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FD58215" w14:textId="77777777" w:rsidR="00FB1CED" w:rsidRDefault="00FB1CED" w:rsidP="00FB1CED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USŁUGA POGWARANCYJNEGO SERWISU REZONANSU MAGNETYCZNEGO </w:t>
      </w:r>
    </w:p>
    <w:p w14:paraId="64FA6AA7" w14:textId="447FA479" w:rsidR="00564B52" w:rsidRDefault="00FB1CED" w:rsidP="00FB1CED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7 SZPITALU MARYNARKI WOJENNEJ W GDAŃSKU</w:t>
      </w:r>
    </w:p>
    <w:p w14:paraId="408A5E21" w14:textId="1F1EF0A5" w:rsidR="00FB1CED" w:rsidRPr="00FB1CED" w:rsidRDefault="00FB1CED" w:rsidP="00FB1CE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B1CED">
        <w:rPr>
          <w:rFonts w:ascii="Verdana" w:hAnsi="Verdana"/>
          <w:b/>
          <w:bCs/>
          <w:sz w:val="16"/>
          <w:szCs w:val="16"/>
        </w:rPr>
        <w:t>Postępowanie: 570/2025/PN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E3D522D" w14:textId="77777777" w:rsidR="0076551D" w:rsidRDefault="0076551D" w:rsidP="00FB1CED">
      <w:pPr>
        <w:spacing w:line="360" w:lineRule="auto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0987E439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75FD2">
        <w:rPr>
          <w:rFonts w:ascii="Verdana" w:hAnsi="Verdana"/>
          <w:sz w:val="16"/>
          <w:szCs w:val="16"/>
        </w:rPr>
        <w:t>5</w:t>
      </w:r>
      <w:r w:rsidR="00564B52" w:rsidRPr="00D11BA3">
        <w:rPr>
          <w:rFonts w:ascii="Verdana" w:hAnsi="Verdana"/>
          <w:sz w:val="16"/>
          <w:szCs w:val="16"/>
        </w:rPr>
        <w:t> </w:t>
      </w:r>
    </w:p>
    <w:p w14:paraId="6068B4FC" w14:textId="77777777" w:rsidR="00FB1CED" w:rsidRDefault="00FB1CE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1F8A18CE" w:rsidR="003B0BA4" w:rsidRDefault="00564B52" w:rsidP="00FB1CED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wykonanie </w:t>
      </w:r>
      <w:r w:rsidR="00FB1CED">
        <w:rPr>
          <w:rFonts w:ascii="Verdana" w:hAnsi="Verdana"/>
          <w:sz w:val="16"/>
          <w:szCs w:val="16"/>
        </w:rPr>
        <w:t>usługi pogwarancyjnego serwisu rezonansu magnetycznego Ingenia Ambition X będącego na stanie Zakładu Diagnostyki Obrazowej 7 Szpitala Marynarki Wojennej w Gdańsku</w:t>
      </w:r>
    </w:p>
    <w:p w14:paraId="7A9B9CB5" w14:textId="098789A9" w:rsidR="00564B52" w:rsidRPr="00FB1CED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58CF806C" w14:textId="77777777" w:rsidR="00FB1CED" w:rsidRPr="00FB1CED" w:rsidRDefault="00FB1CED" w:rsidP="00FB1CED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CED">
        <w:rPr>
          <w:rFonts w:ascii="Verdana" w:hAnsi="Verdana"/>
          <w:sz w:val="16"/>
          <w:szCs w:val="16"/>
        </w:rPr>
        <w:t>85150000-5 Usługi obrazowania medycznego</w:t>
      </w:r>
    </w:p>
    <w:p w14:paraId="2B7E88ED" w14:textId="77777777" w:rsidR="00FB1CED" w:rsidRPr="00FB1CED" w:rsidRDefault="00FB1CED" w:rsidP="00FB1CED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CED">
        <w:rPr>
          <w:rFonts w:ascii="Verdana" w:hAnsi="Verdana"/>
          <w:sz w:val="16"/>
          <w:szCs w:val="16"/>
        </w:rPr>
        <w:t xml:space="preserve">50400000-9 Usługi w zakresie napraw i konserwacji urządzeń medycznych i precyzyjnych </w:t>
      </w:r>
    </w:p>
    <w:p w14:paraId="5F8BDA85" w14:textId="2F016003" w:rsidR="00FB1CED" w:rsidRPr="00FB1CED" w:rsidRDefault="00FB1CED" w:rsidP="00FB1CED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CED">
        <w:rPr>
          <w:rFonts w:ascii="Verdana" w:hAnsi="Verdana"/>
          <w:sz w:val="16"/>
          <w:szCs w:val="16"/>
        </w:rPr>
        <w:t>50412000-6 Usługi w zakresie napraw i konserwacji aparatury badawczej</w:t>
      </w:r>
      <w:r>
        <w:rPr>
          <w:rFonts w:ascii="Verdana" w:hAnsi="Verdana"/>
          <w:sz w:val="16"/>
          <w:szCs w:val="16"/>
        </w:rPr>
        <w:t>.</w:t>
      </w:r>
    </w:p>
    <w:p w14:paraId="5AB7510F" w14:textId="1F606F1A" w:rsidR="00C43F53" w:rsidRPr="00C43F53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1F435ACB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FB1CED">
        <w:rPr>
          <w:rFonts w:ascii="Verdana" w:hAnsi="Verdana"/>
          <w:sz w:val="16"/>
          <w:szCs w:val="16"/>
        </w:rPr>
        <w:t>48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866CDF5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</w:t>
      </w:r>
      <w:r w:rsidRPr="005C0DFC">
        <w:rPr>
          <w:rFonts w:ascii="Verdana" w:hAnsi="Verdana"/>
          <w:sz w:val="16"/>
          <w:szCs w:val="16"/>
        </w:rPr>
        <w:lastRenderedPageBreak/>
        <w:t xml:space="preserve">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6BD83F42" w:rsidR="00992DAA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3C76E4">
        <w:rPr>
          <w:rFonts w:ascii="Verdana" w:hAnsi="Verdana"/>
          <w:sz w:val="16"/>
          <w:szCs w:val="16"/>
        </w:rPr>
        <w:t xml:space="preserve">: </w:t>
      </w:r>
    </w:p>
    <w:p w14:paraId="0788BB6B" w14:textId="77777777" w:rsidR="00942F50" w:rsidRDefault="00942F50" w:rsidP="00942F5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42F50">
        <w:rPr>
          <w:rFonts w:ascii="Verdana" w:hAnsi="Verdana"/>
          <w:sz w:val="16"/>
          <w:szCs w:val="16"/>
        </w:rPr>
        <w:t>upoważnienie podmiotu przez wytwórcę na wykonywanie czynności serwisowych sprzętu lub aparatury medycznej lub dokument potwierdzający autoryzację producenta oraz świadectwa kwalifikacyjne z uprawnieniami do wykonywania prac kontrolno-pomiarowych; należy przedstawić w oryginale lub kserokopii poświadczonej za zgodność z oryginałem przez Wykonawcę (ważność i forma dokumentów zgodnie z zapisami w Rozporządzeniu Prezesa Rady Ministrów z dnia  19 lutego 2013 r. poz. 231);</w:t>
      </w:r>
    </w:p>
    <w:p w14:paraId="2312FC55" w14:textId="77777777" w:rsidR="00942F50" w:rsidRDefault="00942F50" w:rsidP="00942F5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42F50">
        <w:rPr>
          <w:rFonts w:ascii="Verdana" w:hAnsi="Verdana"/>
          <w:sz w:val="16"/>
          <w:szCs w:val="16"/>
        </w:rPr>
        <w:t>oświadczenie o posiadaniu licencji do specjalistycznego oprogramowania serwisowego, a także wszelkich narzędzi i dokumentów niezbędnych do wykonania usługi;</w:t>
      </w:r>
    </w:p>
    <w:p w14:paraId="2AC895A2" w14:textId="12215051" w:rsidR="00750987" w:rsidRPr="00942F50" w:rsidRDefault="00942F50" w:rsidP="00942F5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42F50">
        <w:rPr>
          <w:rFonts w:ascii="Verdana" w:hAnsi="Verdana"/>
          <w:sz w:val="16"/>
          <w:szCs w:val="16"/>
        </w:rPr>
        <w:t>ISO/IEC 27001:2023 – międzynarodowa norma standaryzująca system zarzadzania bezpieczeństwem informacji;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</w:t>
      </w:r>
      <w:r w:rsidRPr="00E17F96">
        <w:rPr>
          <w:rFonts w:ascii="Verdana" w:hAnsi="Verdana"/>
          <w:sz w:val="16"/>
          <w:szCs w:val="16"/>
        </w:rPr>
        <w:lastRenderedPageBreak/>
        <w:t xml:space="preserve">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>– składa informację z odpowiedniego rejestru zawierającego informacje o jego beneficjentach rzeczywistych albo w przypadku braku takiego rejestru, inny równoważny dokument wydany przez właściwy organ sądowy lub administracyjny kraju, w którym 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26080259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lastRenderedPageBreak/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i przedmiotowych środków dowodowych.</w:t>
      </w:r>
    </w:p>
    <w:p w14:paraId="40E5AE08" w14:textId="4D6D01F2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lub </w:t>
      </w:r>
      <w:r w:rsidRPr="00B505E5">
        <w:rPr>
          <w:rFonts w:ascii="Verdana" w:hAnsi="Verdana"/>
          <w:sz w:val="16"/>
          <w:szCs w:val="16"/>
        </w:rPr>
        <w:t xml:space="preserve">przedmiotowych środków dowodowych lub złożone </w:t>
      </w:r>
      <w:r>
        <w:rPr>
          <w:rFonts w:ascii="Verdana" w:hAnsi="Verdana"/>
          <w:sz w:val="16"/>
          <w:szCs w:val="16"/>
        </w:rPr>
        <w:t xml:space="preserve">podmiotowe lub </w:t>
      </w:r>
      <w:r w:rsidRPr="00B505E5">
        <w:rPr>
          <w:rFonts w:ascii="Verdana" w:hAnsi="Verdana"/>
          <w:sz w:val="16"/>
          <w:szCs w:val="16"/>
        </w:rPr>
        <w:t xml:space="preserve">przedmiotowe 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5D6CE455" w14:textId="706F73AF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1A2657">
        <w:rPr>
          <w:rFonts w:ascii="Verdana" w:hAnsi="Verdana"/>
          <w:sz w:val="16"/>
          <w:szCs w:val="16"/>
        </w:rPr>
        <w:t>Postanowień ust. 1</w:t>
      </w:r>
      <w:r w:rsidR="002F4F57">
        <w:rPr>
          <w:rFonts w:ascii="Verdana" w:hAnsi="Verdana"/>
          <w:sz w:val="16"/>
          <w:szCs w:val="16"/>
        </w:rPr>
        <w:t>6</w:t>
      </w:r>
      <w:r w:rsidRPr="001A2657">
        <w:rPr>
          <w:rFonts w:ascii="Verdana" w:hAnsi="Verdana"/>
          <w:sz w:val="16"/>
          <w:szCs w:val="16"/>
        </w:rPr>
        <w:t xml:space="preserve"> nie stosuje się, jeżeli przedmiotowy środek dowodowy służy potwierdzaniu zgodności z cechami lub kryteriami określonymi </w:t>
      </w:r>
      <w:r w:rsidRPr="00A1298B">
        <w:rPr>
          <w:rFonts w:ascii="Verdana" w:hAnsi="Verdana"/>
          <w:sz w:val="16"/>
          <w:szCs w:val="16"/>
        </w:rPr>
        <w:t>w opisie kryteriów oceny ofert lub, pomimo złożenia przedmiotowego środka dowodowego, oferta podlega odrzuceniu albo zachodzą przesłanki unieważnienia postępowania.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1C959B13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942F50">
        <w:rPr>
          <w:rFonts w:ascii="Verdana" w:hAnsi="Verdana"/>
          <w:sz w:val="16"/>
          <w:szCs w:val="16"/>
        </w:rPr>
        <w:t>1</w:t>
      </w:r>
      <w:r w:rsidR="00EE6D29">
        <w:rPr>
          <w:rFonts w:ascii="Verdana" w:hAnsi="Verdana"/>
          <w:sz w:val="16"/>
          <w:szCs w:val="16"/>
        </w:rPr>
        <w:t>5.10</w:t>
      </w:r>
      <w:r w:rsidR="00942F50">
        <w:rPr>
          <w:rFonts w:ascii="Verdana" w:hAnsi="Verdana"/>
          <w:sz w:val="16"/>
          <w:szCs w:val="16"/>
        </w:rPr>
        <w:t>.2025 r.</w:t>
      </w:r>
      <w:r w:rsidRPr="00A1298B">
        <w:rPr>
          <w:rFonts w:ascii="Verdana" w:hAnsi="Verdana"/>
          <w:sz w:val="16"/>
          <w:szCs w:val="16"/>
        </w:rPr>
        <w:t xml:space="preserve"> do godz. </w:t>
      </w:r>
      <w:r w:rsidR="00942F50">
        <w:rPr>
          <w:rFonts w:ascii="Verdana" w:hAnsi="Verdana"/>
          <w:sz w:val="16"/>
          <w:szCs w:val="16"/>
        </w:rPr>
        <w:t>8.15.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7187D88B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E6D29">
        <w:rPr>
          <w:rFonts w:ascii="Verdana" w:hAnsi="Verdana"/>
          <w:sz w:val="16"/>
          <w:szCs w:val="16"/>
        </w:rPr>
        <w:t>15.10</w:t>
      </w:r>
      <w:r w:rsidR="00942F50">
        <w:rPr>
          <w:rFonts w:ascii="Verdana" w:hAnsi="Verdana"/>
          <w:sz w:val="16"/>
          <w:szCs w:val="16"/>
        </w:rPr>
        <w:t>.2025 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942F50">
        <w:rPr>
          <w:rFonts w:ascii="Verdana" w:hAnsi="Verdana"/>
          <w:sz w:val="16"/>
          <w:szCs w:val="16"/>
        </w:rPr>
        <w:t>8.30.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0134E6EA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7E15CED0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43DB667E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 xml:space="preserve">W sytuacji, gdy Zamawiający nie będzie mógł dokonać wyboru najkorzystniejszej oferty ze względu na to, że zostały złożone oferty o takiej samej cenie, wezwie on Wykonawców, którzy złożyli te oferty, do </w:t>
      </w:r>
      <w:r w:rsidRPr="007B2B75">
        <w:rPr>
          <w:rFonts w:ascii="Verdana" w:hAnsi="Verdana"/>
          <w:sz w:val="16"/>
          <w:szCs w:val="16"/>
        </w:rPr>
        <w:lastRenderedPageBreak/>
        <w:t>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4CC12CA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074C27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0F9881A4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9F65F1">
        <w:rPr>
          <w:rFonts w:ascii="Verdana" w:hAnsi="Verdana"/>
          <w:sz w:val="16"/>
          <w:szCs w:val="16"/>
        </w:rPr>
        <w:t>Oświadczenie w zakresie przeciwdziałania wspierania agresji na Ukrainę</w:t>
      </w:r>
      <w:r>
        <w:rPr>
          <w:rFonts w:ascii="Verdana" w:hAnsi="Verdana"/>
          <w:sz w:val="16"/>
          <w:szCs w:val="16"/>
        </w:rPr>
        <w:t xml:space="preserve"> – załącznik nr 2;</w:t>
      </w:r>
    </w:p>
    <w:p w14:paraId="68B23942" w14:textId="77777777" w:rsidR="0079767B" w:rsidRPr="009F65F1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3;</w:t>
      </w:r>
    </w:p>
    <w:p w14:paraId="184B7A29" w14:textId="77777777" w:rsidR="0079767B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229A40ED" w14:textId="77777777" w:rsidR="0079767B" w:rsidRPr="00074C27" w:rsidRDefault="0079767B" w:rsidP="0079767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Parametry techniczne – wymagania minimalne – załącznik nr 5.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6A12E7F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41B013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BEE74D8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AED2" w14:textId="77777777" w:rsidR="00E54ED7" w:rsidRDefault="00E54ED7" w:rsidP="00D11BA3">
      <w:pPr>
        <w:spacing w:after="0" w:line="240" w:lineRule="auto"/>
      </w:pPr>
      <w:r>
        <w:separator/>
      </w:r>
    </w:p>
  </w:endnote>
  <w:endnote w:type="continuationSeparator" w:id="0">
    <w:p w14:paraId="5F862FAF" w14:textId="77777777" w:rsidR="00E54ED7" w:rsidRDefault="00E54ED7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7F5B" w14:textId="77777777" w:rsidR="00E54ED7" w:rsidRDefault="00E54ED7" w:rsidP="00D11BA3">
      <w:pPr>
        <w:spacing w:after="0" w:line="240" w:lineRule="auto"/>
      </w:pPr>
      <w:r>
        <w:separator/>
      </w:r>
    </w:p>
  </w:footnote>
  <w:footnote w:type="continuationSeparator" w:id="0">
    <w:p w14:paraId="370D2108" w14:textId="77777777" w:rsidR="00E54ED7" w:rsidRDefault="00E54ED7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3B216E7"/>
    <w:multiLevelType w:val="hybridMultilevel"/>
    <w:tmpl w:val="A01AAA5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2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3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2"/>
  </w:num>
  <w:num w:numId="2" w16cid:durableId="2092389883">
    <w:abstractNumId w:val="17"/>
  </w:num>
  <w:num w:numId="3" w16cid:durableId="1518545791">
    <w:abstractNumId w:val="6"/>
  </w:num>
  <w:num w:numId="4" w16cid:durableId="939214368">
    <w:abstractNumId w:val="25"/>
  </w:num>
  <w:num w:numId="5" w16cid:durableId="1179809429">
    <w:abstractNumId w:val="33"/>
  </w:num>
  <w:num w:numId="6" w16cid:durableId="2145152432">
    <w:abstractNumId w:val="37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40"/>
  </w:num>
  <w:num w:numId="10" w16cid:durableId="2106680749">
    <w:abstractNumId w:val="13"/>
  </w:num>
  <w:num w:numId="11" w16cid:durableId="297731914">
    <w:abstractNumId w:val="29"/>
  </w:num>
  <w:num w:numId="12" w16cid:durableId="76636892">
    <w:abstractNumId w:val="28"/>
  </w:num>
  <w:num w:numId="13" w16cid:durableId="993990420">
    <w:abstractNumId w:val="27"/>
  </w:num>
  <w:num w:numId="14" w16cid:durableId="1785689210">
    <w:abstractNumId w:val="18"/>
  </w:num>
  <w:num w:numId="15" w16cid:durableId="1569655273">
    <w:abstractNumId w:val="31"/>
  </w:num>
  <w:num w:numId="16" w16cid:durableId="1104496421">
    <w:abstractNumId w:val="22"/>
  </w:num>
  <w:num w:numId="17" w16cid:durableId="2000226572">
    <w:abstractNumId w:val="7"/>
  </w:num>
  <w:num w:numId="18" w16cid:durableId="281691013">
    <w:abstractNumId w:val="34"/>
  </w:num>
  <w:num w:numId="19" w16cid:durableId="795758185">
    <w:abstractNumId w:val="43"/>
  </w:num>
  <w:num w:numId="20" w16cid:durableId="1743873717">
    <w:abstractNumId w:val="42"/>
  </w:num>
  <w:num w:numId="21" w16cid:durableId="32930515">
    <w:abstractNumId w:val="35"/>
  </w:num>
  <w:num w:numId="22" w16cid:durableId="1943612000">
    <w:abstractNumId w:val="36"/>
  </w:num>
  <w:num w:numId="23" w16cid:durableId="1937400225">
    <w:abstractNumId w:val="24"/>
  </w:num>
  <w:num w:numId="24" w16cid:durableId="120656277">
    <w:abstractNumId w:val="11"/>
  </w:num>
  <w:num w:numId="25" w16cid:durableId="1616061713">
    <w:abstractNumId w:val="41"/>
  </w:num>
  <w:num w:numId="26" w16cid:durableId="700470834">
    <w:abstractNumId w:val="9"/>
  </w:num>
  <w:num w:numId="27" w16cid:durableId="433091320">
    <w:abstractNumId w:val="45"/>
  </w:num>
  <w:num w:numId="28" w16cid:durableId="957831886">
    <w:abstractNumId w:val="10"/>
  </w:num>
  <w:num w:numId="29" w16cid:durableId="2072577842">
    <w:abstractNumId w:val="38"/>
  </w:num>
  <w:num w:numId="30" w16cid:durableId="564337956">
    <w:abstractNumId w:val="19"/>
  </w:num>
  <w:num w:numId="31" w16cid:durableId="1006903543">
    <w:abstractNumId w:val="20"/>
  </w:num>
  <w:num w:numId="32" w16cid:durableId="1459375617">
    <w:abstractNumId w:val="30"/>
  </w:num>
  <w:num w:numId="33" w16cid:durableId="1756050241">
    <w:abstractNumId w:val="39"/>
  </w:num>
  <w:num w:numId="34" w16cid:durableId="1082066368">
    <w:abstractNumId w:val="26"/>
  </w:num>
  <w:num w:numId="35" w16cid:durableId="1724451286">
    <w:abstractNumId w:val="21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4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 w:numId="46" w16cid:durableId="181360854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13FEC"/>
    <w:rsid w:val="00052FD1"/>
    <w:rsid w:val="00070616"/>
    <w:rsid w:val="00073A06"/>
    <w:rsid w:val="00074C27"/>
    <w:rsid w:val="000C2F38"/>
    <w:rsid w:val="000D3E45"/>
    <w:rsid w:val="000F1BE5"/>
    <w:rsid w:val="0012662F"/>
    <w:rsid w:val="001501BB"/>
    <w:rsid w:val="00197559"/>
    <w:rsid w:val="001A2657"/>
    <w:rsid w:val="001B6EE0"/>
    <w:rsid w:val="001C777A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6639"/>
    <w:rsid w:val="00394928"/>
    <w:rsid w:val="003B0BA4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F176B"/>
    <w:rsid w:val="004F264A"/>
    <w:rsid w:val="005261E1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50987"/>
    <w:rsid w:val="0076551D"/>
    <w:rsid w:val="00774358"/>
    <w:rsid w:val="007823BA"/>
    <w:rsid w:val="0079197B"/>
    <w:rsid w:val="0079767B"/>
    <w:rsid w:val="007B2B75"/>
    <w:rsid w:val="008076DF"/>
    <w:rsid w:val="0084161E"/>
    <w:rsid w:val="00885941"/>
    <w:rsid w:val="00891B3F"/>
    <w:rsid w:val="008A7105"/>
    <w:rsid w:val="008D52A1"/>
    <w:rsid w:val="008F2895"/>
    <w:rsid w:val="00942F50"/>
    <w:rsid w:val="0097617D"/>
    <w:rsid w:val="00992DAA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CF58C7"/>
    <w:rsid w:val="00D0077A"/>
    <w:rsid w:val="00D11BA3"/>
    <w:rsid w:val="00D2239A"/>
    <w:rsid w:val="00D471D0"/>
    <w:rsid w:val="00D62BA3"/>
    <w:rsid w:val="00D77D31"/>
    <w:rsid w:val="00D824D4"/>
    <w:rsid w:val="00DD5508"/>
    <w:rsid w:val="00DF0F0B"/>
    <w:rsid w:val="00E001E5"/>
    <w:rsid w:val="00E17F96"/>
    <w:rsid w:val="00E339CE"/>
    <w:rsid w:val="00E46B95"/>
    <w:rsid w:val="00E54ED7"/>
    <w:rsid w:val="00E75FD2"/>
    <w:rsid w:val="00E9408F"/>
    <w:rsid w:val="00EA747A"/>
    <w:rsid w:val="00EE6D29"/>
    <w:rsid w:val="00EE6D97"/>
    <w:rsid w:val="00EF6D36"/>
    <w:rsid w:val="00F16111"/>
    <w:rsid w:val="00F375D9"/>
    <w:rsid w:val="00F44290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B1CED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4841</Words>
  <Characters>29047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5</cp:revision>
  <cp:lastPrinted>2025-09-08T08:53:00Z</cp:lastPrinted>
  <dcterms:created xsi:type="dcterms:W3CDTF">2025-08-29T10:17:00Z</dcterms:created>
  <dcterms:modified xsi:type="dcterms:W3CDTF">2025-09-08T08:53:00Z</dcterms:modified>
</cp:coreProperties>
</file>