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14:paraId="22B44311" w14:textId="77777777" w:rsidR="004E1119" w:rsidRPr="004C22AE" w:rsidRDefault="00DB1745" w:rsidP="004E1119">
      <w:pPr>
        <w:widowControl w:val="0"/>
        <w:spacing w:after="398"/>
        <w:ind w:left="618"/>
        <w:jc w:val="right"/>
        <w:rPr>
          <w:rFonts w:ascii="Arial" w:hAnsi="Arial" w:cs="Arial"/>
          <w:color w:val="000000"/>
          <w:spacing w:val="-2"/>
        </w:rPr>
      </w:pPr>
      <w:r>
        <w:rPr>
          <w:noProof/>
        </w:rPr>
        <mc:AlternateContent>
          <mc:Choice Requires="wps">
            <w:drawing>
              <wp:anchor distT="0" distB="0" distL="114300" distR="114300" simplePos="0" relativeHeight="251657728" behindDoc="0" locked="0" layoutInCell="1" allowOverlap="1" wp14:anchorId="09CFA02B" wp14:editId="7D4059C6">
                <wp:simplePos x="0" y="0"/>
                <wp:positionH relativeFrom="column">
                  <wp:posOffset>-450215</wp:posOffset>
                </wp:positionH>
                <wp:positionV relativeFrom="paragraph">
                  <wp:posOffset>-358775</wp:posOffset>
                </wp:positionV>
                <wp:extent cx="3619500" cy="1417320"/>
                <wp:effectExtent l="0" t="0" r="19050" b="11430"/>
                <wp:wrapNone/>
                <wp:docPr id="3" name="Pole tekstow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1417320"/>
                        </a:xfrm>
                        <a:prstGeom prst="rect">
                          <a:avLst/>
                        </a:prstGeom>
                        <a:solidFill>
                          <a:srgbClr val="FFFFFF"/>
                        </a:solidFill>
                        <a:ln w="9525">
                          <a:solidFill>
                            <a:srgbClr val="FFFFFF"/>
                          </a:solidFill>
                          <a:miter lim="800000"/>
                          <a:headEnd/>
                          <a:tailEnd/>
                        </a:ln>
                      </wps:spPr>
                      <wps:txbx>
                        <w:txbxContent>
                          <w:p w14:paraId="4B1C88B2" w14:textId="77777777" w:rsidR="002C645B" w:rsidRDefault="00DB1745"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2C645B" w:rsidRDefault="002C645B" w:rsidP="004E1119">
                            <w:pPr>
                              <w:ind w:right="37"/>
                              <w:jc w:val="center"/>
                              <w:rPr>
                                <w:noProof/>
                                <w:sz w:val="20"/>
                                <w:szCs w:val="20"/>
                              </w:rPr>
                            </w:pPr>
                          </w:p>
                          <w:p w14:paraId="565FD15B" w14:textId="77777777" w:rsidR="002C645B" w:rsidRDefault="002C645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2C645B" w:rsidRPr="00C4319F" w:rsidRDefault="002C645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2C645B" w:rsidRPr="003240A0" w:rsidRDefault="002C645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2C645B" w:rsidRPr="003240A0" w:rsidRDefault="002C645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2C645B" w:rsidRDefault="002C645B" w:rsidP="004E1119">
                            <w:pPr>
                              <w:spacing w:line="360" w:lineRule="auto"/>
                              <w:ind w:right="37"/>
                              <w:jc w:val="center"/>
                              <w:rPr>
                                <w:rFonts w:ascii="Arial" w:hAnsi="Arial" w:cs="Arial"/>
                                <w:b/>
                                <w:color w:val="000000"/>
                              </w:rPr>
                            </w:pPr>
                          </w:p>
                          <w:p w14:paraId="2C3F49FA" w14:textId="77777777" w:rsidR="002C645B" w:rsidRDefault="002C645B" w:rsidP="004E1119">
                            <w:pPr>
                              <w:spacing w:line="360" w:lineRule="auto"/>
                              <w:ind w:right="37"/>
                              <w:jc w:val="center"/>
                              <w:rPr>
                                <w:rFonts w:ascii="Arial" w:hAnsi="Arial" w:cs="Arial"/>
                                <w:b/>
                                <w:color w:val="000000"/>
                              </w:rPr>
                            </w:pPr>
                          </w:p>
                          <w:p w14:paraId="1305CC5F" w14:textId="77777777" w:rsidR="002C645B" w:rsidRDefault="002C645B" w:rsidP="004E1119">
                            <w:pPr>
                              <w:spacing w:line="360" w:lineRule="auto"/>
                              <w:ind w:right="37"/>
                              <w:jc w:val="center"/>
                              <w:rPr>
                                <w:rFonts w:ascii="Arial" w:hAnsi="Arial" w:cs="Arial"/>
                                <w:b/>
                                <w:color w:val="000000"/>
                              </w:rPr>
                            </w:pPr>
                          </w:p>
                          <w:p w14:paraId="607E161A" w14:textId="77777777" w:rsidR="002C645B" w:rsidRDefault="002C645B" w:rsidP="004E1119">
                            <w:pPr>
                              <w:spacing w:line="360" w:lineRule="auto"/>
                              <w:jc w:val="center"/>
                              <w:rPr>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09CFA02B" id="_x0000_t202" coordsize="21600,21600" o:spt="202" path="m,l,21600r21600,l21600,xe">
                <v:stroke joinstyle="miter"/>
                <v:path gradientshapeok="t" o:connecttype="rect"/>
              </v:shapetype>
              <v:shape id="Pole tekstowe 3" o:spid="_x0000_s1026" type="#_x0000_t202" style="position:absolute;left:0;text-align:left;margin-left:-35.45pt;margin-top:-28.25pt;width:285pt;height:111.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" strokecolor="white">
                <v:textbox>
                  <w:txbxContent>
                    <w:p w14:paraId="4B1C88B2" w14:textId="77777777" w:rsidR="002C645B" w:rsidRDefault="00DB1745" w:rsidP="004E1119">
                      <w:pPr>
                        <w:ind w:right="37"/>
                        <w:jc w:val="center"/>
                        <w:rPr>
                          <w:noProof/>
                          <w:sz w:val="20"/>
                          <w:szCs w:val="20"/>
                        </w:rPr>
                      </w:pPr>
                      <w:r w:rsidRPr="0094685C">
                        <w:rPr>
                          <w:noProof/>
                          <w:sz w:val="20"/>
                          <w:szCs w:val="20"/>
                        </w:rPr>
                        <w:drawing>
                          <wp:inline distT="0" distB="0" distL="0" distR="0" wp14:anchorId="2CC66AEB" wp14:editId="53007610">
                            <wp:extent cx="447675" cy="447675"/>
                            <wp:effectExtent l="0" t="0" r="9525" b="9525"/>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47675" cy="447675"/>
                                    </a:xfrm>
                                    <a:prstGeom prst="rect">
                                      <a:avLst/>
                                    </a:prstGeom>
                                    <a:noFill/>
                                    <a:ln>
                                      <a:noFill/>
                                    </a:ln>
                                  </pic:spPr>
                                </pic:pic>
                              </a:graphicData>
                            </a:graphic>
                          </wp:inline>
                        </w:drawing>
                      </w:r>
                    </w:p>
                    <w:p w14:paraId="20B4E271" w14:textId="77777777" w:rsidR="002C645B" w:rsidRDefault="002C645B" w:rsidP="004E1119">
                      <w:pPr>
                        <w:ind w:right="37"/>
                        <w:jc w:val="center"/>
                        <w:rPr>
                          <w:noProof/>
                          <w:sz w:val="20"/>
                          <w:szCs w:val="20"/>
                        </w:rPr>
                      </w:pPr>
                    </w:p>
                    <w:p w14:paraId="565FD15B" w14:textId="77777777" w:rsidR="002C645B" w:rsidRDefault="002C645B" w:rsidP="00C4319F">
                      <w:pPr>
                        <w:spacing w:line="360" w:lineRule="auto"/>
                        <w:ind w:right="37"/>
                        <w:jc w:val="center"/>
                        <w:rPr>
                          <w:rFonts w:ascii="Verdana" w:hAnsi="Verdana" w:cs="Arial"/>
                          <w:b/>
                          <w:color w:val="000000"/>
                          <w:sz w:val="16"/>
                          <w:szCs w:val="16"/>
                        </w:rPr>
                      </w:pPr>
                      <w:r w:rsidRPr="003240A0">
                        <w:rPr>
                          <w:rFonts w:ascii="Verdana" w:hAnsi="Verdana" w:cs="Arial"/>
                          <w:b/>
                          <w:color w:val="000000"/>
                          <w:sz w:val="16"/>
                          <w:szCs w:val="16"/>
                        </w:rPr>
                        <w:t>7 SZPITAL MARYNARKI WOJENNEJ Z</w:t>
                      </w:r>
                      <w:r>
                        <w:rPr>
                          <w:rFonts w:ascii="Verdana" w:hAnsi="Verdana" w:cs="Arial"/>
                          <w:b/>
                          <w:color w:val="000000"/>
                          <w:sz w:val="16"/>
                          <w:szCs w:val="16"/>
                        </w:rPr>
                        <w:t xml:space="preserve"> </w:t>
                      </w:r>
                      <w:r w:rsidRPr="003240A0">
                        <w:rPr>
                          <w:rFonts w:ascii="Verdana" w:hAnsi="Verdana" w:cs="Arial"/>
                          <w:b/>
                          <w:color w:val="000000"/>
                          <w:sz w:val="16"/>
                          <w:szCs w:val="16"/>
                        </w:rPr>
                        <w:t xml:space="preserve">PRZYCHODNIĄ </w:t>
                      </w:r>
                    </w:p>
                    <w:p w14:paraId="34EF74C3" w14:textId="77777777" w:rsidR="002C645B" w:rsidRPr="00C4319F" w:rsidRDefault="002C645B" w:rsidP="00C4319F">
                      <w:pPr>
                        <w:spacing w:line="360" w:lineRule="auto"/>
                        <w:ind w:right="37"/>
                        <w:jc w:val="center"/>
                        <w:rPr>
                          <w:rFonts w:ascii="Verdana" w:hAnsi="Verdana" w:cs="Arial"/>
                          <w:bCs/>
                          <w:color w:val="000000"/>
                          <w:sz w:val="16"/>
                          <w:szCs w:val="16"/>
                        </w:rPr>
                      </w:pPr>
                      <w:r w:rsidRPr="00C4319F">
                        <w:rPr>
                          <w:rFonts w:ascii="Verdana" w:hAnsi="Verdana" w:cs="Arial"/>
                          <w:bCs/>
                          <w:color w:val="000000"/>
                          <w:sz w:val="16"/>
                          <w:szCs w:val="16"/>
                        </w:rPr>
                        <w:t>S</w:t>
                      </w:r>
                      <w:r>
                        <w:rPr>
                          <w:rFonts w:ascii="Verdana" w:hAnsi="Verdana" w:cs="Arial"/>
                          <w:bCs/>
                          <w:color w:val="000000"/>
                          <w:sz w:val="16"/>
                          <w:szCs w:val="16"/>
                        </w:rPr>
                        <w:t xml:space="preserve">amodzielny </w:t>
                      </w:r>
                      <w:r w:rsidRPr="00C4319F">
                        <w:rPr>
                          <w:rFonts w:ascii="Verdana" w:hAnsi="Verdana" w:cs="Arial"/>
                          <w:bCs/>
                          <w:color w:val="000000"/>
                          <w:sz w:val="16"/>
                          <w:szCs w:val="16"/>
                        </w:rPr>
                        <w:t>P</w:t>
                      </w:r>
                      <w:r>
                        <w:rPr>
                          <w:rFonts w:ascii="Verdana" w:hAnsi="Verdana" w:cs="Arial"/>
                          <w:bCs/>
                          <w:color w:val="000000"/>
                          <w:sz w:val="16"/>
                          <w:szCs w:val="16"/>
                        </w:rPr>
                        <w:t>ubliczny</w:t>
                      </w:r>
                      <w:r w:rsidRPr="00C4319F">
                        <w:rPr>
                          <w:rFonts w:ascii="Verdana" w:hAnsi="Verdana" w:cs="Arial"/>
                          <w:bCs/>
                          <w:color w:val="000000"/>
                          <w:sz w:val="16"/>
                          <w:szCs w:val="16"/>
                        </w:rPr>
                        <w:t xml:space="preserve"> Z</w:t>
                      </w:r>
                      <w:r>
                        <w:rPr>
                          <w:rFonts w:ascii="Verdana" w:hAnsi="Verdana" w:cs="Arial"/>
                          <w:bCs/>
                          <w:color w:val="000000"/>
                          <w:sz w:val="16"/>
                          <w:szCs w:val="16"/>
                        </w:rPr>
                        <w:t xml:space="preserve">akład </w:t>
                      </w:r>
                      <w:r w:rsidRPr="00C4319F">
                        <w:rPr>
                          <w:rFonts w:ascii="Verdana" w:hAnsi="Verdana" w:cs="Arial"/>
                          <w:bCs/>
                          <w:color w:val="000000"/>
                          <w:sz w:val="16"/>
                          <w:szCs w:val="16"/>
                        </w:rPr>
                        <w:t>O</w:t>
                      </w:r>
                      <w:r>
                        <w:rPr>
                          <w:rFonts w:ascii="Verdana" w:hAnsi="Verdana" w:cs="Arial"/>
                          <w:bCs/>
                          <w:color w:val="000000"/>
                          <w:sz w:val="16"/>
                          <w:szCs w:val="16"/>
                        </w:rPr>
                        <w:t xml:space="preserve">pieki </w:t>
                      </w:r>
                      <w:r w:rsidRPr="00C4319F">
                        <w:rPr>
                          <w:rFonts w:ascii="Verdana" w:hAnsi="Verdana" w:cs="Arial"/>
                          <w:bCs/>
                          <w:color w:val="000000"/>
                          <w:sz w:val="16"/>
                          <w:szCs w:val="16"/>
                        </w:rPr>
                        <w:t>Z</w:t>
                      </w:r>
                      <w:r>
                        <w:rPr>
                          <w:rFonts w:ascii="Verdana" w:hAnsi="Verdana" w:cs="Arial"/>
                          <w:bCs/>
                          <w:color w:val="000000"/>
                          <w:sz w:val="16"/>
                          <w:szCs w:val="16"/>
                        </w:rPr>
                        <w:t>drowotnej</w:t>
                      </w:r>
                    </w:p>
                    <w:p w14:paraId="615F3B79" w14:textId="77777777" w:rsidR="002C645B" w:rsidRPr="003240A0" w:rsidRDefault="002C645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im</w:t>
                      </w:r>
                      <w:r>
                        <w:rPr>
                          <w:rFonts w:ascii="Verdana" w:hAnsi="Verdana" w:cs="Arial"/>
                          <w:bCs/>
                          <w:color w:val="000000"/>
                          <w:sz w:val="16"/>
                          <w:szCs w:val="16"/>
                        </w:rPr>
                        <w:t>ienia</w:t>
                      </w:r>
                      <w:r w:rsidRPr="003240A0">
                        <w:rPr>
                          <w:rFonts w:ascii="Verdana" w:hAnsi="Verdana" w:cs="Arial"/>
                          <w:bCs/>
                          <w:color w:val="000000"/>
                          <w:sz w:val="16"/>
                          <w:szCs w:val="16"/>
                        </w:rPr>
                        <w:t xml:space="preserve"> kontradmirała </w:t>
                      </w:r>
                      <w:r>
                        <w:rPr>
                          <w:rFonts w:ascii="Verdana" w:hAnsi="Verdana" w:cs="Arial"/>
                          <w:bCs/>
                          <w:color w:val="000000"/>
                          <w:sz w:val="16"/>
                          <w:szCs w:val="16"/>
                        </w:rPr>
                        <w:t>p</w:t>
                      </w:r>
                      <w:r w:rsidRPr="003240A0">
                        <w:rPr>
                          <w:rFonts w:ascii="Verdana" w:hAnsi="Verdana" w:cs="Arial"/>
                          <w:bCs/>
                          <w:color w:val="000000"/>
                          <w:sz w:val="16"/>
                          <w:szCs w:val="16"/>
                        </w:rPr>
                        <w:t>rofesora Wiesława Łasińskiego</w:t>
                      </w:r>
                    </w:p>
                    <w:p w14:paraId="1D797A9C" w14:textId="77777777" w:rsidR="002C645B" w:rsidRPr="003240A0" w:rsidRDefault="002C645B" w:rsidP="00C4319F">
                      <w:pPr>
                        <w:spacing w:line="360" w:lineRule="auto"/>
                        <w:ind w:right="37"/>
                        <w:jc w:val="center"/>
                        <w:rPr>
                          <w:rFonts w:ascii="Verdana" w:hAnsi="Verdana" w:cs="Arial"/>
                          <w:bCs/>
                          <w:color w:val="000000"/>
                          <w:sz w:val="16"/>
                          <w:szCs w:val="16"/>
                        </w:rPr>
                      </w:pPr>
                      <w:r w:rsidRPr="003240A0">
                        <w:rPr>
                          <w:rFonts w:ascii="Verdana" w:hAnsi="Verdana" w:cs="Arial"/>
                          <w:bCs/>
                          <w:color w:val="000000"/>
                          <w:sz w:val="16"/>
                          <w:szCs w:val="16"/>
                        </w:rPr>
                        <w:t>ul. Polanki 117,  80-305 Gdańsk</w:t>
                      </w:r>
                    </w:p>
                    <w:p w14:paraId="58616A7E" w14:textId="77777777" w:rsidR="002C645B" w:rsidRDefault="002C645B" w:rsidP="004E1119">
                      <w:pPr>
                        <w:spacing w:line="360" w:lineRule="auto"/>
                        <w:ind w:right="37"/>
                        <w:jc w:val="center"/>
                        <w:rPr>
                          <w:rFonts w:ascii="Arial" w:hAnsi="Arial" w:cs="Arial"/>
                          <w:b/>
                          <w:color w:val="000000"/>
                        </w:rPr>
                      </w:pPr>
                    </w:p>
                    <w:p w14:paraId="2C3F49FA" w14:textId="77777777" w:rsidR="002C645B" w:rsidRDefault="002C645B" w:rsidP="004E1119">
                      <w:pPr>
                        <w:spacing w:line="360" w:lineRule="auto"/>
                        <w:ind w:right="37"/>
                        <w:jc w:val="center"/>
                        <w:rPr>
                          <w:rFonts w:ascii="Arial" w:hAnsi="Arial" w:cs="Arial"/>
                          <w:b/>
                          <w:color w:val="000000"/>
                        </w:rPr>
                      </w:pPr>
                    </w:p>
                    <w:p w14:paraId="1305CC5F" w14:textId="77777777" w:rsidR="002C645B" w:rsidRDefault="002C645B" w:rsidP="004E1119">
                      <w:pPr>
                        <w:spacing w:line="360" w:lineRule="auto"/>
                        <w:ind w:right="37"/>
                        <w:jc w:val="center"/>
                        <w:rPr>
                          <w:rFonts w:ascii="Arial" w:hAnsi="Arial" w:cs="Arial"/>
                          <w:b/>
                          <w:color w:val="000000"/>
                        </w:rPr>
                      </w:pPr>
                    </w:p>
                    <w:p w14:paraId="607E161A" w14:textId="77777777" w:rsidR="002C645B" w:rsidRDefault="002C645B" w:rsidP="004E1119">
                      <w:pPr>
                        <w:spacing w:line="360" w:lineRule="auto"/>
                        <w:jc w:val="center"/>
                        <w:rPr>
                          <w:b/>
                        </w:rPr>
                      </w:pPr>
                    </w:p>
                  </w:txbxContent>
                </v:textbox>
              </v:shape>
            </w:pict>
          </mc:Fallback>
        </mc:AlternateContent>
      </w:r>
      <w:r w:rsidR="004E1119" w:rsidRPr="004C22AE">
        <w:rPr>
          <w:rFonts w:ascii="Arial" w:hAnsi="Arial" w:cs="Arial"/>
          <w:color w:val="000000"/>
          <w:spacing w:val="-2"/>
        </w:rPr>
        <w:t xml:space="preserve"> </w:t>
      </w:r>
    </w:p>
    <w:p w14:paraId="787D9F44" w14:textId="77777777" w:rsidR="004E1119" w:rsidRDefault="004E1119" w:rsidP="004E1119"/>
    <w:p w14:paraId="0653E779" w14:textId="77777777" w:rsidR="00E12838" w:rsidRPr="006A0C8C" w:rsidRDefault="00E12838" w:rsidP="00E12838">
      <w:pPr>
        <w:pStyle w:val="Tekstpodstawowy"/>
        <w:rPr>
          <w:rFonts w:ascii="Arial" w:hAnsi="Arial" w:cs="Arial"/>
        </w:rPr>
      </w:pPr>
    </w:p>
    <w:p w14:paraId="5BE3B27F" w14:textId="77777777" w:rsidR="00BD2101" w:rsidRPr="006A0C8C" w:rsidRDefault="00BD2101" w:rsidP="00497AEF">
      <w:pPr>
        <w:jc w:val="center"/>
        <w:rPr>
          <w:b/>
          <w:sz w:val="22"/>
          <w:szCs w:val="22"/>
        </w:rPr>
      </w:pPr>
    </w:p>
    <w:p w14:paraId="49438C0D" w14:textId="77777777" w:rsidR="00D11E82" w:rsidRDefault="00D11E82" w:rsidP="000A29B3">
      <w:pPr>
        <w:pStyle w:val="NormalnyWeb"/>
        <w:spacing w:before="0" w:after="0"/>
        <w:rPr>
          <w:rFonts w:ascii="Verdana" w:hAnsi="Verdana"/>
          <w:sz w:val="16"/>
          <w:szCs w:val="16"/>
        </w:rPr>
      </w:pPr>
    </w:p>
    <w:p w14:paraId="3F60A75D" w14:textId="77777777" w:rsidR="00D11E82" w:rsidRDefault="00D11E82" w:rsidP="00E12838">
      <w:pPr>
        <w:pStyle w:val="NormalnyWeb"/>
        <w:spacing w:before="0" w:after="0"/>
        <w:jc w:val="right"/>
        <w:rPr>
          <w:rFonts w:ascii="Verdana" w:hAnsi="Verdana"/>
          <w:sz w:val="16"/>
          <w:szCs w:val="16"/>
        </w:rPr>
      </w:pPr>
    </w:p>
    <w:p w14:paraId="7A01700D" w14:textId="77777777" w:rsidR="00ED2DD2" w:rsidRDefault="00ED2DD2" w:rsidP="00E12838">
      <w:pPr>
        <w:pStyle w:val="NormalnyWeb"/>
        <w:spacing w:before="0" w:after="0"/>
        <w:jc w:val="right"/>
        <w:rPr>
          <w:rFonts w:ascii="Verdana" w:hAnsi="Verdana"/>
          <w:sz w:val="16"/>
          <w:szCs w:val="16"/>
        </w:rPr>
      </w:pPr>
    </w:p>
    <w:p w14:paraId="243497B0" w14:textId="2FB39A8C" w:rsidR="00E12838" w:rsidRDefault="00E12838" w:rsidP="00E12838">
      <w:pPr>
        <w:pStyle w:val="NormalnyWeb"/>
        <w:spacing w:before="0" w:after="0"/>
        <w:jc w:val="right"/>
        <w:rPr>
          <w:rFonts w:ascii="Verdana" w:hAnsi="Verdana"/>
          <w:sz w:val="16"/>
          <w:szCs w:val="16"/>
        </w:rPr>
      </w:pPr>
      <w:r w:rsidRPr="008E6954">
        <w:rPr>
          <w:rFonts w:ascii="Verdana" w:hAnsi="Verdana"/>
          <w:sz w:val="16"/>
          <w:szCs w:val="16"/>
        </w:rPr>
        <w:t xml:space="preserve">Gdańsk, dnia </w:t>
      </w:r>
      <w:r w:rsidR="00C6018B">
        <w:rPr>
          <w:rFonts w:ascii="Verdana" w:hAnsi="Verdana"/>
          <w:sz w:val="16"/>
          <w:szCs w:val="16"/>
        </w:rPr>
        <w:t>10</w:t>
      </w:r>
      <w:r w:rsidR="00B36DE9">
        <w:rPr>
          <w:rFonts w:ascii="Verdana" w:hAnsi="Verdana"/>
          <w:sz w:val="16"/>
          <w:szCs w:val="16"/>
        </w:rPr>
        <w:t>.</w:t>
      </w:r>
      <w:r w:rsidR="004E55F7">
        <w:rPr>
          <w:rFonts w:ascii="Verdana" w:hAnsi="Verdana"/>
          <w:sz w:val="16"/>
          <w:szCs w:val="16"/>
        </w:rPr>
        <w:t>10</w:t>
      </w:r>
      <w:r w:rsidR="004244AB">
        <w:rPr>
          <w:rFonts w:ascii="Verdana" w:hAnsi="Verdana"/>
          <w:sz w:val="16"/>
          <w:szCs w:val="16"/>
        </w:rPr>
        <w:t>.2025</w:t>
      </w:r>
      <w:r w:rsidR="004D7685">
        <w:rPr>
          <w:rFonts w:ascii="Verdana" w:hAnsi="Verdana"/>
          <w:sz w:val="16"/>
          <w:szCs w:val="16"/>
        </w:rPr>
        <w:t xml:space="preserve"> </w:t>
      </w:r>
      <w:r w:rsidR="004244AB">
        <w:rPr>
          <w:rFonts w:ascii="Verdana" w:hAnsi="Verdana"/>
          <w:sz w:val="16"/>
          <w:szCs w:val="16"/>
        </w:rPr>
        <w:t>r.</w:t>
      </w:r>
    </w:p>
    <w:p w14:paraId="10AC033F" w14:textId="77777777" w:rsidR="00FF7256" w:rsidRPr="008E6954" w:rsidRDefault="00FF7256" w:rsidP="00E12838">
      <w:pPr>
        <w:pStyle w:val="NormalnyWeb"/>
        <w:spacing w:before="0" w:after="0"/>
        <w:jc w:val="right"/>
        <w:rPr>
          <w:rFonts w:ascii="Verdana" w:hAnsi="Verdana"/>
          <w:sz w:val="16"/>
          <w:szCs w:val="16"/>
        </w:rPr>
      </w:pPr>
    </w:p>
    <w:p w14:paraId="3205463A" w14:textId="77777777" w:rsidR="00BD2101" w:rsidRDefault="00BD2101" w:rsidP="00BD2101">
      <w:pPr>
        <w:tabs>
          <w:tab w:val="num" w:pos="0"/>
        </w:tabs>
        <w:jc w:val="both"/>
        <w:rPr>
          <w:rFonts w:ascii="Verdana" w:hAnsi="Verdana"/>
          <w:b/>
          <w:sz w:val="16"/>
          <w:szCs w:val="16"/>
        </w:rPr>
      </w:pPr>
    </w:p>
    <w:p w14:paraId="0F63FDB5" w14:textId="77777777" w:rsidR="00ED2DD2" w:rsidRDefault="00ED2DD2" w:rsidP="00BD2101">
      <w:pPr>
        <w:tabs>
          <w:tab w:val="num" w:pos="0"/>
        </w:tabs>
        <w:jc w:val="both"/>
        <w:rPr>
          <w:rFonts w:ascii="Verdana" w:hAnsi="Verdana"/>
          <w:b/>
          <w:sz w:val="16"/>
          <w:szCs w:val="16"/>
        </w:rPr>
      </w:pPr>
    </w:p>
    <w:p w14:paraId="0A08CC0B" w14:textId="77777777" w:rsidR="00D11E82" w:rsidRPr="00737E77" w:rsidRDefault="00D11E82" w:rsidP="00BD2101">
      <w:pPr>
        <w:tabs>
          <w:tab w:val="num" w:pos="0"/>
        </w:tabs>
        <w:jc w:val="both"/>
        <w:rPr>
          <w:rFonts w:ascii="Verdana" w:hAnsi="Verdana"/>
          <w:b/>
          <w:sz w:val="16"/>
          <w:szCs w:val="16"/>
        </w:rPr>
      </w:pPr>
    </w:p>
    <w:p w14:paraId="0E8879D2" w14:textId="77777777" w:rsidR="00982966" w:rsidRDefault="004E1119" w:rsidP="00FF7256">
      <w:pPr>
        <w:spacing w:line="360" w:lineRule="auto"/>
        <w:jc w:val="both"/>
        <w:rPr>
          <w:rFonts w:ascii="Verdana" w:hAnsi="Verdana"/>
          <w:b/>
          <w:sz w:val="16"/>
          <w:szCs w:val="16"/>
        </w:rPr>
      </w:pPr>
      <w:r w:rsidRPr="00AC2817">
        <w:rPr>
          <w:rFonts w:ascii="Verdana" w:hAnsi="Verdana"/>
          <w:b/>
          <w:sz w:val="16"/>
          <w:szCs w:val="16"/>
        </w:rPr>
        <w:t xml:space="preserve">Dotyczy: </w:t>
      </w:r>
      <w:r w:rsidR="0028587C">
        <w:rPr>
          <w:rFonts w:ascii="Verdana" w:hAnsi="Verdana"/>
          <w:b/>
          <w:sz w:val="16"/>
          <w:szCs w:val="16"/>
        </w:rPr>
        <w:t>przetargu nieograniczonego –</w:t>
      </w:r>
      <w:r w:rsidR="00870B14">
        <w:rPr>
          <w:rFonts w:ascii="Verdana" w:hAnsi="Verdana"/>
          <w:b/>
          <w:sz w:val="16"/>
          <w:szCs w:val="16"/>
        </w:rPr>
        <w:t xml:space="preserve"> 6</w:t>
      </w:r>
      <w:r w:rsidR="00610E36">
        <w:rPr>
          <w:rFonts w:ascii="Verdana" w:hAnsi="Verdana"/>
          <w:b/>
          <w:sz w:val="16"/>
          <w:szCs w:val="16"/>
        </w:rPr>
        <w:t>3</w:t>
      </w:r>
      <w:r w:rsidR="00870B14">
        <w:rPr>
          <w:rFonts w:ascii="Verdana" w:hAnsi="Verdana"/>
          <w:b/>
          <w:sz w:val="16"/>
          <w:szCs w:val="16"/>
        </w:rPr>
        <w:t>0</w:t>
      </w:r>
      <w:r w:rsidR="004244AB">
        <w:rPr>
          <w:rFonts w:ascii="Verdana" w:hAnsi="Verdana"/>
          <w:b/>
          <w:sz w:val="16"/>
          <w:szCs w:val="16"/>
        </w:rPr>
        <w:t>/2025/PN</w:t>
      </w:r>
    </w:p>
    <w:p w14:paraId="24B62D21" w14:textId="77777777" w:rsidR="000014F2" w:rsidRPr="00AC2817" w:rsidRDefault="000014F2" w:rsidP="00AC2817">
      <w:pPr>
        <w:pStyle w:val="NormalnyWeb"/>
        <w:spacing w:before="0" w:after="0" w:line="360" w:lineRule="auto"/>
        <w:jc w:val="both"/>
        <w:rPr>
          <w:rFonts w:ascii="Verdana" w:hAnsi="Verdana"/>
          <w:sz w:val="16"/>
          <w:szCs w:val="16"/>
        </w:rPr>
      </w:pPr>
    </w:p>
    <w:p w14:paraId="7BEE1B88" w14:textId="77777777" w:rsidR="00D33EB7" w:rsidRPr="00AC2817" w:rsidRDefault="00D33EB7" w:rsidP="00AC2817">
      <w:pPr>
        <w:pStyle w:val="NormalnyWeb"/>
        <w:spacing w:before="0" w:after="0" w:line="360" w:lineRule="auto"/>
        <w:jc w:val="both"/>
        <w:rPr>
          <w:rFonts w:ascii="Verdana" w:hAnsi="Verdana"/>
          <w:sz w:val="16"/>
          <w:szCs w:val="16"/>
        </w:rPr>
      </w:pPr>
      <w:r w:rsidRPr="00AC2817">
        <w:rPr>
          <w:rFonts w:ascii="Verdana" w:hAnsi="Verdana"/>
          <w:sz w:val="16"/>
          <w:szCs w:val="16"/>
        </w:rPr>
        <w:t xml:space="preserve">Zamawiający informuje, że od Wykonawców wpłynęły pytania o wyjaśnienie treści Specyfikacji Warunków Zamówienia i udziela odpowiedzi na podstawie art. </w:t>
      </w:r>
      <w:r w:rsidR="00441596">
        <w:rPr>
          <w:rFonts w:ascii="Verdana" w:hAnsi="Verdana"/>
          <w:sz w:val="16"/>
          <w:szCs w:val="16"/>
        </w:rPr>
        <w:t>135</w:t>
      </w:r>
      <w:r w:rsidRPr="00AC2817">
        <w:rPr>
          <w:rFonts w:ascii="Verdana" w:hAnsi="Verdana"/>
          <w:sz w:val="16"/>
          <w:szCs w:val="16"/>
        </w:rPr>
        <w:t xml:space="preserve"> ust 2 ustawy z dnia </w:t>
      </w:r>
      <w:r w:rsidR="00C4319F">
        <w:rPr>
          <w:rFonts w:ascii="Verdana" w:hAnsi="Verdana"/>
          <w:sz w:val="16"/>
          <w:szCs w:val="16"/>
        </w:rPr>
        <w:t>11 września 2019r.</w:t>
      </w:r>
      <w:r w:rsidRPr="00AC2817">
        <w:rPr>
          <w:rFonts w:ascii="Verdana" w:hAnsi="Verdana"/>
          <w:sz w:val="16"/>
          <w:szCs w:val="16"/>
        </w:rPr>
        <w:t xml:space="preserve"> Prawo zamówień publicznych </w:t>
      </w:r>
      <w:r w:rsidR="00610E36" w:rsidRPr="00632FB5">
        <w:rPr>
          <w:rFonts w:ascii="Verdana" w:hAnsi="Verdana" w:cs="Arial"/>
          <w:sz w:val="16"/>
          <w:szCs w:val="16"/>
        </w:rPr>
        <w:t>(Dz. U. z 2024 r. poz. 1320 oraz z 2025 r. poz. 620)</w:t>
      </w:r>
    </w:p>
    <w:p w14:paraId="78A33AB9" w14:textId="77777777" w:rsidR="00D11E82" w:rsidRDefault="00D11E82" w:rsidP="002B59B8">
      <w:pPr>
        <w:suppressAutoHyphens w:val="0"/>
        <w:autoSpaceDN/>
        <w:spacing w:line="360" w:lineRule="auto"/>
        <w:jc w:val="both"/>
        <w:textAlignment w:val="auto"/>
        <w:rPr>
          <w:rFonts w:ascii="Verdana" w:hAnsi="Verdana"/>
          <w:color w:val="000000"/>
          <w:sz w:val="16"/>
          <w:szCs w:val="16"/>
        </w:rPr>
      </w:pPr>
    </w:p>
    <w:p w14:paraId="2910B109" w14:textId="77777777" w:rsidR="00ED2DD2" w:rsidRPr="002B59B8" w:rsidRDefault="00ED2DD2" w:rsidP="002B59B8">
      <w:pPr>
        <w:suppressAutoHyphens w:val="0"/>
        <w:autoSpaceDN/>
        <w:spacing w:line="360" w:lineRule="auto"/>
        <w:jc w:val="both"/>
        <w:textAlignment w:val="auto"/>
        <w:rPr>
          <w:rFonts w:ascii="Verdana" w:hAnsi="Verdana"/>
          <w:color w:val="000000"/>
          <w:sz w:val="16"/>
          <w:szCs w:val="16"/>
        </w:rPr>
      </w:pPr>
    </w:p>
    <w:p w14:paraId="00647A6B" w14:textId="3EED690D" w:rsidR="00BC0372" w:rsidRDefault="00B836BE" w:rsidP="00D7730A">
      <w:pPr>
        <w:suppressAutoHyphens w:val="0"/>
        <w:autoSpaceDE w:val="0"/>
        <w:adjustRightInd w:val="0"/>
        <w:spacing w:line="360" w:lineRule="auto"/>
        <w:jc w:val="both"/>
        <w:textAlignment w:val="auto"/>
        <w:rPr>
          <w:rFonts w:ascii="Verdana" w:eastAsia="Calibri" w:hAnsi="Verdana" w:cs="Calibri"/>
          <w:b/>
          <w:bCs/>
          <w:sz w:val="16"/>
          <w:szCs w:val="16"/>
          <w:lang w:eastAsia="en-US"/>
        </w:rPr>
      </w:pPr>
      <w:r w:rsidRPr="002B59B8">
        <w:rPr>
          <w:rFonts w:ascii="Verdana" w:eastAsia="Calibri" w:hAnsi="Verdana" w:cs="Calibri"/>
          <w:b/>
          <w:bCs/>
          <w:sz w:val="16"/>
          <w:szCs w:val="16"/>
          <w:lang w:eastAsia="en-US"/>
        </w:rPr>
        <w:t xml:space="preserve">Pytanie </w:t>
      </w:r>
      <w:r w:rsidRPr="00D7730A">
        <w:rPr>
          <w:rFonts w:ascii="Verdana" w:eastAsia="Calibri" w:hAnsi="Verdana" w:cs="Calibri"/>
          <w:b/>
          <w:bCs/>
          <w:sz w:val="16"/>
          <w:szCs w:val="16"/>
          <w:lang w:eastAsia="en-US"/>
        </w:rPr>
        <w:t>nr 1</w:t>
      </w:r>
      <w:r w:rsidR="004E55F7">
        <w:rPr>
          <w:rFonts w:ascii="Verdana" w:eastAsia="Calibri" w:hAnsi="Verdana" w:cs="Calibri"/>
          <w:b/>
          <w:bCs/>
          <w:sz w:val="16"/>
          <w:szCs w:val="16"/>
          <w:lang w:eastAsia="en-US"/>
        </w:rPr>
        <w:t>0</w:t>
      </w:r>
      <w:r w:rsidRPr="00D7730A">
        <w:rPr>
          <w:rFonts w:ascii="Verdana" w:eastAsia="Calibri" w:hAnsi="Verdana" w:cs="Calibri"/>
          <w:b/>
          <w:bCs/>
          <w:sz w:val="16"/>
          <w:szCs w:val="16"/>
          <w:lang w:eastAsia="en-US"/>
        </w:rPr>
        <w:t xml:space="preserve"> </w:t>
      </w:r>
      <w:bookmarkStart w:id="1" w:name="_Hlk65589026"/>
    </w:p>
    <w:p w14:paraId="5EA35A11" w14:textId="0163F1FA" w:rsidR="004E55F7" w:rsidRPr="004E55F7" w:rsidRDefault="004E55F7" w:rsidP="004E55F7">
      <w:pPr>
        <w:suppressAutoHyphens w:val="0"/>
        <w:autoSpaceDE w:val="0"/>
        <w:adjustRightInd w:val="0"/>
        <w:spacing w:line="360" w:lineRule="auto"/>
        <w:jc w:val="both"/>
        <w:textAlignment w:val="auto"/>
        <w:rPr>
          <w:rFonts w:ascii="Verdana" w:hAnsi="Verdana"/>
          <w:bCs/>
          <w:color w:val="000000"/>
          <w:sz w:val="16"/>
          <w:szCs w:val="16"/>
        </w:rPr>
      </w:pPr>
      <w:bookmarkStart w:id="2" w:name="_Hlk204250791"/>
      <w:bookmarkStart w:id="3" w:name="_Hlk190847394"/>
      <w:r w:rsidRPr="004E55F7">
        <w:rPr>
          <w:rFonts w:ascii="Verdana" w:hAnsi="Verdana"/>
          <w:bCs/>
          <w:color w:val="000000"/>
          <w:sz w:val="16"/>
          <w:szCs w:val="16"/>
        </w:rPr>
        <w:t xml:space="preserve">Pakiet nr 15 – </w:t>
      </w:r>
      <w:r w:rsidR="00005BF0">
        <w:rPr>
          <w:rFonts w:ascii="Verdana" w:hAnsi="Verdana"/>
          <w:bCs/>
          <w:color w:val="000000"/>
          <w:sz w:val="16"/>
          <w:szCs w:val="16"/>
        </w:rPr>
        <w:t>D</w:t>
      </w:r>
      <w:r w:rsidRPr="004E55F7">
        <w:rPr>
          <w:rFonts w:ascii="Verdana" w:hAnsi="Verdana"/>
          <w:bCs/>
          <w:color w:val="000000"/>
          <w:sz w:val="16"/>
          <w:szCs w:val="16"/>
        </w:rPr>
        <w:t>iatermia chirurgiczna argonowa</w:t>
      </w:r>
    </w:p>
    <w:p w14:paraId="2F81FF0E" w14:textId="2FB8ECF1" w:rsidR="004E55F7" w:rsidRPr="004E55F7" w:rsidRDefault="004E55F7" w:rsidP="004E55F7">
      <w:pPr>
        <w:suppressAutoHyphens w:val="0"/>
        <w:autoSpaceDE w:val="0"/>
        <w:adjustRightInd w:val="0"/>
        <w:spacing w:line="360" w:lineRule="auto"/>
        <w:jc w:val="both"/>
        <w:textAlignment w:val="auto"/>
        <w:rPr>
          <w:rFonts w:ascii="Verdana" w:hAnsi="Verdana"/>
          <w:bCs/>
          <w:color w:val="000000"/>
          <w:sz w:val="16"/>
          <w:szCs w:val="16"/>
        </w:rPr>
      </w:pPr>
      <w:r w:rsidRPr="004E55F7">
        <w:rPr>
          <w:rFonts w:ascii="Verdana" w:hAnsi="Verdana"/>
          <w:bCs/>
          <w:color w:val="000000"/>
          <w:sz w:val="16"/>
          <w:szCs w:val="16"/>
        </w:rPr>
        <w:t>Prosimy o sprecyzowanie jakiego dodatkowego wyposażenia do zestawu diatermii wymaga</w:t>
      </w:r>
      <w:r>
        <w:rPr>
          <w:rFonts w:ascii="Verdana" w:hAnsi="Verdana"/>
          <w:bCs/>
          <w:color w:val="000000"/>
          <w:sz w:val="16"/>
          <w:szCs w:val="16"/>
        </w:rPr>
        <w:t xml:space="preserve"> </w:t>
      </w:r>
      <w:r w:rsidRPr="004E55F7">
        <w:rPr>
          <w:rFonts w:ascii="Verdana" w:hAnsi="Verdana"/>
          <w:bCs/>
          <w:color w:val="000000"/>
          <w:sz w:val="16"/>
          <w:szCs w:val="16"/>
        </w:rPr>
        <w:t>Zamawiający?</w:t>
      </w:r>
    </w:p>
    <w:p w14:paraId="55D5BFED" w14:textId="41C8602D" w:rsidR="00A25067" w:rsidRDefault="00610E36" w:rsidP="004E55F7">
      <w:pPr>
        <w:suppressAutoHyphens w:val="0"/>
        <w:autoSpaceDE w:val="0"/>
        <w:adjustRightInd w:val="0"/>
        <w:spacing w:line="360" w:lineRule="auto"/>
        <w:jc w:val="both"/>
        <w:textAlignment w:val="auto"/>
        <w:rPr>
          <w:rFonts w:ascii="Verdana" w:hAnsi="Verdana"/>
          <w:b/>
          <w:color w:val="000000"/>
          <w:sz w:val="16"/>
          <w:szCs w:val="16"/>
        </w:rPr>
      </w:pPr>
      <w:bookmarkStart w:id="4" w:name="_Hlk210372515"/>
      <w:r w:rsidRPr="00610E36">
        <w:rPr>
          <w:rFonts w:ascii="Verdana" w:hAnsi="Verdana"/>
          <w:b/>
          <w:color w:val="000000"/>
          <w:sz w:val="16"/>
          <w:szCs w:val="16"/>
        </w:rPr>
        <w:t>Odpowiedź na pytanie nr 1</w:t>
      </w:r>
      <w:r w:rsidR="004E55F7">
        <w:rPr>
          <w:rFonts w:ascii="Verdana" w:hAnsi="Verdana"/>
          <w:b/>
          <w:color w:val="000000"/>
          <w:sz w:val="16"/>
          <w:szCs w:val="16"/>
        </w:rPr>
        <w:t>0</w:t>
      </w:r>
      <w:r w:rsidRPr="00610E36">
        <w:rPr>
          <w:rFonts w:ascii="Verdana" w:hAnsi="Verdana"/>
          <w:b/>
          <w:color w:val="000000"/>
          <w:sz w:val="16"/>
          <w:szCs w:val="16"/>
        </w:rPr>
        <w:t>: Zamawiający informuje, iż</w:t>
      </w:r>
      <w:bookmarkStart w:id="5" w:name="_Hlk207709868"/>
      <w:r>
        <w:rPr>
          <w:rFonts w:ascii="Verdana" w:hAnsi="Verdana"/>
          <w:b/>
          <w:color w:val="000000"/>
          <w:sz w:val="16"/>
          <w:szCs w:val="16"/>
        </w:rPr>
        <w:t xml:space="preserve"> </w:t>
      </w:r>
      <w:bookmarkEnd w:id="1"/>
      <w:bookmarkEnd w:id="2"/>
      <w:bookmarkEnd w:id="3"/>
      <w:bookmarkEnd w:id="5"/>
      <w:r w:rsidR="00E247F3">
        <w:rPr>
          <w:rFonts w:ascii="Verdana" w:hAnsi="Verdana"/>
          <w:b/>
          <w:color w:val="000000"/>
          <w:sz w:val="16"/>
          <w:szCs w:val="16"/>
        </w:rPr>
        <w:t>nie wymaga obecnie wyposażenia do zestawu diatermii w pakiecie nr 15, jednak planuje postępowanie na wyposażenie tego sprzętu w najbliższym czasie.</w:t>
      </w:r>
    </w:p>
    <w:bookmarkEnd w:id="4"/>
    <w:p w14:paraId="31447FD5" w14:textId="77777777" w:rsidR="005F29D7" w:rsidRDefault="005F29D7" w:rsidP="004E55F7">
      <w:pPr>
        <w:suppressAutoHyphens w:val="0"/>
        <w:autoSpaceDE w:val="0"/>
        <w:adjustRightInd w:val="0"/>
        <w:spacing w:line="360" w:lineRule="auto"/>
        <w:jc w:val="both"/>
        <w:textAlignment w:val="auto"/>
        <w:rPr>
          <w:rFonts w:ascii="Verdana" w:hAnsi="Verdana"/>
          <w:b/>
          <w:color w:val="000000"/>
          <w:sz w:val="16"/>
          <w:szCs w:val="16"/>
        </w:rPr>
      </w:pPr>
    </w:p>
    <w:p w14:paraId="205B26F1" w14:textId="0777722F" w:rsidR="005F29D7" w:rsidRDefault="005F29D7" w:rsidP="004E55F7">
      <w:pPr>
        <w:suppressAutoHyphens w:val="0"/>
        <w:autoSpaceDE w:val="0"/>
        <w:adjustRightInd w:val="0"/>
        <w:spacing w:line="360" w:lineRule="auto"/>
        <w:jc w:val="both"/>
        <w:textAlignment w:val="auto"/>
        <w:rPr>
          <w:rFonts w:ascii="Verdana" w:hAnsi="Verdana"/>
          <w:b/>
          <w:color w:val="000000"/>
          <w:sz w:val="16"/>
          <w:szCs w:val="16"/>
        </w:rPr>
      </w:pPr>
      <w:r>
        <w:rPr>
          <w:rFonts w:ascii="Verdana" w:hAnsi="Verdana"/>
          <w:b/>
          <w:color w:val="000000"/>
          <w:sz w:val="16"/>
          <w:szCs w:val="16"/>
        </w:rPr>
        <w:t>Pytanie nr 11</w:t>
      </w:r>
    </w:p>
    <w:p w14:paraId="633F5827" w14:textId="25B8319F" w:rsidR="005F29D7" w:rsidRP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bookmarkStart w:id="6" w:name="_Hlk210372645"/>
      <w:r w:rsidRPr="005F29D7">
        <w:rPr>
          <w:rFonts w:ascii="Verdana" w:eastAsia="Calibri" w:hAnsi="Verdana" w:cs="Arial"/>
          <w:bCs/>
          <w:color w:val="000000"/>
          <w:sz w:val="16"/>
          <w:szCs w:val="16"/>
        </w:rPr>
        <w:t>PAKIET 30</w:t>
      </w:r>
      <w:r>
        <w:rPr>
          <w:rFonts w:ascii="Verdana" w:eastAsia="Calibri" w:hAnsi="Verdana" w:cs="Arial"/>
          <w:bCs/>
          <w:color w:val="000000"/>
          <w:sz w:val="16"/>
          <w:szCs w:val="16"/>
        </w:rPr>
        <w:t xml:space="preserve">, </w:t>
      </w:r>
      <w:r w:rsidRPr="005F29D7">
        <w:rPr>
          <w:rFonts w:ascii="Verdana" w:eastAsia="Calibri" w:hAnsi="Verdana" w:cs="Arial"/>
          <w:bCs/>
          <w:color w:val="000000"/>
          <w:sz w:val="16"/>
          <w:szCs w:val="16"/>
        </w:rPr>
        <w:t>Pozycja 1. Kozetka lekarska mobilna</w:t>
      </w:r>
      <w:r>
        <w:rPr>
          <w:rFonts w:ascii="Verdana" w:eastAsia="Calibri" w:hAnsi="Verdana" w:cs="Arial"/>
          <w:bCs/>
          <w:color w:val="000000"/>
          <w:sz w:val="16"/>
          <w:szCs w:val="16"/>
        </w:rPr>
        <w:t xml:space="preserve">. </w:t>
      </w:r>
      <w:r w:rsidRPr="005F29D7">
        <w:rPr>
          <w:rFonts w:ascii="Verdana" w:eastAsia="Calibri" w:hAnsi="Verdana" w:cs="Arial"/>
          <w:bCs/>
          <w:color w:val="000000"/>
          <w:sz w:val="16"/>
          <w:szCs w:val="16"/>
        </w:rPr>
        <w:t>Zwracamy się z prośbą do Zamawiającego o  dopuszczenie do przetargu wysokiej jakości kozetki mobilnej, fabrycznie nowej, o następujących parametrach techniczno-użytkowych wpływających na ergonomiczną pracę personelu medycznego.</w:t>
      </w:r>
    </w:p>
    <w:bookmarkEnd w:id="6"/>
    <w:p w14:paraId="1167CFD9" w14:textId="1F8DC66D" w:rsid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 xml:space="preserve">pkt </w:t>
      </w:r>
      <w:r w:rsidRPr="005F29D7">
        <w:rPr>
          <w:rFonts w:ascii="Verdana" w:eastAsia="Calibri" w:hAnsi="Verdana" w:cs="Arial"/>
          <w:bCs/>
          <w:color w:val="000000"/>
          <w:sz w:val="16"/>
          <w:szCs w:val="16"/>
        </w:rPr>
        <w:t>6. Wymiary wózka: szerokość całkowitej przy podniesionych barierkach 790mm(± 10mm)</w:t>
      </w:r>
      <w:r>
        <w:rPr>
          <w:rFonts w:ascii="Verdana" w:eastAsia="Calibri" w:hAnsi="Verdana" w:cs="Arial"/>
          <w:bCs/>
          <w:color w:val="000000"/>
          <w:sz w:val="16"/>
          <w:szCs w:val="16"/>
        </w:rPr>
        <w:t>.</w:t>
      </w:r>
    </w:p>
    <w:p w14:paraId="08493111" w14:textId="47C8307A"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F29D7">
        <w:rPr>
          <w:rFonts w:ascii="Verdana" w:eastAsia="Calibri" w:hAnsi="Verdana" w:cs="Arial"/>
          <w:b/>
          <w:color w:val="000000"/>
          <w:sz w:val="16"/>
          <w:szCs w:val="16"/>
        </w:rPr>
        <w:t>Odpowiedź na pytanie nr 11: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4F54C8C8" w14:textId="7777777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13AE777" w14:textId="4C676D53"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12</w:t>
      </w:r>
    </w:p>
    <w:p w14:paraId="4D9C7F70" w14:textId="18B6B318" w:rsidR="005F29D7" w:rsidRP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5F29D7">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569D7473" w14:textId="51B91AFC" w:rsid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Pr="005F29D7">
        <w:rPr>
          <w:rFonts w:ascii="Verdana" w:eastAsia="Calibri" w:hAnsi="Verdana" w:cs="Arial"/>
          <w:bCs/>
          <w:color w:val="000000"/>
          <w:sz w:val="16"/>
          <w:szCs w:val="16"/>
        </w:rPr>
        <w:t xml:space="preserve"> 7. wymiar leża: min. 1930 x 620mm</w:t>
      </w:r>
      <w:r>
        <w:rPr>
          <w:rFonts w:ascii="Verdana" w:eastAsia="Calibri" w:hAnsi="Verdana" w:cs="Arial"/>
          <w:bCs/>
          <w:color w:val="000000"/>
          <w:sz w:val="16"/>
          <w:szCs w:val="16"/>
        </w:rPr>
        <w:t>.</w:t>
      </w:r>
    </w:p>
    <w:p w14:paraId="73A65513" w14:textId="643FE57C"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F29D7">
        <w:rPr>
          <w:rFonts w:ascii="Verdana" w:eastAsia="Calibri" w:hAnsi="Verdana" w:cs="Arial"/>
          <w:b/>
          <w:color w:val="000000"/>
          <w:sz w:val="16"/>
          <w:szCs w:val="16"/>
        </w:rPr>
        <w:t>Odpowiedź na pytanie nr 12: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4912F2E8" w14:textId="7777777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505F9D5" w14:textId="11D6F04C"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13</w:t>
      </w:r>
    </w:p>
    <w:p w14:paraId="4812DE51" w14:textId="67B1FBC3" w:rsidR="005F29D7" w:rsidRP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5F29D7">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71893797" w14:textId="57116769" w:rsid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 xml:space="preserve">pkt </w:t>
      </w:r>
      <w:r w:rsidRPr="005F29D7">
        <w:rPr>
          <w:rFonts w:ascii="Verdana" w:eastAsia="Calibri" w:hAnsi="Verdana" w:cs="Arial"/>
          <w:bCs/>
          <w:color w:val="000000"/>
          <w:sz w:val="16"/>
          <w:szCs w:val="16"/>
        </w:rPr>
        <w:t>8. Wymiary wózka: długość całkowita 2170mm (± 10mm)</w:t>
      </w:r>
      <w:r>
        <w:rPr>
          <w:rFonts w:ascii="Verdana" w:eastAsia="Calibri" w:hAnsi="Verdana" w:cs="Arial"/>
          <w:bCs/>
          <w:color w:val="000000"/>
          <w:sz w:val="16"/>
          <w:szCs w:val="16"/>
        </w:rPr>
        <w:t>.</w:t>
      </w:r>
    </w:p>
    <w:p w14:paraId="7335BC3A" w14:textId="2041171F"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F29D7">
        <w:rPr>
          <w:rFonts w:ascii="Verdana" w:eastAsia="Calibri" w:hAnsi="Verdana" w:cs="Arial"/>
          <w:b/>
          <w:color w:val="000000"/>
          <w:sz w:val="16"/>
          <w:szCs w:val="16"/>
        </w:rPr>
        <w:t>Odpowiedź na pytanie nr 13: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2F6E2B87" w14:textId="7777777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02E06B06" w14:textId="335776CD"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14</w:t>
      </w:r>
    </w:p>
    <w:p w14:paraId="5B0C99A2" w14:textId="2D42AB03" w:rsidR="005F29D7" w:rsidRP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5F29D7">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38269790" w14:textId="4499B068" w:rsid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Pr="005F29D7">
        <w:rPr>
          <w:rFonts w:ascii="Verdana" w:eastAsia="Calibri" w:hAnsi="Verdana" w:cs="Arial"/>
          <w:bCs/>
          <w:color w:val="000000"/>
          <w:sz w:val="16"/>
          <w:szCs w:val="16"/>
        </w:rPr>
        <w:t xml:space="preserve"> 9. Wysokość regulowana nożnie za pomocą pompy hydraulicznej w zakresie: 610 mm (+ 15 mm, -25 mm)  - 910 mm (± 10 mm) , regulacja odbywa się za pomocą dwóch dźwigni umieszczonych z boku wózka</w:t>
      </w:r>
      <w:r>
        <w:rPr>
          <w:rFonts w:ascii="Verdana" w:eastAsia="Calibri" w:hAnsi="Verdana" w:cs="Arial"/>
          <w:bCs/>
          <w:color w:val="000000"/>
          <w:sz w:val="16"/>
          <w:szCs w:val="16"/>
        </w:rPr>
        <w:t>.</w:t>
      </w:r>
    </w:p>
    <w:p w14:paraId="3745E6CB" w14:textId="6C05B516" w:rsidR="005F29D7" w:rsidRP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F29D7">
        <w:rPr>
          <w:rFonts w:ascii="Verdana" w:eastAsia="Calibri" w:hAnsi="Verdana" w:cs="Arial"/>
          <w:b/>
          <w:color w:val="000000"/>
          <w:sz w:val="16"/>
          <w:szCs w:val="16"/>
        </w:rPr>
        <w:t>Odpowiedź na pytanie nr 14: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33562BF0" w14:textId="77777777" w:rsidR="005F29D7" w:rsidRP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27CBD299" w14:textId="7777777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F29D7">
        <w:rPr>
          <w:rFonts w:ascii="Verdana" w:eastAsia="Calibri" w:hAnsi="Verdana" w:cs="Arial"/>
          <w:b/>
          <w:color w:val="000000"/>
          <w:sz w:val="16"/>
          <w:szCs w:val="16"/>
        </w:rPr>
        <w:t>Pytanie nr 15</w:t>
      </w:r>
    </w:p>
    <w:p w14:paraId="29EC999F" w14:textId="29E39A94" w:rsidR="005F29D7" w:rsidRP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5F29D7">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3B9144F5" w14:textId="7EFFED8D" w:rsid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Pr="005F29D7">
        <w:rPr>
          <w:rFonts w:ascii="Verdana" w:eastAsia="Calibri" w:hAnsi="Verdana" w:cs="Arial"/>
          <w:bCs/>
          <w:color w:val="000000"/>
          <w:sz w:val="16"/>
          <w:szCs w:val="16"/>
        </w:rPr>
        <w:t xml:space="preserve"> 10,</w:t>
      </w:r>
      <w:r>
        <w:rPr>
          <w:rFonts w:ascii="Verdana" w:eastAsia="Calibri" w:hAnsi="Verdana" w:cs="Arial"/>
          <w:bCs/>
          <w:color w:val="000000"/>
          <w:sz w:val="16"/>
          <w:szCs w:val="16"/>
        </w:rPr>
        <w:t xml:space="preserve"> </w:t>
      </w:r>
      <w:r w:rsidRPr="005F29D7">
        <w:rPr>
          <w:rFonts w:ascii="Verdana" w:eastAsia="Calibri" w:hAnsi="Verdana" w:cs="Arial"/>
          <w:bCs/>
          <w:color w:val="000000"/>
          <w:sz w:val="16"/>
          <w:szCs w:val="16"/>
        </w:rPr>
        <w:t>12. Konstrukcja wózka wykonana ze stali lakierowanej proszkowo oparta na 2 kolumnach cylindrycznych, hydraulicznych z osłonami o gładkiej powierzchni łatwej do dezynfekcji</w:t>
      </w:r>
      <w:r>
        <w:rPr>
          <w:rFonts w:ascii="Verdana" w:eastAsia="Calibri" w:hAnsi="Verdana" w:cs="Arial"/>
          <w:bCs/>
          <w:color w:val="000000"/>
          <w:sz w:val="16"/>
          <w:szCs w:val="16"/>
        </w:rPr>
        <w:t>.</w:t>
      </w:r>
    </w:p>
    <w:p w14:paraId="3018B5A9" w14:textId="076B407C"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F29D7">
        <w:rPr>
          <w:rFonts w:ascii="Verdana" w:eastAsia="Calibri" w:hAnsi="Verdana" w:cs="Arial"/>
          <w:b/>
          <w:color w:val="000000"/>
          <w:sz w:val="16"/>
          <w:szCs w:val="16"/>
        </w:rPr>
        <w:t>Odpowiedź na pytanie nr 15: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72DE2FD7" w14:textId="7777777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BF8DC10" w14:textId="09E4EC9B"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16</w:t>
      </w:r>
    </w:p>
    <w:p w14:paraId="277654A9" w14:textId="0BE2808C" w:rsidR="005F29D7" w:rsidRP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5F29D7">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4F0F3615" w14:textId="5B0F7575" w:rsid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Pr="005F29D7">
        <w:rPr>
          <w:rFonts w:ascii="Verdana" w:eastAsia="Calibri" w:hAnsi="Verdana" w:cs="Arial"/>
          <w:bCs/>
          <w:color w:val="000000"/>
          <w:sz w:val="16"/>
          <w:szCs w:val="16"/>
        </w:rPr>
        <w:t xml:space="preserve"> 11. Podwozie zabudowane pokrywą z tworzywa sztucznego  z  miejscem do przechowywania rzeczy pacjenta lub dodatkowego sprzętu, np. butli z tlenem</w:t>
      </w:r>
      <w:r>
        <w:rPr>
          <w:rFonts w:ascii="Verdana" w:eastAsia="Calibri" w:hAnsi="Verdana" w:cs="Arial"/>
          <w:bCs/>
          <w:color w:val="000000"/>
          <w:sz w:val="16"/>
          <w:szCs w:val="16"/>
        </w:rPr>
        <w:t>.</w:t>
      </w:r>
    </w:p>
    <w:p w14:paraId="2CB4A750" w14:textId="0BFDEE01"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F29D7">
        <w:rPr>
          <w:rFonts w:ascii="Verdana" w:eastAsia="Calibri" w:hAnsi="Verdana" w:cs="Arial"/>
          <w:b/>
          <w:color w:val="000000"/>
          <w:sz w:val="16"/>
          <w:szCs w:val="16"/>
        </w:rPr>
        <w:t>Odpowiedź na pytanie nr 16: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1DD86AEF" w14:textId="7777777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DAB050B" w14:textId="610113FF"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17</w:t>
      </w:r>
    </w:p>
    <w:p w14:paraId="37DB9C17" w14:textId="543371BC" w:rsid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5F29D7">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49B5BDD7" w14:textId="5BF490FB" w:rsidR="002717EF"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2717EF">
        <w:rPr>
          <w:rFonts w:ascii="Verdana" w:eastAsia="Calibri" w:hAnsi="Verdana" w:cs="Arial"/>
          <w:bCs/>
          <w:color w:val="000000"/>
          <w:sz w:val="16"/>
          <w:szCs w:val="16"/>
        </w:rPr>
        <w:t>pkt 14. Ruchomy segment oparcia pleców regulowany za pomocą sprężyny gazowej, rączki zwalniające blokadę bezpośrednio przy segmencie pleców, zakres regulacji 0-90° (± 5°).</w:t>
      </w:r>
    </w:p>
    <w:p w14:paraId="75F8B405" w14:textId="51FA0BB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5F29D7">
        <w:rPr>
          <w:rFonts w:ascii="Verdana" w:eastAsia="Calibri" w:hAnsi="Verdana" w:cs="Arial"/>
          <w:b/>
          <w:color w:val="000000"/>
          <w:sz w:val="16"/>
          <w:szCs w:val="16"/>
        </w:rPr>
        <w:t>Odpowiedź na pytanie nr 17: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7D4B7BD1" w14:textId="7777777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6CCC07C5" w14:textId="5804014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18</w:t>
      </w:r>
    </w:p>
    <w:p w14:paraId="3D45B439" w14:textId="57179197" w:rsid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5F29D7">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0AE5D81A" w14:textId="5CA64B50" w:rsidR="002717EF" w:rsidRP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2717EF">
        <w:rPr>
          <w:rFonts w:ascii="Verdana" w:eastAsia="Calibri" w:hAnsi="Verdana" w:cs="Arial"/>
          <w:bCs/>
          <w:color w:val="000000"/>
          <w:sz w:val="16"/>
          <w:szCs w:val="16"/>
        </w:rPr>
        <w:t>Ad 15, 16. Pozycja Trendelenburga/ anty-Trendelenburga regulowana hydraulicznie w zakresie  +16°/-16° (± 3)  przy użyciu pedałów nożnych z obu dłuższych stron wózka.</w:t>
      </w:r>
    </w:p>
    <w:p w14:paraId="05279538" w14:textId="4A243F67" w:rsidR="005F29D7" w:rsidRDefault="005F29D7"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17EF">
        <w:rPr>
          <w:rFonts w:ascii="Verdana" w:eastAsia="Calibri" w:hAnsi="Verdana" w:cs="Arial"/>
          <w:b/>
          <w:color w:val="000000"/>
          <w:sz w:val="16"/>
          <w:szCs w:val="16"/>
        </w:rPr>
        <w:t>Odpowiedź na pytanie nr 18: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5AFF57B8" w14:textId="77777777"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746F9BD" w14:textId="49AE2FA5"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19</w:t>
      </w:r>
    </w:p>
    <w:p w14:paraId="113B3FC2" w14:textId="5722C702" w:rsidR="002717EF" w:rsidRPr="002717EF"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bookmarkStart w:id="7" w:name="_Hlk210373323"/>
      <w:r w:rsidRPr="002717EF">
        <w:rPr>
          <w:rFonts w:ascii="Verdana" w:eastAsia="Calibri" w:hAnsi="Verdana" w:cs="Arial"/>
          <w:bCs/>
          <w:color w:val="000000"/>
          <w:sz w:val="16"/>
          <w:szCs w:val="16"/>
        </w:rPr>
        <w:lastRenderedPageBreak/>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bookmarkEnd w:id="7"/>
    <w:p w14:paraId="23909BE0" w14:textId="4C4A3EC5" w:rsid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18. Dźwignie regulacji przechyłów: Trendelenburga/AntyTrendelenburga oraz opuszczania leża dostępna z obu stron dłuższych boków wózka, regulacja tych trzech opcji realizowana płynnie za pomocą jednego dedykowanego pedału/dźwigni, w celu zapewnienia możliwości sterowania tymi ruchami w trakcie zatrzymania wózkiem z pacjentem w celach bezpieczeństwa personelu medycznego oraz pacjenta</w:t>
      </w:r>
      <w:r>
        <w:rPr>
          <w:rFonts w:ascii="Verdana" w:eastAsia="Calibri" w:hAnsi="Verdana" w:cs="Arial"/>
          <w:bCs/>
          <w:color w:val="000000"/>
          <w:sz w:val="16"/>
          <w:szCs w:val="16"/>
        </w:rPr>
        <w:t>.</w:t>
      </w:r>
    </w:p>
    <w:p w14:paraId="3C5810B2" w14:textId="2646BDEF"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17EF">
        <w:rPr>
          <w:rFonts w:ascii="Verdana" w:eastAsia="Calibri" w:hAnsi="Verdana" w:cs="Arial"/>
          <w:b/>
          <w:color w:val="000000"/>
          <w:sz w:val="16"/>
          <w:szCs w:val="16"/>
        </w:rPr>
        <w:t>Odpowiedź na pytanie 19: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786D2E5B" w14:textId="77777777"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6403E14F" w14:textId="4EE29837"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20</w:t>
      </w:r>
    </w:p>
    <w:p w14:paraId="35B17957" w14:textId="05514B3B" w:rsidR="002717EF" w:rsidRPr="002717EF"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2717EF">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7DB8AF59" w14:textId="4ED4F381" w:rsid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19, 20, 21. Platforma leża podzielona na 2 segmenty wypełnione płytami z tworzywa HPL na całej długości leża przeziernymi dla promieni RTG. Leże przezierne dla promieni  RTG umożliwiające wykonanie zdjęć na całej długości leża (od głowy do stóp). Możliwość zainstalowania kasety RTG z każdej strony wózka poprzez unikalną konstrukcję dla badania RTG, opcje instalacji  kasety z obu dłuższych boków wózka oraz od strony głowy i nóg, bez konieczności unoszenia oparcia leża celem instalacji kasety. </w:t>
      </w:r>
    </w:p>
    <w:p w14:paraId="4D7201A2" w14:textId="7443B585"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17EF">
        <w:rPr>
          <w:rFonts w:ascii="Verdana" w:eastAsia="Calibri" w:hAnsi="Verdana" w:cs="Arial"/>
          <w:b/>
          <w:color w:val="000000"/>
          <w:sz w:val="16"/>
          <w:szCs w:val="16"/>
        </w:rPr>
        <w:t>Odpowiedź na pytanie nr 20: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287C9E0D" w14:textId="77777777"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4C152955" w14:textId="4EC7A4B3"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21</w:t>
      </w:r>
    </w:p>
    <w:p w14:paraId="7888A415" w14:textId="77017486" w:rsidR="002717EF" w:rsidRPr="002717EF"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2717EF">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312BD468" w14:textId="7E861654" w:rsid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22. Materac piankowy w pokrowcu z osłoną poliestrową, powlekany poliuretanem i poliamidem z zamkiem, grubość materaca 10 cm., pokrowiec materaca bez lateksu, posiadający system mocowania do leża zapobiegający przesuwaniu się materaca w trakcie przejazdu. Kolor pokrowca materaca szary.</w:t>
      </w:r>
    </w:p>
    <w:p w14:paraId="7BF5CE5A" w14:textId="30A9F3BC"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17EF">
        <w:rPr>
          <w:rFonts w:ascii="Verdana" w:eastAsia="Calibri" w:hAnsi="Verdana" w:cs="Arial"/>
          <w:b/>
          <w:color w:val="000000"/>
          <w:sz w:val="16"/>
          <w:szCs w:val="16"/>
        </w:rPr>
        <w:t>Odpowiedź na pytanie nr 21: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042B95A4" w14:textId="77777777"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1CB625C5" w14:textId="082A2D74"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22</w:t>
      </w:r>
    </w:p>
    <w:p w14:paraId="09E887B2" w14:textId="1CE12C38" w:rsidR="002717EF" w:rsidRPr="002717EF"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2717EF">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4D624925" w14:textId="689D8639" w:rsid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23. Wózek wyposażony w centralny system hamulcowy, z jednoczesnym blokowaniem wszystkich kół, co do obrotu wokół osi, toczenia i sterowania kierunkiem jazdy, obsługiwany z obu stron wózka dźwigniami nożnymi z wyraźnym zaznaczeniem kolorystycznym blokady hamulców i funkcji jazdy kierunkowej. hamulce w podstawie od strony nóg i głowy pacjenta. Koła o średnicy 200mm</w:t>
      </w:r>
      <w:r>
        <w:rPr>
          <w:rFonts w:ascii="Verdana" w:eastAsia="Calibri" w:hAnsi="Verdana" w:cs="Arial"/>
          <w:bCs/>
          <w:color w:val="000000"/>
          <w:sz w:val="16"/>
          <w:szCs w:val="16"/>
        </w:rPr>
        <w:t xml:space="preserve">. </w:t>
      </w:r>
      <w:r w:rsidR="005F29D7" w:rsidRPr="005F29D7">
        <w:rPr>
          <w:rFonts w:ascii="Verdana" w:eastAsia="Calibri" w:hAnsi="Verdana" w:cs="Arial"/>
          <w:bCs/>
          <w:color w:val="000000"/>
          <w:sz w:val="16"/>
          <w:szCs w:val="16"/>
        </w:rPr>
        <w:t>Piąte koło ułatwiające manewrowanie wózkiem – funkcja jazdy swobodnej lub kierunkowej</w:t>
      </w:r>
      <w:r>
        <w:rPr>
          <w:rFonts w:ascii="Verdana" w:eastAsia="Calibri" w:hAnsi="Verdana" w:cs="Arial"/>
          <w:bCs/>
          <w:color w:val="000000"/>
          <w:sz w:val="16"/>
          <w:szCs w:val="16"/>
        </w:rPr>
        <w:t>.</w:t>
      </w:r>
    </w:p>
    <w:p w14:paraId="0C5208E2" w14:textId="3DAEBE5D"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17EF">
        <w:rPr>
          <w:rFonts w:ascii="Verdana" w:eastAsia="Calibri" w:hAnsi="Verdana" w:cs="Arial"/>
          <w:b/>
          <w:color w:val="000000"/>
          <w:sz w:val="16"/>
          <w:szCs w:val="16"/>
        </w:rPr>
        <w:t>Odpowiedź na pytanie nr 22: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16807065" w14:textId="77777777"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27CE9F81" w14:textId="4EB58DF1"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23</w:t>
      </w:r>
    </w:p>
    <w:p w14:paraId="4A5970CF" w14:textId="2B3F1C22" w:rsidR="002717EF" w:rsidRPr="002717EF"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2717EF">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4E9CE3FC" w14:textId="7B1321BA" w:rsid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lastRenderedPageBreak/>
        <w:t>pkt</w:t>
      </w:r>
      <w:r w:rsidR="005F29D7" w:rsidRPr="005F29D7">
        <w:rPr>
          <w:rFonts w:ascii="Verdana" w:eastAsia="Calibri" w:hAnsi="Verdana" w:cs="Arial"/>
          <w:bCs/>
          <w:color w:val="000000"/>
          <w:sz w:val="16"/>
          <w:szCs w:val="16"/>
        </w:rPr>
        <w:t xml:space="preserve"> 24. W częściach od strony głowy i nóg wózek wyposażony w elementy odbojowe , zabezpieczające wózek przed uszkodzeniami mechanicznymi</w:t>
      </w:r>
      <w:r>
        <w:rPr>
          <w:rFonts w:ascii="Verdana" w:eastAsia="Calibri" w:hAnsi="Verdana" w:cs="Arial"/>
          <w:bCs/>
          <w:color w:val="000000"/>
          <w:sz w:val="16"/>
          <w:szCs w:val="16"/>
        </w:rPr>
        <w:t>.</w:t>
      </w:r>
    </w:p>
    <w:p w14:paraId="66C234D1" w14:textId="41EBF82F"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17EF">
        <w:rPr>
          <w:rFonts w:ascii="Verdana" w:eastAsia="Calibri" w:hAnsi="Verdana" w:cs="Arial"/>
          <w:b/>
          <w:color w:val="000000"/>
          <w:sz w:val="16"/>
          <w:szCs w:val="16"/>
        </w:rPr>
        <w:t>Odpowiedź na pytanie nr 23: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6ED877AB" w14:textId="77777777"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347A131" w14:textId="523935C5"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24</w:t>
      </w:r>
    </w:p>
    <w:p w14:paraId="1A16A269" w14:textId="214CE58F" w:rsidR="002717EF" w:rsidRPr="002717EF"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2717EF">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73E328B0" w14:textId="169071DD" w:rsid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26. Barierki boczne chromowane, długość 147 cm (±1 cm), składane (elementy aktywujące zaznaczone odrębnym kolorem) z gładką, wyprofilowaną na całej długości powierzchnią tworzywową ułatwiającą prowadzenie wózka oraz nie rysującą ścian</w:t>
      </w:r>
      <w:r>
        <w:rPr>
          <w:rFonts w:ascii="Verdana" w:eastAsia="Calibri" w:hAnsi="Verdana" w:cs="Arial"/>
          <w:bCs/>
          <w:color w:val="000000"/>
          <w:sz w:val="16"/>
          <w:szCs w:val="16"/>
        </w:rPr>
        <w:t>.</w:t>
      </w:r>
    </w:p>
    <w:p w14:paraId="71713318" w14:textId="73E4DC46"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17EF">
        <w:rPr>
          <w:rFonts w:ascii="Verdana" w:eastAsia="Calibri" w:hAnsi="Verdana" w:cs="Arial"/>
          <w:b/>
          <w:color w:val="000000"/>
          <w:sz w:val="16"/>
          <w:szCs w:val="16"/>
        </w:rPr>
        <w:t>Odpowiedź na pytanie nr 24: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2DB37D0A" w14:textId="77777777"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36126C8A" w14:textId="2B80DE45"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25</w:t>
      </w:r>
    </w:p>
    <w:p w14:paraId="52548E01" w14:textId="2A27F0A0" w:rsidR="002717EF" w:rsidRPr="002717EF"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2717EF">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6C9CE896" w14:textId="5C1AB245" w:rsid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27. W części szczytów od strony głowy i od strony nóg wózek wyposażony w składane, ergonomiczne rączki do prowadzenia z możliwością składania poniżej poziomu materaca ułatwiające dostęp do pacjenta na całej szerokości leża (m.in. podczas akcji reanimacyjnej)</w:t>
      </w:r>
      <w:r>
        <w:rPr>
          <w:rFonts w:ascii="Verdana" w:eastAsia="Calibri" w:hAnsi="Verdana" w:cs="Arial"/>
          <w:bCs/>
          <w:color w:val="000000"/>
          <w:sz w:val="16"/>
          <w:szCs w:val="16"/>
        </w:rPr>
        <w:t>.</w:t>
      </w:r>
    </w:p>
    <w:p w14:paraId="391B9C72" w14:textId="2ECC7063"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2717EF">
        <w:rPr>
          <w:rFonts w:ascii="Verdana" w:eastAsia="Calibri" w:hAnsi="Verdana" w:cs="Arial"/>
          <w:b/>
          <w:color w:val="000000"/>
          <w:sz w:val="16"/>
          <w:szCs w:val="16"/>
        </w:rPr>
        <w:t>Odpowiedź na pytanie nr 25: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1795C009" w14:textId="77777777"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B22AD3E" w14:textId="735B9500"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26</w:t>
      </w:r>
    </w:p>
    <w:p w14:paraId="385D5223" w14:textId="3B010112" w:rsidR="002717EF" w:rsidRPr="002717EF"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2717EF">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5A93BE0C" w14:textId="3D4DA46F" w:rsid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28. Dokumenty (raporty techniczne, karty charakterystyki itp.) potwierdzające dane oferowanego urządzenia</w:t>
      </w:r>
      <w:r>
        <w:rPr>
          <w:rFonts w:ascii="Verdana" w:eastAsia="Calibri" w:hAnsi="Verdana" w:cs="Arial"/>
          <w:bCs/>
          <w:color w:val="000000"/>
          <w:sz w:val="16"/>
          <w:szCs w:val="16"/>
        </w:rPr>
        <w:t>.</w:t>
      </w:r>
    </w:p>
    <w:p w14:paraId="2737B60A" w14:textId="3B8988A6" w:rsidR="002717EF" w:rsidRDefault="002717EF"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6DE9">
        <w:rPr>
          <w:rFonts w:ascii="Verdana" w:eastAsia="Calibri" w:hAnsi="Verdana" w:cs="Arial"/>
          <w:b/>
          <w:color w:val="000000"/>
          <w:sz w:val="16"/>
          <w:szCs w:val="16"/>
        </w:rPr>
        <w:t>Odpowiedź na pytanie nr 26: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116890AA" w14:textId="77777777"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3F0AB97" w14:textId="29CC01B4"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27</w:t>
      </w:r>
    </w:p>
    <w:p w14:paraId="0DDA83D8" w14:textId="73168501" w:rsidR="00B36DE9" w:rsidRPr="00B36DE9"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6DE9">
        <w:rPr>
          <w:rFonts w:ascii="Verdana" w:eastAsia="Calibri" w:hAnsi="Verdana" w:cs="Arial"/>
          <w:bCs/>
          <w:color w:val="000000"/>
          <w:sz w:val="16"/>
          <w:szCs w:val="16"/>
        </w:rPr>
        <w:t>PAKIET 30, Pozycja 1. Kozetka lekarska mobilna. Zwracamy się z prośbą do Zamawiającego o  dopuszczenie do przetargu wysokiej jakości kozetki mobilnej, fabrycznie nowej, o następujących parametrach techniczno-użytkowych wpływających na ergonomiczną pracę personelu medycznego.</w:t>
      </w:r>
    </w:p>
    <w:p w14:paraId="70EEC06D" w14:textId="41F9655C" w:rsidR="005F29D7" w:rsidRDefault="002717EF"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29.</w:t>
      </w:r>
      <w:r w:rsidR="00B36DE9">
        <w:rPr>
          <w:rFonts w:ascii="Verdana" w:eastAsia="Calibri" w:hAnsi="Verdana" w:cs="Arial"/>
          <w:bCs/>
          <w:color w:val="000000"/>
          <w:sz w:val="16"/>
          <w:szCs w:val="16"/>
        </w:rPr>
        <w:t xml:space="preserve"> </w:t>
      </w:r>
      <w:r w:rsidR="005F29D7" w:rsidRPr="005F29D7">
        <w:rPr>
          <w:rFonts w:ascii="Verdana" w:eastAsia="Calibri" w:hAnsi="Verdana" w:cs="Arial"/>
          <w:bCs/>
          <w:color w:val="000000"/>
          <w:sz w:val="16"/>
          <w:szCs w:val="16"/>
        </w:rPr>
        <w:t>Wózek wyposażony w teleskopowy chromowany, składany wszerz leża wieszak infuzyjny z regulacją wysokości, montaż stały, posiadający 2 haki, uchwyty na worki urologiczne; uchwyty na pasy unieruchamiające pacjenta, platforma do instalacji kasety RTG, barierki boczne, rączki do kierowania.</w:t>
      </w:r>
    </w:p>
    <w:p w14:paraId="2D51F74B" w14:textId="6E701CD6" w:rsidR="00B36DE9" w:rsidRP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6DE9">
        <w:rPr>
          <w:rFonts w:ascii="Verdana" w:eastAsia="Calibri" w:hAnsi="Verdana" w:cs="Arial"/>
          <w:b/>
          <w:color w:val="000000"/>
          <w:sz w:val="16"/>
          <w:szCs w:val="16"/>
        </w:rPr>
        <w:t>Odpowiedź na pytanie nr 27: Zamawiający informuje, iż</w:t>
      </w:r>
      <w:r w:rsidR="00A502D6" w:rsidRPr="00A502D6">
        <w:t xml:space="preserve"> </w:t>
      </w:r>
      <w:r w:rsidR="00A502D6" w:rsidRPr="00A502D6">
        <w:rPr>
          <w:rFonts w:ascii="Verdana" w:eastAsia="Calibri" w:hAnsi="Verdana" w:cs="Arial"/>
          <w:b/>
          <w:color w:val="000000"/>
          <w:sz w:val="16"/>
          <w:szCs w:val="16"/>
        </w:rPr>
        <w:t>dopuszcza rozwiązanie. Pozostałe zapisy SWZ bez zmian.</w:t>
      </w:r>
    </w:p>
    <w:p w14:paraId="12590F49" w14:textId="77777777" w:rsidR="005F29D7" w:rsidRDefault="005F29D7"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p>
    <w:p w14:paraId="1768387C" w14:textId="780CEB05"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6DE9">
        <w:rPr>
          <w:rFonts w:ascii="Verdana" w:eastAsia="Calibri" w:hAnsi="Verdana" w:cs="Arial"/>
          <w:b/>
          <w:color w:val="000000"/>
          <w:sz w:val="16"/>
          <w:szCs w:val="16"/>
        </w:rPr>
        <w:t>Pytanie nr 28</w:t>
      </w:r>
    </w:p>
    <w:p w14:paraId="1B100A7A" w14:textId="3C6A6F7E" w:rsidR="00B36DE9" w:rsidRPr="00B36DE9"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6DE9">
        <w:rPr>
          <w:rFonts w:ascii="Verdana" w:eastAsia="Calibri" w:hAnsi="Verdana" w:cs="Arial"/>
          <w:bCs/>
          <w:color w:val="000000"/>
          <w:sz w:val="16"/>
          <w:szCs w:val="16"/>
        </w:rPr>
        <w:t xml:space="preserve">PAKIET 30, Pozycja 1. Kozetka lekarska mobilna. </w:t>
      </w:r>
    </w:p>
    <w:p w14:paraId="7DAC1664" w14:textId="3712FBA5" w:rsidR="005F29D7"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20. Czy Zamawiający wymaga, aby wózek do transportu pacjenta, wyposażony był w podziałkę w poprzek i wzdłuż leża oraz wyprofilowaną platformę ułatwiającą pozycjonowanie kasety RTG.</w:t>
      </w:r>
    </w:p>
    <w:p w14:paraId="0E2D4E9F" w14:textId="4514382F"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6DE9">
        <w:rPr>
          <w:rFonts w:ascii="Verdana" w:eastAsia="Calibri" w:hAnsi="Verdana" w:cs="Arial"/>
          <w:b/>
          <w:color w:val="000000"/>
          <w:sz w:val="16"/>
          <w:szCs w:val="16"/>
        </w:rPr>
        <w:lastRenderedPageBreak/>
        <w:t>Odpowiedź na pytanie nr 28: Zamawiający informuje, iż</w:t>
      </w:r>
      <w:r w:rsidR="00A502D6" w:rsidRPr="00A502D6">
        <w:t xml:space="preserve"> </w:t>
      </w:r>
      <w:bookmarkStart w:id="8" w:name="_Hlk210815174"/>
      <w:r w:rsidR="00A502D6" w:rsidRPr="00A502D6">
        <w:rPr>
          <w:rFonts w:ascii="Verdana" w:eastAsia="Calibri" w:hAnsi="Verdana" w:cs="Arial"/>
          <w:b/>
          <w:color w:val="000000"/>
          <w:sz w:val="16"/>
          <w:szCs w:val="16"/>
        </w:rPr>
        <w:t>nie wymaga powyższego parametru, lecz dopuszcza takie rozwiązanie, jeśli niemożliwym jest spełnienie parametru z pkt</w:t>
      </w:r>
      <w:r w:rsidR="00A502D6">
        <w:rPr>
          <w:rFonts w:ascii="Verdana" w:eastAsia="Calibri" w:hAnsi="Verdana" w:cs="Arial"/>
          <w:b/>
          <w:color w:val="000000"/>
          <w:sz w:val="16"/>
          <w:szCs w:val="16"/>
        </w:rPr>
        <w:t xml:space="preserve"> </w:t>
      </w:r>
      <w:r w:rsidR="00A502D6" w:rsidRPr="00A502D6">
        <w:rPr>
          <w:rFonts w:ascii="Verdana" w:eastAsia="Calibri" w:hAnsi="Verdana" w:cs="Arial"/>
          <w:b/>
          <w:color w:val="000000"/>
          <w:sz w:val="16"/>
          <w:szCs w:val="16"/>
        </w:rPr>
        <w:t>20.</w:t>
      </w:r>
      <w:r w:rsidR="00A502D6">
        <w:rPr>
          <w:rFonts w:ascii="Verdana" w:eastAsia="Calibri" w:hAnsi="Verdana" w:cs="Arial"/>
          <w:b/>
          <w:color w:val="000000"/>
          <w:sz w:val="16"/>
          <w:szCs w:val="16"/>
        </w:rPr>
        <w:t xml:space="preserve"> Pozostałe zapisy SWZ bez zmian.</w:t>
      </w:r>
    </w:p>
    <w:bookmarkEnd w:id="8"/>
    <w:p w14:paraId="74EEDD86" w14:textId="77777777"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69DCC47C" w14:textId="45B430FA"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29</w:t>
      </w:r>
    </w:p>
    <w:p w14:paraId="05F1E82D" w14:textId="5A440B8A" w:rsidR="00B36DE9" w:rsidRPr="00B36DE9"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6DE9">
        <w:rPr>
          <w:rFonts w:ascii="Verdana" w:eastAsia="Calibri" w:hAnsi="Verdana" w:cs="Arial"/>
          <w:bCs/>
          <w:color w:val="000000"/>
          <w:sz w:val="16"/>
          <w:szCs w:val="16"/>
        </w:rPr>
        <w:t xml:space="preserve">PAKIET 30, Pozycja 1. Kozetka lekarska mobilna. </w:t>
      </w:r>
    </w:p>
    <w:p w14:paraId="4DE40758" w14:textId="6D97F0D7" w:rsidR="005F29D7"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20. Czy Zamawiający będzie wymagał, aby leże wózka do transportu pacjenta było przezierne dla promieni  RTG umożliwiające wykonanie zdjęć na całej długości (od głowy do stóp) oraz możliwością ułożenia kasety RTG  od strony wezgłowia, od strony nóg i po bokach, bez konieczności podnoszenia oparcia pleców, a tym samym przemieszczania pozycji pacjenta.</w:t>
      </w:r>
    </w:p>
    <w:p w14:paraId="767A313D" w14:textId="765B9848"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6DE9">
        <w:rPr>
          <w:rFonts w:ascii="Verdana" w:eastAsia="Calibri" w:hAnsi="Verdana" w:cs="Arial"/>
          <w:b/>
          <w:color w:val="000000"/>
          <w:sz w:val="16"/>
          <w:szCs w:val="16"/>
        </w:rPr>
        <w:t>Odpowiedź na pytanie nr 29: Zamawiający informuje, iż</w:t>
      </w:r>
      <w:r w:rsidR="001F1E20" w:rsidRPr="001F1E20">
        <w:t xml:space="preserve"> </w:t>
      </w:r>
      <w:r w:rsidR="001F1E20" w:rsidRPr="001F1E20">
        <w:rPr>
          <w:rFonts w:ascii="Verdana" w:eastAsia="Calibri" w:hAnsi="Verdana" w:cs="Arial"/>
          <w:b/>
          <w:color w:val="000000"/>
          <w:sz w:val="16"/>
          <w:szCs w:val="16"/>
        </w:rPr>
        <w:t>nie wymaga powyższego parametru, lecz dopuszcza takie rozwiązanie, jeśli niemożliwym jest spełnienie parametru z pkt 20. Pozostałe zapisy SWZ bez zmian.</w:t>
      </w:r>
    </w:p>
    <w:p w14:paraId="548EF532" w14:textId="77777777"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32411A49" w14:textId="2958EFE6"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30</w:t>
      </w:r>
    </w:p>
    <w:p w14:paraId="6F76E0EF" w14:textId="7F7B9401" w:rsidR="00B36DE9" w:rsidRPr="00B36DE9"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6DE9">
        <w:rPr>
          <w:rFonts w:ascii="Verdana" w:eastAsia="Calibri" w:hAnsi="Verdana" w:cs="Arial"/>
          <w:bCs/>
          <w:color w:val="000000"/>
          <w:sz w:val="16"/>
          <w:szCs w:val="16"/>
        </w:rPr>
        <w:t xml:space="preserve">PAKIET 30, Pozycja 1. Kozetka lekarska mobilna. </w:t>
      </w:r>
    </w:p>
    <w:p w14:paraId="3FFA8F1D" w14:textId="36899E9B" w:rsidR="005F29D7"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20. Czy Zamawiający wymaga, aby wózek do transportu pacjentów posiadał podnoszony segment leża w części nóg, w celu łatwego czyszczenia i dezynfekcji platformy do instalacji kaset RTG, wykonanej z tworzywa sztucznego.</w:t>
      </w:r>
    </w:p>
    <w:p w14:paraId="1F5A5B2B" w14:textId="37BFE7ED"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sidRPr="00B36DE9">
        <w:rPr>
          <w:rFonts w:ascii="Verdana" w:eastAsia="Calibri" w:hAnsi="Verdana" w:cs="Arial"/>
          <w:b/>
          <w:color w:val="000000"/>
          <w:sz w:val="16"/>
          <w:szCs w:val="16"/>
        </w:rPr>
        <w:t>Odpowiedź na pytanie nr 30: Zamawiajacy informuje, iż</w:t>
      </w:r>
      <w:r w:rsidR="001F1E20" w:rsidRPr="001F1E20">
        <w:t xml:space="preserve"> </w:t>
      </w:r>
      <w:r w:rsidR="001F1E20" w:rsidRPr="001F1E20">
        <w:rPr>
          <w:rFonts w:ascii="Verdana" w:eastAsia="Calibri" w:hAnsi="Verdana" w:cs="Arial"/>
          <w:b/>
          <w:color w:val="000000"/>
          <w:sz w:val="16"/>
          <w:szCs w:val="16"/>
        </w:rPr>
        <w:t>nie wymaga powyższego parametru, lecz dopuszcza takie rozwiązanie, jeśli niemożliwym jest spełnienie parametru z pkt 20. Pozostałe zapisy SWZ bez zmian.</w:t>
      </w:r>
    </w:p>
    <w:p w14:paraId="6DD6CBB6" w14:textId="77777777"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3A580477" w14:textId="25EB40CA"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31</w:t>
      </w:r>
    </w:p>
    <w:p w14:paraId="1185FF74" w14:textId="42E9F9A0" w:rsidR="00B36DE9" w:rsidRPr="00B36DE9"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bookmarkStart w:id="9" w:name="_Hlk210374022"/>
      <w:r w:rsidRPr="00B36DE9">
        <w:rPr>
          <w:rFonts w:ascii="Verdana" w:eastAsia="Calibri" w:hAnsi="Verdana" w:cs="Arial"/>
          <w:bCs/>
          <w:color w:val="000000"/>
          <w:sz w:val="16"/>
          <w:szCs w:val="16"/>
        </w:rPr>
        <w:t xml:space="preserve">PAKIET 30, Pozycja 1. Kozetka lekarska mobilna. </w:t>
      </w:r>
    </w:p>
    <w:bookmarkEnd w:id="9"/>
    <w:p w14:paraId="0A5124B4" w14:textId="055CEC0D" w:rsidR="005F29D7"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23. Czy Zamawiający będzie wymagał, aby wózek do transportu pacjenta wyposażony był w centralny system blokowania kół  obsługiwany z dwóch stron wózka jedną dźwignią nożną, system trójpozycyjny - jazda swobodna, jazda kierunkowa, hamulec.</w:t>
      </w:r>
    </w:p>
    <w:p w14:paraId="024CF868" w14:textId="735A822E"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bookmarkStart w:id="10" w:name="_Hlk210374037"/>
      <w:r w:rsidRPr="00B36DE9">
        <w:rPr>
          <w:rFonts w:ascii="Verdana" w:eastAsia="Calibri" w:hAnsi="Verdana" w:cs="Arial"/>
          <w:b/>
          <w:color w:val="000000"/>
          <w:sz w:val="16"/>
          <w:szCs w:val="16"/>
        </w:rPr>
        <w:t>Odpowiedź na pytanie nr 31: Zamawiający informuje, iż</w:t>
      </w:r>
      <w:r w:rsidR="001F1E20" w:rsidRPr="001F1E20">
        <w:t xml:space="preserve"> </w:t>
      </w:r>
      <w:r w:rsidR="001F1E20" w:rsidRPr="001F1E20">
        <w:rPr>
          <w:rFonts w:ascii="Verdana" w:eastAsia="Calibri" w:hAnsi="Verdana" w:cs="Arial"/>
          <w:b/>
          <w:color w:val="000000"/>
          <w:sz w:val="16"/>
          <w:szCs w:val="16"/>
        </w:rPr>
        <w:t>nie wymaga powyższego parametru, lecz dopuszcza takie rozwiązanie, jeśli niemożliwym jest spełnienie parametru z pkt 2</w:t>
      </w:r>
      <w:r w:rsidR="001F1E20">
        <w:rPr>
          <w:rFonts w:ascii="Verdana" w:eastAsia="Calibri" w:hAnsi="Verdana" w:cs="Arial"/>
          <w:b/>
          <w:color w:val="000000"/>
          <w:sz w:val="16"/>
          <w:szCs w:val="16"/>
        </w:rPr>
        <w:t>3</w:t>
      </w:r>
      <w:r w:rsidR="001F1E20" w:rsidRPr="001F1E20">
        <w:rPr>
          <w:rFonts w:ascii="Verdana" w:eastAsia="Calibri" w:hAnsi="Verdana" w:cs="Arial"/>
          <w:b/>
          <w:color w:val="000000"/>
          <w:sz w:val="16"/>
          <w:szCs w:val="16"/>
        </w:rPr>
        <w:t>. Pozostałe zapisy SWZ bez zmian.</w:t>
      </w:r>
    </w:p>
    <w:bookmarkEnd w:id="10"/>
    <w:p w14:paraId="5E8C0E3C" w14:textId="77777777"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4802CD14" w14:textId="6210EFEE"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32</w:t>
      </w:r>
    </w:p>
    <w:p w14:paraId="5FD1E1E2" w14:textId="4233F2C1" w:rsidR="00B36DE9" w:rsidRPr="00B36DE9"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B36DE9">
        <w:rPr>
          <w:rFonts w:ascii="Verdana" w:eastAsia="Calibri" w:hAnsi="Verdana" w:cs="Arial"/>
          <w:bCs/>
          <w:color w:val="000000"/>
          <w:sz w:val="16"/>
          <w:szCs w:val="16"/>
        </w:rPr>
        <w:t>PAKIET 30, Pozycja 1. Kozetka lekarska mobilna.</w:t>
      </w:r>
    </w:p>
    <w:p w14:paraId="65F9C6B5" w14:textId="070578DD" w:rsidR="005F29D7" w:rsidRDefault="00B36DE9" w:rsidP="005F29D7">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pkt</w:t>
      </w:r>
      <w:r w:rsidR="005F29D7" w:rsidRPr="005F29D7">
        <w:rPr>
          <w:rFonts w:ascii="Verdana" w:eastAsia="Calibri" w:hAnsi="Verdana" w:cs="Arial"/>
          <w:bCs/>
          <w:color w:val="000000"/>
          <w:sz w:val="16"/>
          <w:szCs w:val="16"/>
        </w:rPr>
        <w:t xml:space="preserve"> 27. Czy Zamawiający wymaga, aby wózek do transportu pacjenta, wyposażony był w składane rączki do prowadzenia wózka zlokalizowane od strony głowy i nóg pacjenta, zapewniając lepszą ergonomię pracy dla personelu medycznego . Rączki składane poniżej poziomu materaca, zapewniając dostęp do pacjenta, m.in. podczas RKO. </w:t>
      </w:r>
    </w:p>
    <w:p w14:paraId="0DA4C59C" w14:textId="4498651D" w:rsidR="00B36DE9" w:rsidRDefault="00B36DE9"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bookmarkStart w:id="11" w:name="_Hlk210814637"/>
      <w:r w:rsidRPr="00B36DE9">
        <w:rPr>
          <w:rFonts w:ascii="Verdana" w:eastAsia="Calibri" w:hAnsi="Verdana" w:cs="Arial"/>
          <w:b/>
          <w:color w:val="000000"/>
          <w:sz w:val="16"/>
          <w:szCs w:val="16"/>
        </w:rPr>
        <w:t>Odpowiedź na pytanie nr 32: Zamawiający informuje, iż</w:t>
      </w:r>
      <w:r w:rsidR="001F1E20" w:rsidRPr="001F1E20">
        <w:t xml:space="preserve"> </w:t>
      </w:r>
      <w:r w:rsidR="001F1E20" w:rsidRPr="001F1E20">
        <w:rPr>
          <w:rFonts w:ascii="Verdana" w:eastAsia="Calibri" w:hAnsi="Verdana" w:cs="Arial"/>
          <w:b/>
          <w:color w:val="000000"/>
          <w:sz w:val="16"/>
          <w:szCs w:val="16"/>
        </w:rPr>
        <w:t>nie wymaga powyższego parametru, lecz dopuszcza takie rozwiązanie, jeśli niemożliwym jest spełnienie parametru z pkt 2</w:t>
      </w:r>
      <w:r w:rsidR="001F1E20">
        <w:rPr>
          <w:rFonts w:ascii="Verdana" w:eastAsia="Calibri" w:hAnsi="Verdana" w:cs="Arial"/>
          <w:b/>
          <w:color w:val="000000"/>
          <w:sz w:val="16"/>
          <w:szCs w:val="16"/>
        </w:rPr>
        <w:t>7</w:t>
      </w:r>
      <w:r w:rsidR="001F1E20" w:rsidRPr="001F1E20">
        <w:rPr>
          <w:rFonts w:ascii="Verdana" w:eastAsia="Calibri" w:hAnsi="Verdana" w:cs="Arial"/>
          <w:b/>
          <w:color w:val="000000"/>
          <w:sz w:val="16"/>
          <w:szCs w:val="16"/>
        </w:rPr>
        <w:t>. Pozostałe zapisy SWZ bez zmian.</w:t>
      </w:r>
    </w:p>
    <w:p w14:paraId="321DC9C8" w14:textId="77777777" w:rsidR="00A502D6" w:rsidRDefault="00A502D6"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p>
    <w:bookmarkEnd w:id="11"/>
    <w:p w14:paraId="1F661A0F" w14:textId="63375809" w:rsidR="00A502D6" w:rsidRDefault="00A502D6" w:rsidP="005F29D7">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33</w:t>
      </w:r>
    </w:p>
    <w:p w14:paraId="30F8F109" w14:textId="77777777" w:rsidR="00A502D6" w:rsidRPr="00A502D6" w:rsidRDefault="00A502D6" w:rsidP="00A502D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A502D6">
        <w:rPr>
          <w:rFonts w:ascii="Verdana" w:eastAsia="Calibri" w:hAnsi="Verdana" w:cs="Arial"/>
          <w:bCs/>
          <w:color w:val="000000"/>
          <w:sz w:val="16"/>
          <w:szCs w:val="16"/>
        </w:rPr>
        <w:t>Pytanie do pakietu 14, poz. 10</w:t>
      </w:r>
    </w:p>
    <w:p w14:paraId="76E10FB3" w14:textId="5943BBC3" w:rsidR="00A502D6" w:rsidRDefault="00A502D6" w:rsidP="00A502D6">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A502D6">
        <w:rPr>
          <w:rFonts w:ascii="Verdana" w:eastAsia="Calibri" w:hAnsi="Verdana" w:cs="Arial"/>
          <w:bCs/>
          <w:color w:val="000000"/>
          <w:sz w:val="16"/>
          <w:szCs w:val="16"/>
        </w:rPr>
        <w:t>Czy zamawiający w poz. 10 dopuści aparat z dwoma gniazdami monopolarnymi z możliwością podłączenia kabli w standardzie 3-pin oraz 1-pin 4mm, a także możliwość wyboru standardu 5mm lub 8mm przez Zamawiającego na etapie składania zamówienia?</w:t>
      </w:r>
    </w:p>
    <w:p w14:paraId="40AB052E" w14:textId="15A3D2E3" w:rsidR="00A502D6" w:rsidRDefault="00A502D6" w:rsidP="00A502D6">
      <w:pPr>
        <w:spacing w:line="360" w:lineRule="auto"/>
        <w:rPr>
          <w:rFonts w:ascii="Verdana" w:eastAsia="Calibri" w:hAnsi="Verdana" w:cs="Arial"/>
          <w:b/>
          <w:color w:val="000000"/>
          <w:sz w:val="16"/>
          <w:szCs w:val="16"/>
        </w:rPr>
      </w:pPr>
      <w:bookmarkStart w:id="12" w:name="_Hlk210823021"/>
      <w:r w:rsidRPr="00A502D6">
        <w:rPr>
          <w:rFonts w:ascii="Verdana" w:eastAsia="Calibri" w:hAnsi="Verdana" w:cs="Arial"/>
          <w:b/>
          <w:color w:val="000000"/>
          <w:sz w:val="16"/>
          <w:szCs w:val="16"/>
        </w:rPr>
        <w:lastRenderedPageBreak/>
        <w:t>Odpowiedź na pytanie nr 33: Zamawiający informuje, iż</w:t>
      </w:r>
      <w:bookmarkEnd w:id="12"/>
      <w:r w:rsidRPr="00A502D6">
        <w:rPr>
          <w:rFonts w:ascii="Verdana" w:eastAsia="Calibri" w:hAnsi="Verdana" w:cs="Arial"/>
          <w:b/>
          <w:color w:val="000000"/>
          <w:sz w:val="16"/>
          <w:szCs w:val="16"/>
        </w:rPr>
        <w:t xml:space="preserve"> dopuści zaproponowany aparat. </w:t>
      </w:r>
      <w:bookmarkStart w:id="13" w:name="_Hlk211255995"/>
      <w:r w:rsidRPr="00A502D6">
        <w:rPr>
          <w:rFonts w:ascii="Verdana" w:eastAsia="Calibri" w:hAnsi="Verdana" w:cs="Arial"/>
          <w:b/>
          <w:color w:val="000000"/>
          <w:sz w:val="16"/>
          <w:szCs w:val="16"/>
        </w:rPr>
        <w:t>Pozostałe zapisy SWZ bez zmian.</w:t>
      </w:r>
    </w:p>
    <w:bookmarkEnd w:id="13"/>
    <w:p w14:paraId="028C26F8" w14:textId="77777777" w:rsidR="00BC4E4F" w:rsidRDefault="00BC4E4F" w:rsidP="00A502D6">
      <w:pPr>
        <w:spacing w:line="360" w:lineRule="auto"/>
        <w:rPr>
          <w:rFonts w:ascii="Verdana" w:eastAsia="Calibri" w:hAnsi="Verdana" w:cs="Arial"/>
          <w:b/>
          <w:color w:val="000000"/>
          <w:sz w:val="16"/>
          <w:szCs w:val="16"/>
        </w:rPr>
      </w:pPr>
    </w:p>
    <w:p w14:paraId="375EF81C" w14:textId="47557714" w:rsidR="00BC4E4F" w:rsidRPr="00167395" w:rsidRDefault="00BC4E4F" w:rsidP="00A502D6">
      <w:pPr>
        <w:spacing w:line="360" w:lineRule="auto"/>
        <w:rPr>
          <w:rFonts w:ascii="Verdana" w:eastAsia="Calibri" w:hAnsi="Verdana" w:cs="Arial"/>
          <w:b/>
          <w:color w:val="000000"/>
          <w:sz w:val="16"/>
          <w:szCs w:val="16"/>
        </w:rPr>
      </w:pPr>
      <w:r w:rsidRPr="00167395">
        <w:rPr>
          <w:rFonts w:ascii="Verdana" w:eastAsia="Calibri" w:hAnsi="Verdana" w:cs="Arial"/>
          <w:b/>
          <w:color w:val="000000"/>
          <w:sz w:val="16"/>
          <w:szCs w:val="16"/>
        </w:rPr>
        <w:t>Pytanie nr 34</w:t>
      </w:r>
    </w:p>
    <w:p w14:paraId="30D47ADF" w14:textId="5E75FBC2" w:rsidR="00BC4E4F" w:rsidRPr="00167395" w:rsidRDefault="00BC4E4F" w:rsidP="00BC4E4F">
      <w:pPr>
        <w:spacing w:line="360" w:lineRule="auto"/>
        <w:jc w:val="both"/>
        <w:rPr>
          <w:rFonts w:ascii="Verdana" w:eastAsia="Calibri" w:hAnsi="Verdana" w:cs="Arial"/>
          <w:bCs/>
          <w:color w:val="000000"/>
          <w:sz w:val="16"/>
          <w:szCs w:val="16"/>
        </w:rPr>
      </w:pPr>
      <w:bookmarkStart w:id="14" w:name="_Hlk210823063"/>
      <w:r w:rsidRPr="00167395">
        <w:rPr>
          <w:rFonts w:ascii="Verdana" w:eastAsia="Calibri" w:hAnsi="Verdana" w:cs="Arial"/>
          <w:bCs/>
          <w:color w:val="000000"/>
          <w:sz w:val="16"/>
          <w:szCs w:val="16"/>
        </w:rPr>
        <w:t xml:space="preserve">Pakiet 28 pozycja 1 </w:t>
      </w:r>
      <w:bookmarkEnd w:id="14"/>
      <w:r w:rsidRPr="00167395">
        <w:rPr>
          <w:rFonts w:ascii="Verdana" w:eastAsia="Calibri" w:hAnsi="Verdana" w:cs="Arial"/>
          <w:bCs/>
          <w:color w:val="000000"/>
          <w:sz w:val="16"/>
          <w:szCs w:val="16"/>
        </w:rPr>
        <w:t>pkt 9: Czy Zamawiający wymaga zastosowania lasera o szerszym zakresie regulacji czasu impulsu 1 ms – 25 s?</w:t>
      </w:r>
    </w:p>
    <w:p w14:paraId="627A877D"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2CBA8996" w14:textId="77777777" w:rsidR="00BC4E4F" w:rsidRPr="00167395" w:rsidRDefault="00BC4E4F" w:rsidP="00BC4E4F">
      <w:pPr>
        <w:pStyle w:val="Akapitzlist"/>
        <w:numPr>
          <w:ilvl w:val="0"/>
          <w:numId w:val="15"/>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Umożliwia pracę z wysoką precyzją chirurgiczną, minimalizując oddziaływanie cieplne na tkanki sąsiednie.</w:t>
      </w:r>
    </w:p>
    <w:p w14:paraId="46E2291F" w14:textId="0E2014A6" w:rsidR="00BC4E4F" w:rsidRPr="00167395" w:rsidRDefault="00BC4E4F" w:rsidP="00BC4E4F">
      <w:pPr>
        <w:pStyle w:val="Akapitzlist"/>
        <w:numPr>
          <w:ilvl w:val="0"/>
          <w:numId w:val="15"/>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Zwiększa bezpieczeństwo pacjenta, redukując ryzyko perforacji cienkich struktur (np. błony bębenkowej, strun głosowych).</w:t>
      </w:r>
    </w:p>
    <w:p w14:paraId="69B4D7A3" w14:textId="1A56B4DB" w:rsidR="00BC4E4F" w:rsidRPr="00167395" w:rsidRDefault="00BC4E4F" w:rsidP="00BC4E4F">
      <w:pPr>
        <w:pStyle w:val="Akapitzlist"/>
        <w:numPr>
          <w:ilvl w:val="0"/>
          <w:numId w:val="18"/>
        </w:numPr>
        <w:spacing w:line="360" w:lineRule="auto"/>
        <w:ind w:left="720"/>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Pozwala na elastyczne dopasowanie długości impulsu do różnych rodzajów zabiegów, w tym powolne odparowywanie tkanki.</w:t>
      </w:r>
    </w:p>
    <w:p w14:paraId="286FEF32" w14:textId="04FD8ABA" w:rsidR="00BC4E4F" w:rsidRPr="00167395" w:rsidRDefault="00BC4E4F" w:rsidP="00BC4E4F">
      <w:pPr>
        <w:pStyle w:val="Akapitzlist"/>
        <w:numPr>
          <w:ilvl w:val="0"/>
          <w:numId w:val="17"/>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Skraca czas zabiegu, umożliwiając operatorowi optymalne ustawienie parametrów bez konieczności przerw technicznych.</w:t>
      </w:r>
    </w:p>
    <w:p w14:paraId="3A33B518" w14:textId="06617851" w:rsidR="00BC4E4F" w:rsidRPr="00167395" w:rsidRDefault="00BC4E4F" w:rsidP="00BC4E4F">
      <w:pPr>
        <w:spacing w:line="360" w:lineRule="auto"/>
        <w:jc w:val="both"/>
        <w:rPr>
          <w:rFonts w:ascii="Verdana" w:eastAsia="Calibri" w:hAnsi="Verdana" w:cs="Arial"/>
          <w:b/>
          <w:color w:val="000000"/>
          <w:sz w:val="16"/>
          <w:szCs w:val="16"/>
        </w:rPr>
      </w:pPr>
      <w:bookmarkStart w:id="15" w:name="_Hlk210823248"/>
      <w:r w:rsidRPr="00167395">
        <w:rPr>
          <w:rFonts w:ascii="Verdana" w:eastAsia="Calibri" w:hAnsi="Verdana" w:cs="Arial"/>
          <w:b/>
          <w:color w:val="000000"/>
          <w:sz w:val="16"/>
          <w:szCs w:val="16"/>
        </w:rPr>
        <w:t>Odpowiedź na pytanie nr 34: Zamawiający informuje, iż</w:t>
      </w:r>
      <w:r w:rsidR="00167395" w:rsidRPr="00167395">
        <w:rPr>
          <w:rFonts w:ascii="Verdana" w:eastAsia="Calibri" w:hAnsi="Verdana" w:cs="Arial"/>
          <w:b/>
          <w:color w:val="000000"/>
          <w:sz w:val="16"/>
          <w:szCs w:val="16"/>
        </w:rPr>
        <w:t xml:space="preserve"> dopuszcza rozwiązanie</w:t>
      </w:r>
      <w:r w:rsidR="00005BF0">
        <w:rPr>
          <w:rFonts w:ascii="Verdana" w:eastAsia="Calibri" w:hAnsi="Verdana" w:cs="Arial"/>
          <w:b/>
          <w:color w:val="000000"/>
          <w:sz w:val="16"/>
          <w:szCs w:val="16"/>
        </w:rPr>
        <w:t xml:space="preserve">. </w:t>
      </w:r>
      <w:r w:rsidR="00005BF0" w:rsidRPr="00005BF0">
        <w:rPr>
          <w:rFonts w:ascii="Verdana" w:eastAsia="Calibri" w:hAnsi="Verdana" w:cs="Arial"/>
          <w:b/>
          <w:color w:val="000000"/>
          <w:sz w:val="16"/>
          <w:szCs w:val="16"/>
        </w:rPr>
        <w:t>Pozostałe zapisy SWZ bez zmian.</w:t>
      </w:r>
    </w:p>
    <w:bookmarkEnd w:id="15"/>
    <w:p w14:paraId="6A3C37FB" w14:textId="77777777" w:rsidR="00BC4E4F" w:rsidRPr="00DE3CC4" w:rsidRDefault="00BC4E4F" w:rsidP="00BC4E4F">
      <w:pPr>
        <w:spacing w:line="360" w:lineRule="auto"/>
        <w:jc w:val="both"/>
        <w:rPr>
          <w:rFonts w:ascii="Verdana" w:eastAsia="Calibri" w:hAnsi="Verdana" w:cs="Arial"/>
          <w:bCs/>
          <w:color w:val="000000"/>
          <w:sz w:val="16"/>
          <w:szCs w:val="16"/>
          <w:highlight w:val="yellow"/>
        </w:rPr>
      </w:pPr>
    </w:p>
    <w:p w14:paraId="63D1E09D" w14:textId="0A460943"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35</w:t>
      </w:r>
    </w:p>
    <w:p w14:paraId="13D55012" w14:textId="4E243B2C" w:rsidR="00BC4E4F" w:rsidRPr="00167395" w:rsidRDefault="00BC4E4F" w:rsidP="00BC4E4F">
      <w:pPr>
        <w:spacing w:line="360" w:lineRule="auto"/>
        <w:jc w:val="both"/>
        <w:rPr>
          <w:rFonts w:ascii="Verdana" w:eastAsia="Calibri" w:hAnsi="Verdana" w:cs="Arial"/>
          <w:bCs/>
          <w:color w:val="000000"/>
          <w:sz w:val="16"/>
          <w:szCs w:val="16"/>
        </w:rPr>
      </w:pPr>
      <w:bookmarkStart w:id="16" w:name="_Hlk210823690"/>
      <w:r w:rsidRPr="00167395">
        <w:rPr>
          <w:rFonts w:ascii="Verdana" w:eastAsia="Calibri" w:hAnsi="Verdana" w:cs="Arial"/>
          <w:bCs/>
          <w:color w:val="000000"/>
          <w:sz w:val="16"/>
          <w:szCs w:val="16"/>
        </w:rPr>
        <w:t xml:space="preserve">Pakiet 28 pozycja 1 </w:t>
      </w:r>
      <w:bookmarkEnd w:id="16"/>
      <w:r w:rsidRPr="00167395">
        <w:rPr>
          <w:rFonts w:ascii="Verdana" w:eastAsia="Calibri" w:hAnsi="Verdana" w:cs="Arial"/>
          <w:bCs/>
          <w:color w:val="000000"/>
          <w:sz w:val="16"/>
          <w:szCs w:val="16"/>
        </w:rPr>
        <w:t>pkt 10: Czy Zamawiający wymaga zastosowania lasera o szerszym zakresie regulacji przerw między impulsami 1ms – 25 s?</w:t>
      </w:r>
    </w:p>
    <w:p w14:paraId="796D8718"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1047ECD0" w14:textId="77777777" w:rsidR="00BC4E4F" w:rsidRPr="00167395" w:rsidRDefault="00BC4E4F" w:rsidP="00BC4E4F">
      <w:pPr>
        <w:pStyle w:val="Akapitzlist"/>
        <w:numPr>
          <w:ilvl w:val="0"/>
          <w:numId w:val="17"/>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Pozwala na lepszą kontrolę termiczną, utrzymując energię w tkance bez nadmiernego nagrzewania.</w:t>
      </w:r>
    </w:p>
    <w:p w14:paraId="3BE4D645" w14:textId="77777777" w:rsidR="00BC4E4F" w:rsidRPr="00167395" w:rsidRDefault="00BC4E4F" w:rsidP="00BC4E4F">
      <w:pPr>
        <w:pStyle w:val="Akapitzlist"/>
        <w:numPr>
          <w:ilvl w:val="0"/>
          <w:numId w:val="17"/>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Poprawia widoczność pola operacyjnego poprzez ograniczenie zwęgleń i dymienia.</w:t>
      </w:r>
    </w:p>
    <w:p w14:paraId="7DF14521" w14:textId="77777777" w:rsidR="00BC4E4F" w:rsidRPr="00167395" w:rsidRDefault="00BC4E4F" w:rsidP="00BC4E4F">
      <w:pPr>
        <w:pStyle w:val="Akapitzlist"/>
        <w:numPr>
          <w:ilvl w:val="0"/>
          <w:numId w:val="17"/>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Minimalizuje ryzyko powikłań poprzez precyzyjne dopasowanie parametrów do delikatnych tkanek.</w:t>
      </w:r>
    </w:p>
    <w:p w14:paraId="2683F0CC" w14:textId="623DF51D" w:rsidR="00BC4E4F" w:rsidRPr="00167395" w:rsidRDefault="00BC4E4F" w:rsidP="00BC4E4F">
      <w:pPr>
        <w:pStyle w:val="Akapitzlist"/>
        <w:numPr>
          <w:ilvl w:val="0"/>
          <w:numId w:val="17"/>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Ułatwia płynną technikę cięcia i koagulacji, zwiększając komfort pracy chirurga.</w:t>
      </w:r>
    </w:p>
    <w:p w14:paraId="1BD5C899" w14:textId="1DBB0BE9"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Odpowiedź na pytanie nr 35: Zamawiający informuje, iż</w:t>
      </w:r>
      <w:r w:rsidR="00167395" w:rsidRPr="00167395">
        <w:rPr>
          <w:rFonts w:ascii="Verdana" w:eastAsia="Calibri" w:hAnsi="Verdana" w:cs="Arial"/>
          <w:b/>
          <w:color w:val="000000"/>
          <w:sz w:val="16"/>
          <w:szCs w:val="16"/>
        </w:rPr>
        <w:t xml:space="preserve"> dopuszcza rozwiązanie.</w:t>
      </w:r>
      <w:r w:rsidR="00005BF0" w:rsidRPr="00005BF0">
        <w:t xml:space="preserve"> </w:t>
      </w:r>
      <w:r w:rsidR="00005BF0" w:rsidRPr="00005BF0">
        <w:rPr>
          <w:rFonts w:ascii="Verdana" w:eastAsia="Calibri" w:hAnsi="Verdana" w:cs="Arial"/>
          <w:b/>
          <w:color w:val="000000"/>
          <w:sz w:val="16"/>
          <w:szCs w:val="16"/>
        </w:rPr>
        <w:t>Pozostałe zapisy SWZ bez zmian.</w:t>
      </w:r>
    </w:p>
    <w:p w14:paraId="7DAE4DB1" w14:textId="77777777" w:rsidR="00BC4E4F" w:rsidRPr="00DE3CC4" w:rsidRDefault="00BC4E4F" w:rsidP="00BC4E4F">
      <w:pPr>
        <w:spacing w:line="360" w:lineRule="auto"/>
        <w:jc w:val="both"/>
        <w:rPr>
          <w:rFonts w:ascii="Verdana" w:eastAsia="Calibri" w:hAnsi="Verdana" w:cs="Arial"/>
          <w:b/>
          <w:color w:val="000000"/>
          <w:sz w:val="16"/>
          <w:szCs w:val="16"/>
          <w:highlight w:val="yellow"/>
        </w:rPr>
      </w:pPr>
    </w:p>
    <w:p w14:paraId="2383E719" w14:textId="7B813840"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36</w:t>
      </w:r>
    </w:p>
    <w:p w14:paraId="1FBFD2E9" w14:textId="52F99A2D" w:rsidR="00BC4E4F" w:rsidRPr="00167395" w:rsidRDefault="003A35E1"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 xml:space="preserve">Pakiet 28 pozycja 1 pkt </w:t>
      </w:r>
      <w:r w:rsidR="00BC4E4F" w:rsidRPr="00167395">
        <w:rPr>
          <w:rFonts w:ascii="Verdana" w:eastAsia="Calibri" w:hAnsi="Verdana" w:cs="Arial"/>
          <w:bCs/>
          <w:color w:val="000000"/>
          <w:sz w:val="16"/>
          <w:szCs w:val="16"/>
        </w:rPr>
        <w:t>11</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Czy Zamawiający dopuści zastosowanie zielonego lasera pilotującego 532 nm zamiast czerwonego 635</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nm?</w:t>
      </w:r>
    </w:p>
    <w:p w14:paraId="1D0AFA55"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49323F82" w14:textId="6F4D1883" w:rsidR="00BC4E4F" w:rsidRPr="00167395" w:rsidRDefault="00BC4E4F" w:rsidP="003A35E1">
      <w:pPr>
        <w:pStyle w:val="Akapitzlist"/>
        <w:numPr>
          <w:ilvl w:val="0"/>
          <w:numId w:val="19"/>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Wiązka zielona zapewnia lepszą widoczność i kontrast na tle tkanek.</w:t>
      </w:r>
    </w:p>
    <w:p w14:paraId="27BB33A6" w14:textId="3F74A068" w:rsidR="00BC4E4F" w:rsidRPr="00167395" w:rsidRDefault="00BC4E4F" w:rsidP="003A35E1">
      <w:pPr>
        <w:pStyle w:val="Akapitzlist"/>
        <w:numPr>
          <w:ilvl w:val="0"/>
          <w:numId w:val="19"/>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Umożliwia szybszą lokalizację punktu pracy, skracając czas zabiegu.</w:t>
      </w:r>
    </w:p>
    <w:p w14:paraId="53B91D7A" w14:textId="07872152" w:rsidR="00BC4E4F" w:rsidRPr="00167395" w:rsidRDefault="00BC4E4F" w:rsidP="003A35E1">
      <w:pPr>
        <w:pStyle w:val="Akapitzlist"/>
        <w:numPr>
          <w:ilvl w:val="0"/>
          <w:numId w:val="19"/>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Ułatwia prowadzenie światłowodu i wiązki w głębokich polach operacyjnych.</w:t>
      </w:r>
    </w:p>
    <w:p w14:paraId="200F1FF9" w14:textId="67733F5A" w:rsidR="00BC4E4F" w:rsidRPr="00167395" w:rsidRDefault="00BC4E4F" w:rsidP="003A35E1">
      <w:pPr>
        <w:pStyle w:val="Akapitzlist"/>
        <w:numPr>
          <w:ilvl w:val="0"/>
          <w:numId w:val="19"/>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Zmienna jasność pozwala dostosować intensywność wiązki do warunków zabiegu, zwiększając</w:t>
      </w:r>
      <w:r w:rsidR="003A35E1"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bezpieczeństwo operatora.</w:t>
      </w:r>
    </w:p>
    <w:p w14:paraId="71D23ABF" w14:textId="758F690A"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Odpowiedź na pytanie nr 3</w:t>
      </w:r>
      <w:r w:rsidR="003A35E1" w:rsidRPr="00167395">
        <w:rPr>
          <w:rFonts w:ascii="Verdana" w:eastAsia="Calibri" w:hAnsi="Verdana" w:cs="Arial"/>
          <w:b/>
          <w:color w:val="000000"/>
          <w:sz w:val="16"/>
          <w:szCs w:val="16"/>
        </w:rPr>
        <w:t>6</w:t>
      </w:r>
      <w:r w:rsidRPr="00167395">
        <w:rPr>
          <w:rFonts w:ascii="Verdana" w:eastAsia="Calibri" w:hAnsi="Verdana" w:cs="Arial"/>
          <w:b/>
          <w:color w:val="000000"/>
          <w:sz w:val="16"/>
          <w:szCs w:val="16"/>
        </w:rPr>
        <w:t xml:space="preserve">: </w:t>
      </w:r>
      <w:r w:rsidR="00167395" w:rsidRPr="00167395">
        <w:rPr>
          <w:rFonts w:ascii="Verdana" w:eastAsia="Calibri" w:hAnsi="Verdana" w:cs="Arial"/>
          <w:b/>
          <w:color w:val="000000"/>
          <w:sz w:val="16"/>
          <w:szCs w:val="16"/>
        </w:rPr>
        <w:t xml:space="preserve">Zgodnie z </w:t>
      </w:r>
      <w:r w:rsidR="00005BF0">
        <w:rPr>
          <w:rFonts w:ascii="Verdana" w:eastAsia="Calibri" w:hAnsi="Verdana" w:cs="Arial"/>
          <w:b/>
          <w:color w:val="000000"/>
          <w:sz w:val="16"/>
          <w:szCs w:val="16"/>
        </w:rPr>
        <w:t xml:space="preserve">zapisami </w:t>
      </w:r>
      <w:r w:rsidR="00167395" w:rsidRPr="00167395">
        <w:rPr>
          <w:rFonts w:ascii="Verdana" w:eastAsia="Calibri" w:hAnsi="Verdana" w:cs="Arial"/>
          <w:b/>
          <w:color w:val="000000"/>
          <w:sz w:val="16"/>
          <w:szCs w:val="16"/>
        </w:rPr>
        <w:t>SWZ</w:t>
      </w:r>
      <w:r w:rsidR="00005BF0">
        <w:rPr>
          <w:rFonts w:ascii="Verdana" w:eastAsia="Calibri" w:hAnsi="Verdana" w:cs="Arial"/>
          <w:b/>
          <w:color w:val="000000"/>
          <w:sz w:val="16"/>
          <w:szCs w:val="16"/>
        </w:rPr>
        <w:t>.</w:t>
      </w:r>
    </w:p>
    <w:p w14:paraId="103BE4FA" w14:textId="77777777" w:rsidR="003A35E1" w:rsidRPr="00DE3CC4" w:rsidRDefault="003A35E1" w:rsidP="00BC4E4F">
      <w:pPr>
        <w:spacing w:line="360" w:lineRule="auto"/>
        <w:jc w:val="both"/>
        <w:rPr>
          <w:rFonts w:ascii="Verdana" w:eastAsia="Calibri" w:hAnsi="Verdana" w:cs="Arial"/>
          <w:b/>
          <w:color w:val="000000"/>
          <w:sz w:val="16"/>
          <w:szCs w:val="16"/>
          <w:highlight w:val="yellow"/>
        </w:rPr>
      </w:pPr>
    </w:p>
    <w:p w14:paraId="00468287" w14:textId="7BDDB76B" w:rsidR="003A35E1" w:rsidRPr="00167395" w:rsidRDefault="003A35E1"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37</w:t>
      </w:r>
    </w:p>
    <w:p w14:paraId="67FC72AE" w14:textId="13BDC63B" w:rsidR="00BC4E4F" w:rsidRPr="00167395" w:rsidRDefault="003A35E1"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Pakiet 28 pozycja 1 pkt</w:t>
      </w:r>
      <w:r w:rsidR="00BC4E4F" w:rsidRPr="00167395">
        <w:rPr>
          <w:rFonts w:ascii="Verdana" w:eastAsia="Calibri" w:hAnsi="Verdana" w:cs="Arial"/>
          <w:bCs/>
          <w:color w:val="000000"/>
          <w:sz w:val="16"/>
          <w:szCs w:val="16"/>
        </w:rPr>
        <w:t xml:space="preserve"> 13</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Czy Zamawiający dopuści obsługę urządzenia za pomocą pełnego ekranu dotykowego zamiast fizycznych</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przycisków?</w:t>
      </w:r>
    </w:p>
    <w:p w14:paraId="5AC87B8A"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58384069" w14:textId="10342F7D" w:rsidR="00BC4E4F" w:rsidRPr="00167395" w:rsidRDefault="00BC4E4F" w:rsidP="003A35E1">
      <w:pPr>
        <w:pStyle w:val="Akapitzlist"/>
        <w:numPr>
          <w:ilvl w:val="0"/>
          <w:numId w:val="21"/>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Ułatwia utrzymanie higieny i sterylności, eliminując miejsca gromadzenia się płynów ustrojowych.</w:t>
      </w:r>
    </w:p>
    <w:p w14:paraId="010BEFD7" w14:textId="58D03AB0" w:rsidR="00BC4E4F" w:rsidRPr="00167395" w:rsidRDefault="00BC4E4F" w:rsidP="003A35E1">
      <w:pPr>
        <w:pStyle w:val="Akapitzlist"/>
        <w:numPr>
          <w:ilvl w:val="0"/>
          <w:numId w:val="21"/>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Skraca czas ustawiania parametrów dzięki intuicyjnej obsłudze dotykowej.</w:t>
      </w:r>
    </w:p>
    <w:p w14:paraId="41FCA99A" w14:textId="09E956A5" w:rsidR="00BC4E4F" w:rsidRPr="00167395" w:rsidRDefault="00BC4E4F" w:rsidP="003A35E1">
      <w:pPr>
        <w:pStyle w:val="Akapitzlist"/>
        <w:numPr>
          <w:ilvl w:val="0"/>
          <w:numId w:val="21"/>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Ułatwia szkolenie personelu, dzięki prostemu i intuicyjnemu panelowi.</w:t>
      </w:r>
    </w:p>
    <w:p w14:paraId="15035004" w14:textId="2BABDCFA" w:rsidR="00BC4E4F" w:rsidRPr="00167395" w:rsidRDefault="00BC4E4F" w:rsidP="003A35E1">
      <w:pPr>
        <w:pStyle w:val="Akapitzlist"/>
        <w:numPr>
          <w:ilvl w:val="0"/>
          <w:numId w:val="21"/>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Zmniejsza awaryjność urządzenia i koszty serwisowe związane z przyciskami mechanicznymi.</w:t>
      </w:r>
    </w:p>
    <w:p w14:paraId="58EA2DBD" w14:textId="2CEB839F"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lastRenderedPageBreak/>
        <w:t>Odpowiedź na pytanie nr 3</w:t>
      </w:r>
      <w:r w:rsidR="003A35E1" w:rsidRPr="00167395">
        <w:rPr>
          <w:rFonts w:ascii="Verdana" w:eastAsia="Calibri" w:hAnsi="Verdana" w:cs="Arial"/>
          <w:b/>
          <w:color w:val="000000"/>
          <w:sz w:val="16"/>
          <w:szCs w:val="16"/>
        </w:rPr>
        <w:t>7</w:t>
      </w:r>
      <w:r w:rsidRPr="00167395">
        <w:rPr>
          <w:rFonts w:ascii="Verdana" w:eastAsia="Calibri" w:hAnsi="Verdana" w:cs="Arial"/>
          <w:b/>
          <w:color w:val="000000"/>
          <w:sz w:val="16"/>
          <w:szCs w:val="16"/>
        </w:rPr>
        <w:t xml:space="preserve">: </w:t>
      </w:r>
      <w:r w:rsidR="00167395" w:rsidRPr="00167395">
        <w:rPr>
          <w:rFonts w:ascii="Verdana" w:eastAsia="Calibri" w:hAnsi="Verdana" w:cs="Arial"/>
          <w:b/>
          <w:color w:val="000000"/>
          <w:sz w:val="16"/>
          <w:szCs w:val="16"/>
        </w:rPr>
        <w:t xml:space="preserve">Zgodnie z </w:t>
      </w:r>
      <w:r w:rsidR="00005BF0">
        <w:rPr>
          <w:rFonts w:ascii="Verdana" w:eastAsia="Calibri" w:hAnsi="Verdana" w:cs="Arial"/>
          <w:b/>
          <w:color w:val="000000"/>
          <w:sz w:val="16"/>
          <w:szCs w:val="16"/>
        </w:rPr>
        <w:t xml:space="preserve">zapisami </w:t>
      </w:r>
      <w:r w:rsidR="00167395" w:rsidRPr="00167395">
        <w:rPr>
          <w:rFonts w:ascii="Verdana" w:eastAsia="Calibri" w:hAnsi="Verdana" w:cs="Arial"/>
          <w:b/>
          <w:color w:val="000000"/>
          <w:sz w:val="16"/>
          <w:szCs w:val="16"/>
        </w:rPr>
        <w:t>SWZ</w:t>
      </w:r>
      <w:r w:rsidR="00005BF0">
        <w:rPr>
          <w:rFonts w:ascii="Verdana" w:eastAsia="Calibri" w:hAnsi="Verdana" w:cs="Arial"/>
          <w:b/>
          <w:color w:val="000000"/>
          <w:sz w:val="16"/>
          <w:szCs w:val="16"/>
        </w:rPr>
        <w:t>.</w:t>
      </w:r>
    </w:p>
    <w:p w14:paraId="73AAF917" w14:textId="77777777" w:rsidR="003A35E1" w:rsidRPr="00167395" w:rsidRDefault="003A35E1" w:rsidP="00BC4E4F">
      <w:pPr>
        <w:spacing w:line="360" w:lineRule="auto"/>
        <w:jc w:val="both"/>
        <w:rPr>
          <w:rFonts w:ascii="Verdana" w:eastAsia="Calibri" w:hAnsi="Verdana" w:cs="Arial"/>
          <w:b/>
          <w:color w:val="000000"/>
          <w:sz w:val="16"/>
          <w:szCs w:val="16"/>
        </w:rPr>
      </w:pPr>
    </w:p>
    <w:p w14:paraId="3070E96C" w14:textId="5E9580B7" w:rsidR="003A35E1" w:rsidRPr="00167395" w:rsidRDefault="003A35E1"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38</w:t>
      </w:r>
    </w:p>
    <w:p w14:paraId="6DA3934B" w14:textId="70B9F9C4" w:rsidR="00BC4E4F" w:rsidRPr="00167395" w:rsidRDefault="003A35E1"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 xml:space="preserve">Pakiet 28 pozycja 1 pkt </w:t>
      </w:r>
      <w:r w:rsidR="00BC4E4F" w:rsidRPr="00167395">
        <w:rPr>
          <w:rFonts w:ascii="Verdana" w:eastAsia="Calibri" w:hAnsi="Verdana" w:cs="Arial"/>
          <w:bCs/>
          <w:color w:val="000000"/>
          <w:sz w:val="16"/>
          <w:szCs w:val="16"/>
        </w:rPr>
        <w:t>15</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Czy Zamawiający dopuszcza, aby urządzenie było zasilane wyłącznie z sieci 230 V (zgodnie ze</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standardową infrastrukturą sal zabiegowych), bez wbudowanego akumulatora?</w:t>
      </w:r>
    </w:p>
    <w:p w14:paraId="3756922B"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6AABD764" w14:textId="77777777" w:rsidR="003A35E1" w:rsidRPr="00167395" w:rsidRDefault="00BC4E4F" w:rsidP="003A35E1">
      <w:pPr>
        <w:pStyle w:val="Akapitzlist"/>
        <w:numPr>
          <w:ilvl w:val="0"/>
          <w:numId w:val="24"/>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Nieograniczony czas pracy i stała dostępność mocy - brak ryzyka rozładowania, spadków napięcia</w:t>
      </w:r>
      <w:r w:rsidR="003A35E1"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i przerw na ładowanie.</w:t>
      </w:r>
    </w:p>
    <w:p w14:paraId="22E84054" w14:textId="77777777" w:rsidR="003A35E1" w:rsidRPr="00167395" w:rsidRDefault="00BC4E4F" w:rsidP="003A35E1">
      <w:pPr>
        <w:pStyle w:val="Akapitzlist"/>
        <w:numPr>
          <w:ilvl w:val="0"/>
          <w:numId w:val="24"/>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Niższe koszty i prostszy serwis - brak okresowej wymiany baterii, kalibracji, utylizacji oraz testów</w:t>
      </w:r>
      <w:r w:rsidR="003A35E1"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pojemności.</w:t>
      </w:r>
    </w:p>
    <w:p w14:paraId="7CFA9DA0" w14:textId="77777777" w:rsidR="003A35E1" w:rsidRPr="00167395" w:rsidRDefault="00BC4E4F" w:rsidP="003A35E1">
      <w:pPr>
        <w:pStyle w:val="Akapitzlist"/>
        <w:numPr>
          <w:ilvl w:val="0"/>
          <w:numId w:val="24"/>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Mniejsze ryzyko awarii i lepsza stabilność parametrów - brak degradacji akumulatora w czasie;</w:t>
      </w:r>
      <w:r w:rsidR="003A35E1"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zasilanie z sieci gwarantuje powtarzalność mocy/impulsu.</w:t>
      </w:r>
    </w:p>
    <w:p w14:paraId="156C3AD5" w14:textId="40AC053C" w:rsidR="00BC4E4F" w:rsidRPr="00167395" w:rsidRDefault="00BC4E4F" w:rsidP="003A35E1">
      <w:pPr>
        <w:pStyle w:val="Akapitzlist"/>
        <w:numPr>
          <w:ilvl w:val="0"/>
          <w:numId w:val="24"/>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Kompaktowa konstrukcja i mobilność - niewielkie wymiary i masa lasera pozwalają bardzo łatwo</w:t>
      </w:r>
      <w:r w:rsidR="003A35E1"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przenosić go między salami i szybko podłączać do gniazda; w praktyce nie ma potrzeby</w:t>
      </w:r>
      <w:r w:rsidR="003A35E1"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stosowania akumulatora w samym urządzeniu.</w:t>
      </w:r>
    </w:p>
    <w:p w14:paraId="6E1E1ED2" w14:textId="10C68F7D"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Odpowiedź na pytanie nr 3</w:t>
      </w:r>
      <w:r w:rsidR="003A35E1" w:rsidRPr="00167395">
        <w:rPr>
          <w:rFonts w:ascii="Verdana" w:eastAsia="Calibri" w:hAnsi="Verdana" w:cs="Arial"/>
          <w:b/>
          <w:color w:val="000000"/>
          <w:sz w:val="16"/>
          <w:szCs w:val="16"/>
        </w:rPr>
        <w:t>8</w:t>
      </w:r>
      <w:r w:rsidRPr="00167395">
        <w:rPr>
          <w:rFonts w:ascii="Verdana" w:eastAsia="Calibri" w:hAnsi="Verdana" w:cs="Arial"/>
          <w:b/>
          <w:color w:val="000000"/>
          <w:sz w:val="16"/>
          <w:szCs w:val="16"/>
        </w:rPr>
        <w:t>: Zamawiający informuje, iż</w:t>
      </w:r>
      <w:r w:rsidR="00167395" w:rsidRPr="00167395">
        <w:rPr>
          <w:rFonts w:ascii="Verdana" w:eastAsia="Calibri" w:hAnsi="Verdana" w:cs="Arial"/>
          <w:b/>
          <w:color w:val="000000"/>
          <w:sz w:val="16"/>
          <w:szCs w:val="16"/>
        </w:rPr>
        <w:t xml:space="preserve"> nie dopuszcza takiego rozwiązania.</w:t>
      </w:r>
      <w:r w:rsidR="00005BF0">
        <w:rPr>
          <w:rFonts w:ascii="Verdana" w:eastAsia="Calibri" w:hAnsi="Verdana" w:cs="Arial"/>
          <w:b/>
          <w:color w:val="000000"/>
          <w:sz w:val="16"/>
          <w:szCs w:val="16"/>
        </w:rPr>
        <w:t xml:space="preserve"> Zgodnie z zapisami SWZ.</w:t>
      </w:r>
    </w:p>
    <w:p w14:paraId="231770AB" w14:textId="77777777" w:rsidR="00BC4E4F" w:rsidRPr="00DE3CC4" w:rsidRDefault="00BC4E4F" w:rsidP="00BC4E4F">
      <w:pPr>
        <w:spacing w:line="360" w:lineRule="auto"/>
        <w:jc w:val="both"/>
        <w:rPr>
          <w:rFonts w:ascii="Verdana" w:eastAsia="Calibri" w:hAnsi="Verdana" w:cs="Arial"/>
          <w:b/>
          <w:color w:val="000000"/>
          <w:sz w:val="16"/>
          <w:szCs w:val="16"/>
          <w:highlight w:val="yellow"/>
        </w:rPr>
      </w:pPr>
    </w:p>
    <w:p w14:paraId="291608A3" w14:textId="77777777" w:rsidR="007A33C8" w:rsidRPr="00167395" w:rsidRDefault="007A33C8"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 xml:space="preserve">Pytanie nr 39 </w:t>
      </w:r>
    </w:p>
    <w:p w14:paraId="64DEBB75" w14:textId="59D6B3F7" w:rsidR="00BC4E4F" w:rsidRPr="00167395" w:rsidRDefault="007A33C8"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Pakiet 28 pozycja 1 pkt</w:t>
      </w:r>
      <w:r w:rsidR="00BC4E4F" w:rsidRPr="00167395">
        <w:rPr>
          <w:rFonts w:ascii="Verdana" w:eastAsia="Calibri" w:hAnsi="Verdana" w:cs="Arial"/>
          <w:bCs/>
          <w:color w:val="000000"/>
          <w:sz w:val="16"/>
          <w:szCs w:val="16"/>
        </w:rPr>
        <w:t xml:space="preserve"> 19</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Czy Zamawiający dopuści stosowanie światłowodów jednorazowych zamiast włókien wielorazowych?</w:t>
      </w:r>
    </w:p>
    <w:p w14:paraId="4FCA7289"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55445C25" w14:textId="6111A15A" w:rsidR="00BC4E4F" w:rsidRPr="00167395" w:rsidRDefault="00BC4E4F" w:rsidP="007A33C8">
      <w:pPr>
        <w:pStyle w:val="Akapitzlist"/>
        <w:numPr>
          <w:ilvl w:val="0"/>
          <w:numId w:val="26"/>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Światłowody jednorazowe eliminują ryzyko mikrouszkodzeń, które powstają przy wielokrotnym</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użyciu i mogą powodować straty energii lasera lub niekontrolowane nagrzewanie. Dla operatora</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oznacza to większą powtarzalność cięcia i koagulacji oraz bezpieczeństwo zabiegu.</w:t>
      </w:r>
    </w:p>
    <w:p w14:paraId="3A2BAB07" w14:textId="64127381" w:rsidR="00BC4E4F" w:rsidRPr="00167395" w:rsidRDefault="00BC4E4F" w:rsidP="007A33C8">
      <w:pPr>
        <w:pStyle w:val="Akapitzlist"/>
        <w:numPr>
          <w:ilvl w:val="0"/>
          <w:numId w:val="26"/>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Eliminuje się problem związany z czyszczeniem włókien, które są trudne do dekontaminacji i</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jednocześnie podatne na uszkodzenia mechaniczne.</w:t>
      </w:r>
    </w:p>
    <w:p w14:paraId="384CFE44" w14:textId="6220A20F" w:rsidR="00BC4E4F" w:rsidRPr="00167395" w:rsidRDefault="00BC4E4F" w:rsidP="007A33C8">
      <w:pPr>
        <w:pStyle w:val="Akapitzlist"/>
        <w:numPr>
          <w:ilvl w:val="0"/>
          <w:numId w:val="26"/>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Jednorazowe włókna pozwalają uniknąć wysokich kosztów serwisowania i regeneracji.</w:t>
      </w:r>
    </w:p>
    <w:p w14:paraId="542317C6" w14:textId="4E8ABB4F"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Odpowiedź na pytanie nr 3</w:t>
      </w:r>
      <w:r w:rsidR="007A33C8" w:rsidRPr="00167395">
        <w:rPr>
          <w:rFonts w:ascii="Verdana" w:eastAsia="Calibri" w:hAnsi="Verdana" w:cs="Arial"/>
          <w:b/>
          <w:color w:val="000000"/>
          <w:sz w:val="16"/>
          <w:szCs w:val="16"/>
        </w:rPr>
        <w:t>9</w:t>
      </w:r>
      <w:r w:rsidRPr="00167395">
        <w:rPr>
          <w:rFonts w:ascii="Verdana" w:eastAsia="Calibri" w:hAnsi="Verdana" w:cs="Arial"/>
          <w:b/>
          <w:color w:val="000000"/>
          <w:sz w:val="16"/>
          <w:szCs w:val="16"/>
        </w:rPr>
        <w:t>: Zamawiający informuje, iż</w:t>
      </w:r>
      <w:r w:rsidR="00167395" w:rsidRPr="00167395">
        <w:rPr>
          <w:rFonts w:ascii="Verdana" w:eastAsia="Calibri" w:hAnsi="Verdana" w:cs="Arial"/>
          <w:b/>
          <w:color w:val="000000"/>
          <w:sz w:val="16"/>
          <w:szCs w:val="16"/>
        </w:rPr>
        <w:t xml:space="preserve"> nie dopuszcza stosowania światłowodów jednorazowych zamiast włókien wielorazowych</w:t>
      </w:r>
      <w:r w:rsidR="00167395">
        <w:rPr>
          <w:rFonts w:ascii="Verdana" w:eastAsia="Calibri" w:hAnsi="Verdana" w:cs="Arial"/>
          <w:b/>
          <w:color w:val="000000"/>
          <w:sz w:val="16"/>
          <w:szCs w:val="16"/>
        </w:rPr>
        <w:t>.</w:t>
      </w:r>
      <w:r w:rsidR="00005BF0" w:rsidRPr="00005BF0">
        <w:t xml:space="preserve"> </w:t>
      </w:r>
      <w:r w:rsidR="00005BF0">
        <w:rPr>
          <w:rFonts w:ascii="Verdana" w:eastAsia="Calibri" w:hAnsi="Verdana" w:cs="Arial"/>
          <w:b/>
          <w:color w:val="000000"/>
          <w:sz w:val="16"/>
          <w:szCs w:val="16"/>
        </w:rPr>
        <w:t>Zgodnie z zapisami SWZ.</w:t>
      </w:r>
    </w:p>
    <w:p w14:paraId="6B38C7D9" w14:textId="77777777" w:rsidR="00BC4E4F" w:rsidRPr="00DE3CC4" w:rsidRDefault="00BC4E4F" w:rsidP="00BC4E4F">
      <w:pPr>
        <w:spacing w:line="360" w:lineRule="auto"/>
        <w:jc w:val="both"/>
        <w:rPr>
          <w:rFonts w:ascii="Verdana" w:eastAsia="Calibri" w:hAnsi="Verdana" w:cs="Arial"/>
          <w:bCs/>
          <w:color w:val="000000"/>
          <w:sz w:val="16"/>
          <w:szCs w:val="16"/>
          <w:highlight w:val="yellow"/>
        </w:rPr>
      </w:pPr>
    </w:p>
    <w:p w14:paraId="0598567D" w14:textId="77777777" w:rsidR="007A33C8" w:rsidRPr="00167395" w:rsidRDefault="007A33C8"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40</w:t>
      </w:r>
    </w:p>
    <w:p w14:paraId="2BF5F565" w14:textId="319A3FDE" w:rsidR="00BC4E4F" w:rsidRPr="00167395" w:rsidRDefault="007A33C8"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Pakiet 28 pozycja 1 pkt</w:t>
      </w:r>
      <w:r w:rsidR="00BC4E4F" w:rsidRPr="00167395">
        <w:rPr>
          <w:rFonts w:ascii="Verdana" w:eastAsia="Calibri" w:hAnsi="Verdana" w:cs="Arial"/>
          <w:bCs/>
          <w:color w:val="000000"/>
          <w:sz w:val="16"/>
          <w:szCs w:val="16"/>
        </w:rPr>
        <w:t xml:space="preserve"> 21,</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22</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Czy Zamawiający dopuszcza, zamiast uchwytów wielorazowych, zastosowanie jednorazowych uchwytów</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Otology Probe Long i Otology Probe Curved jako funkcjonalnie równoważnych dla odpowiednio</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długości ~10 cm (offset) i ~11 cm (wygięty)?</w:t>
      </w:r>
    </w:p>
    <w:p w14:paraId="15D3E867"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525B5F7D" w14:textId="6AB3E742" w:rsidR="00BC4E4F" w:rsidRPr="00167395" w:rsidRDefault="00BC4E4F" w:rsidP="007A33C8">
      <w:pPr>
        <w:pStyle w:val="Akapitzlist"/>
        <w:numPr>
          <w:ilvl w:val="0"/>
          <w:numId w:val="28"/>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Wyższy poziom higieny i kontroli zakażeń: brak reprocesowania eliminuje ryzyko pozostałości i</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mikro-uszkodzeń; każdorazowo sterylny, nowy wyrób.</w:t>
      </w:r>
    </w:p>
    <w:p w14:paraId="253DA48C" w14:textId="5576D9CD" w:rsidR="00BC4E4F" w:rsidRPr="00167395" w:rsidRDefault="00BC4E4F" w:rsidP="007A33C8">
      <w:pPr>
        <w:pStyle w:val="Akapitzlist"/>
        <w:numPr>
          <w:ilvl w:val="0"/>
          <w:numId w:val="28"/>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Stała jakość optyki i pracy: identyczny profil wiązki i przewidywalne prowadzenie w każdej</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sztuce; brak zmienności wynikającej z eksploatacji.</w:t>
      </w:r>
    </w:p>
    <w:p w14:paraId="119DEF2D" w14:textId="7129BBAE" w:rsidR="00BC4E4F" w:rsidRPr="00167395" w:rsidRDefault="00BC4E4F" w:rsidP="007A33C8">
      <w:pPr>
        <w:pStyle w:val="Akapitzlist"/>
        <w:numPr>
          <w:ilvl w:val="0"/>
          <w:numId w:val="28"/>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Oszczędność czasu i kosztów pośrednich: brak cyklu mycie–suszenie–pakietowanie–autoklaw;</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mniejsze obciążenie i krótszy czas obrotu narzędzi.</w:t>
      </w:r>
      <w:r w:rsidR="00167395" w:rsidRPr="00167395">
        <w:rPr>
          <w:rFonts w:ascii="Verdana" w:eastAsia="Calibri" w:hAnsi="Verdana" w:cs="Arial"/>
          <w:bCs/>
          <w:color w:val="000000"/>
          <w:sz w:val="16"/>
          <w:szCs w:val="16"/>
        </w:rPr>
        <w:t xml:space="preserve"> </w:t>
      </w:r>
    </w:p>
    <w:p w14:paraId="000414DC" w14:textId="7D5B263A"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 xml:space="preserve">Odpowiedź na pytanie nr </w:t>
      </w:r>
      <w:r w:rsidR="007A33C8" w:rsidRPr="00167395">
        <w:rPr>
          <w:rFonts w:ascii="Verdana" w:eastAsia="Calibri" w:hAnsi="Verdana" w:cs="Arial"/>
          <w:b/>
          <w:color w:val="000000"/>
          <w:sz w:val="16"/>
          <w:szCs w:val="16"/>
        </w:rPr>
        <w:t>40</w:t>
      </w:r>
      <w:r w:rsidRPr="00167395">
        <w:rPr>
          <w:rFonts w:ascii="Verdana" w:eastAsia="Calibri" w:hAnsi="Verdana" w:cs="Arial"/>
          <w:b/>
          <w:color w:val="000000"/>
          <w:sz w:val="16"/>
          <w:szCs w:val="16"/>
        </w:rPr>
        <w:t>: Zamawiający informuje, iż</w:t>
      </w:r>
      <w:r w:rsidR="00167395" w:rsidRPr="00167395">
        <w:rPr>
          <w:rFonts w:ascii="Verdana" w:eastAsia="Calibri" w:hAnsi="Verdana" w:cs="Arial"/>
          <w:b/>
          <w:color w:val="000000"/>
          <w:sz w:val="16"/>
          <w:szCs w:val="16"/>
        </w:rPr>
        <w:t xml:space="preserve"> nie dopuszcza zastosowania jednorazowych uchwytów Otology Probe Long i Otology Probe Curved.</w:t>
      </w:r>
      <w:r w:rsidR="00005BF0">
        <w:rPr>
          <w:rFonts w:ascii="Verdana" w:eastAsia="Calibri" w:hAnsi="Verdana" w:cs="Arial"/>
          <w:b/>
          <w:color w:val="000000"/>
          <w:sz w:val="16"/>
          <w:szCs w:val="16"/>
        </w:rPr>
        <w:t xml:space="preserve"> Zgodnie z zapisami SWZ.</w:t>
      </w:r>
    </w:p>
    <w:p w14:paraId="319A49EC" w14:textId="77777777" w:rsidR="00BC4E4F" w:rsidRPr="00167395" w:rsidRDefault="00BC4E4F" w:rsidP="00BC4E4F">
      <w:pPr>
        <w:spacing w:line="360" w:lineRule="auto"/>
        <w:jc w:val="both"/>
        <w:rPr>
          <w:rFonts w:ascii="Verdana" w:eastAsia="Calibri" w:hAnsi="Verdana" w:cs="Arial"/>
          <w:bCs/>
          <w:color w:val="000000"/>
          <w:sz w:val="16"/>
          <w:szCs w:val="16"/>
        </w:rPr>
      </w:pPr>
    </w:p>
    <w:p w14:paraId="177D07A4" w14:textId="77777777" w:rsidR="007A33C8" w:rsidRPr="00167395" w:rsidRDefault="007A33C8"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41</w:t>
      </w:r>
    </w:p>
    <w:p w14:paraId="02F76253" w14:textId="778702C2" w:rsidR="00BC4E4F" w:rsidRPr="00167395" w:rsidRDefault="007A33C8"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Pakiet 28 pozycja 1 pkt</w:t>
      </w:r>
      <w:r w:rsidR="00BC4E4F" w:rsidRPr="00167395">
        <w:rPr>
          <w:rFonts w:ascii="Verdana" w:eastAsia="Calibri" w:hAnsi="Verdana" w:cs="Arial"/>
          <w:bCs/>
          <w:color w:val="000000"/>
          <w:sz w:val="16"/>
          <w:szCs w:val="16"/>
        </w:rPr>
        <w:t xml:space="preserve"> 23</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Czy Zamawiający dopuszcza jako równoważny wobec uchwytu prostego ~5 cm Surgical Handpiece</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(wielorazowy)?</w:t>
      </w:r>
    </w:p>
    <w:p w14:paraId="6783C08C"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lastRenderedPageBreak/>
        <w:t>Uzasadnienie:</w:t>
      </w:r>
    </w:p>
    <w:p w14:paraId="7168BBA7" w14:textId="77777777" w:rsidR="007A33C8" w:rsidRPr="00167395" w:rsidRDefault="00BC4E4F" w:rsidP="007A33C8">
      <w:pPr>
        <w:pStyle w:val="Akapitzlist"/>
        <w:numPr>
          <w:ilvl w:val="0"/>
          <w:numId w:val="30"/>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Precyzja i ergonomia: kompaktowy, dobrze wyważony korpus zapewnia stabilny chwyt i mniejsze</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mikroruchy końcówki.</w:t>
      </w:r>
    </w:p>
    <w:p w14:paraId="7419EB5E" w14:textId="77777777" w:rsidR="007A33C8" w:rsidRPr="00167395" w:rsidRDefault="00BC4E4F" w:rsidP="007A33C8">
      <w:pPr>
        <w:pStyle w:val="Akapitzlist"/>
        <w:numPr>
          <w:ilvl w:val="0"/>
          <w:numId w:val="30"/>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Kompatybilność i bezpieczeństwo: pełna zgodność ze światłowodami i parametrami lasera 445</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nm; właściwe prowadzenie włókna ogranicza ryzyko jego uszkodzeń.</w:t>
      </w:r>
    </w:p>
    <w:p w14:paraId="5573E946" w14:textId="3FD73086" w:rsidR="00BC4E4F" w:rsidRPr="00167395" w:rsidRDefault="00BC4E4F" w:rsidP="007A33C8">
      <w:pPr>
        <w:pStyle w:val="Akapitzlist"/>
        <w:numPr>
          <w:ilvl w:val="0"/>
          <w:numId w:val="30"/>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Sterylizacja i trwałość: prosta geometria ułatwia mycie i autoklawowanie; wysoka żywotność</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obniża koszty utrzymania.</w:t>
      </w:r>
    </w:p>
    <w:p w14:paraId="73831476" w14:textId="1FA73DD5"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 xml:space="preserve">Odpowiedź na pytanie nr </w:t>
      </w:r>
      <w:r w:rsidR="007A33C8" w:rsidRPr="00167395">
        <w:rPr>
          <w:rFonts w:ascii="Verdana" w:eastAsia="Calibri" w:hAnsi="Verdana" w:cs="Arial"/>
          <w:b/>
          <w:color w:val="000000"/>
          <w:sz w:val="16"/>
          <w:szCs w:val="16"/>
        </w:rPr>
        <w:t>41</w:t>
      </w:r>
      <w:r w:rsidRPr="00167395">
        <w:rPr>
          <w:rFonts w:ascii="Verdana" w:eastAsia="Calibri" w:hAnsi="Verdana" w:cs="Arial"/>
          <w:b/>
          <w:color w:val="000000"/>
          <w:sz w:val="16"/>
          <w:szCs w:val="16"/>
        </w:rPr>
        <w:t xml:space="preserve">: </w:t>
      </w:r>
      <w:r w:rsidR="00167395" w:rsidRPr="00167395">
        <w:rPr>
          <w:rFonts w:ascii="Verdana" w:eastAsia="Calibri" w:hAnsi="Verdana" w:cs="Arial"/>
          <w:b/>
          <w:color w:val="000000"/>
          <w:sz w:val="16"/>
          <w:szCs w:val="16"/>
        </w:rPr>
        <w:t xml:space="preserve">Zgodnie z </w:t>
      </w:r>
      <w:r w:rsidR="00005BF0">
        <w:rPr>
          <w:rFonts w:ascii="Verdana" w:eastAsia="Calibri" w:hAnsi="Verdana" w:cs="Arial"/>
          <w:b/>
          <w:color w:val="000000"/>
          <w:sz w:val="16"/>
          <w:szCs w:val="16"/>
        </w:rPr>
        <w:t xml:space="preserve">zapisami </w:t>
      </w:r>
      <w:r w:rsidR="00167395" w:rsidRPr="00167395">
        <w:rPr>
          <w:rFonts w:ascii="Verdana" w:eastAsia="Calibri" w:hAnsi="Verdana" w:cs="Arial"/>
          <w:b/>
          <w:color w:val="000000"/>
          <w:sz w:val="16"/>
          <w:szCs w:val="16"/>
        </w:rPr>
        <w:t>SWZ</w:t>
      </w:r>
      <w:r w:rsidR="00005BF0">
        <w:rPr>
          <w:rFonts w:ascii="Verdana" w:eastAsia="Calibri" w:hAnsi="Verdana" w:cs="Arial"/>
          <w:b/>
          <w:color w:val="000000"/>
          <w:sz w:val="16"/>
          <w:szCs w:val="16"/>
        </w:rPr>
        <w:t>.</w:t>
      </w:r>
    </w:p>
    <w:p w14:paraId="658D7A7D" w14:textId="77777777" w:rsidR="00BC4E4F" w:rsidRPr="00DE3CC4" w:rsidRDefault="00BC4E4F" w:rsidP="00BC4E4F">
      <w:pPr>
        <w:spacing w:line="360" w:lineRule="auto"/>
        <w:jc w:val="both"/>
        <w:rPr>
          <w:rFonts w:ascii="Verdana" w:eastAsia="Calibri" w:hAnsi="Verdana" w:cs="Arial"/>
          <w:bCs/>
          <w:color w:val="000000"/>
          <w:sz w:val="16"/>
          <w:szCs w:val="16"/>
          <w:highlight w:val="yellow"/>
        </w:rPr>
      </w:pPr>
    </w:p>
    <w:p w14:paraId="34F8B3E1" w14:textId="77777777" w:rsidR="007A33C8" w:rsidRPr="00167395" w:rsidRDefault="007A33C8"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42</w:t>
      </w:r>
    </w:p>
    <w:p w14:paraId="7EC9E594" w14:textId="463049A5" w:rsidR="00BC4E4F" w:rsidRPr="00167395" w:rsidRDefault="007A33C8"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Pakiet 28 pozycja 1 pkt</w:t>
      </w:r>
      <w:r w:rsidR="00BC4E4F" w:rsidRPr="00167395">
        <w:rPr>
          <w:rFonts w:ascii="Verdana" w:eastAsia="Calibri" w:hAnsi="Verdana" w:cs="Arial"/>
          <w:bCs/>
          <w:color w:val="000000"/>
          <w:sz w:val="16"/>
          <w:szCs w:val="16"/>
        </w:rPr>
        <w:t xml:space="preserve"> 24, 25, 26</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Czy Zamawiający dopuści jednorazowe uchwyty światłowodu z kanałem ssącym do usuwania dymu o</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długości 9cm i 20cm?</w:t>
      </w:r>
    </w:p>
    <w:p w14:paraId="2279651D"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19080A86" w14:textId="77777777" w:rsidR="007A33C8" w:rsidRPr="00167395" w:rsidRDefault="00BC4E4F" w:rsidP="007A33C8">
      <w:pPr>
        <w:pStyle w:val="Akapitzlist"/>
        <w:numPr>
          <w:ilvl w:val="0"/>
          <w:numId w:val="32"/>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Uchwyty o długości 9cm sprawdzają się w krótszych procedurach lub w miejscach, gdzie odległość</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od źródła światła do obszaru zabiegowego jest ograniczona</w:t>
      </w:r>
      <w:r w:rsidR="007A33C8" w:rsidRPr="00167395">
        <w:rPr>
          <w:rFonts w:ascii="Verdana" w:eastAsia="Calibri" w:hAnsi="Verdana" w:cs="Arial"/>
          <w:bCs/>
          <w:color w:val="000000"/>
          <w:sz w:val="16"/>
          <w:szCs w:val="16"/>
        </w:rPr>
        <w:t>.</w:t>
      </w:r>
    </w:p>
    <w:p w14:paraId="79604817" w14:textId="77777777" w:rsidR="007A33C8" w:rsidRPr="00167395" w:rsidRDefault="00BC4E4F" w:rsidP="007A33C8">
      <w:pPr>
        <w:pStyle w:val="Akapitzlist"/>
        <w:numPr>
          <w:ilvl w:val="0"/>
          <w:numId w:val="32"/>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Uchwyty o długości 20cm pozwalają na sięgnięcie dalej lub wykonywanie procedur wymagających</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większej swobody ruchu.</w:t>
      </w:r>
    </w:p>
    <w:p w14:paraId="5C4DA399" w14:textId="0CD85F62" w:rsidR="00BC4E4F" w:rsidRPr="00167395" w:rsidRDefault="00BC4E4F" w:rsidP="007A33C8">
      <w:pPr>
        <w:pStyle w:val="Akapitzlist"/>
        <w:numPr>
          <w:ilvl w:val="0"/>
          <w:numId w:val="32"/>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Produkowanie lub utrzymywanie w magazynie uchwytów o długości 11cm zwiększa koszty i</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komplikacje logistyczne, nie dając dodatkowej funkcjonalności. Z perspektywy klinicznej lekarz</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może zawsze sięgnąć po krótszy lub dłuższy uchwyt, więc pośrednia długość nie jest praktyczna.</w:t>
      </w:r>
    </w:p>
    <w:p w14:paraId="43CD3BB5" w14:textId="7E7C91BF"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 xml:space="preserve">Odpowiedź na pytanie nr </w:t>
      </w:r>
      <w:r w:rsidR="007A33C8" w:rsidRPr="00167395">
        <w:rPr>
          <w:rFonts w:ascii="Verdana" w:eastAsia="Calibri" w:hAnsi="Verdana" w:cs="Arial"/>
          <w:b/>
          <w:color w:val="000000"/>
          <w:sz w:val="16"/>
          <w:szCs w:val="16"/>
        </w:rPr>
        <w:t>42</w:t>
      </w:r>
      <w:r w:rsidRPr="00167395">
        <w:rPr>
          <w:rFonts w:ascii="Verdana" w:eastAsia="Calibri" w:hAnsi="Verdana" w:cs="Arial"/>
          <w:b/>
          <w:color w:val="000000"/>
          <w:sz w:val="16"/>
          <w:szCs w:val="16"/>
        </w:rPr>
        <w:t>: Zamawiający informuje, iż</w:t>
      </w:r>
      <w:r w:rsidR="00167395" w:rsidRPr="00167395">
        <w:rPr>
          <w:rFonts w:ascii="Verdana" w:eastAsia="Calibri" w:hAnsi="Verdana" w:cs="Arial"/>
          <w:b/>
          <w:color w:val="000000"/>
          <w:sz w:val="16"/>
          <w:szCs w:val="16"/>
        </w:rPr>
        <w:t xml:space="preserve"> dopuszcza zaproponowane rozwiązanie.</w:t>
      </w:r>
      <w:r w:rsidR="00005BF0" w:rsidRPr="00005BF0">
        <w:t xml:space="preserve"> </w:t>
      </w:r>
      <w:r w:rsidR="00005BF0" w:rsidRPr="00005BF0">
        <w:rPr>
          <w:rFonts w:ascii="Verdana" w:eastAsia="Calibri" w:hAnsi="Verdana" w:cs="Arial"/>
          <w:b/>
          <w:color w:val="000000"/>
          <w:sz w:val="16"/>
          <w:szCs w:val="16"/>
        </w:rPr>
        <w:t>Pozostałe zapisy SWZ bez zmian.</w:t>
      </w:r>
    </w:p>
    <w:p w14:paraId="2CAAA865" w14:textId="77777777" w:rsidR="00BC4E4F" w:rsidRPr="00DE3CC4" w:rsidRDefault="00BC4E4F" w:rsidP="00BC4E4F">
      <w:pPr>
        <w:spacing w:line="360" w:lineRule="auto"/>
        <w:jc w:val="both"/>
        <w:rPr>
          <w:rFonts w:ascii="Verdana" w:eastAsia="Calibri" w:hAnsi="Verdana" w:cs="Arial"/>
          <w:bCs/>
          <w:color w:val="000000"/>
          <w:sz w:val="16"/>
          <w:szCs w:val="16"/>
          <w:highlight w:val="yellow"/>
        </w:rPr>
      </w:pPr>
    </w:p>
    <w:p w14:paraId="33764690" w14:textId="77777777" w:rsidR="007A33C8" w:rsidRPr="00167395" w:rsidRDefault="007A33C8"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43</w:t>
      </w:r>
    </w:p>
    <w:p w14:paraId="131EF58A" w14:textId="7ECCE4AD" w:rsidR="00BC4E4F" w:rsidRPr="00167395" w:rsidRDefault="007A33C8"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Pakiet 28 pozycja 1 pkt</w:t>
      </w:r>
      <w:r w:rsidR="00BC4E4F" w:rsidRPr="00167395">
        <w:rPr>
          <w:rFonts w:ascii="Verdana" w:eastAsia="Calibri" w:hAnsi="Verdana" w:cs="Arial"/>
          <w:bCs/>
          <w:color w:val="000000"/>
          <w:sz w:val="16"/>
          <w:szCs w:val="16"/>
        </w:rPr>
        <w:t xml:space="preserve"> 27</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Czy Zamawiający dopuści zastosowanie narzędzia do skracania włókien zamiast narzędzia do ich</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naprawy?</w:t>
      </w:r>
    </w:p>
    <w:p w14:paraId="25BE5A38"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4C2E3FE7" w14:textId="77777777" w:rsidR="007A33C8" w:rsidRPr="00167395" w:rsidRDefault="00BC4E4F" w:rsidP="007A33C8">
      <w:pPr>
        <w:pStyle w:val="Akapitzlist"/>
        <w:numPr>
          <w:ilvl w:val="0"/>
          <w:numId w:val="34"/>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Zapewnia powtarzalną jakość cięcia poprzez odsłonięcie nowej, czystej końcówki włókna.</w:t>
      </w:r>
    </w:p>
    <w:p w14:paraId="695AF666" w14:textId="77777777" w:rsidR="007A33C8" w:rsidRPr="00167395" w:rsidRDefault="00BC4E4F" w:rsidP="007A33C8">
      <w:pPr>
        <w:pStyle w:val="Akapitzlist"/>
        <w:numPr>
          <w:ilvl w:val="0"/>
          <w:numId w:val="34"/>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Minimalizuje ryzyko niekontrolowanego rozproszenia wiązki i uszkodzenia tkanki.</w:t>
      </w:r>
    </w:p>
    <w:p w14:paraId="65915ABA" w14:textId="416DA4B1" w:rsidR="00BC4E4F" w:rsidRPr="00167395" w:rsidRDefault="00BC4E4F" w:rsidP="007A33C8">
      <w:pPr>
        <w:pStyle w:val="Akapitzlist"/>
        <w:numPr>
          <w:ilvl w:val="0"/>
          <w:numId w:val="34"/>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Upraszcza obsługę – skracanie włókna trwa kilka sekund, w przeciwieństwie do czasochłonnej</w:t>
      </w:r>
      <w:r w:rsidR="007A33C8"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naprawy.</w:t>
      </w:r>
    </w:p>
    <w:p w14:paraId="39BDEB1B" w14:textId="65E89803" w:rsidR="00BC4E4F" w:rsidRPr="00167395" w:rsidRDefault="00BC4E4F"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 xml:space="preserve">Odpowiedź na pytanie nr </w:t>
      </w:r>
      <w:r w:rsidR="007A33C8" w:rsidRPr="00167395">
        <w:rPr>
          <w:rFonts w:ascii="Verdana" w:eastAsia="Calibri" w:hAnsi="Verdana" w:cs="Arial"/>
          <w:b/>
          <w:color w:val="000000"/>
          <w:sz w:val="16"/>
          <w:szCs w:val="16"/>
        </w:rPr>
        <w:t>43</w:t>
      </w:r>
      <w:r w:rsidRPr="00167395">
        <w:rPr>
          <w:rFonts w:ascii="Verdana" w:eastAsia="Calibri" w:hAnsi="Verdana" w:cs="Arial"/>
          <w:b/>
          <w:color w:val="000000"/>
          <w:sz w:val="16"/>
          <w:szCs w:val="16"/>
        </w:rPr>
        <w:t>: Zamawiający informuje, iż</w:t>
      </w:r>
      <w:r w:rsidR="00167395" w:rsidRPr="00167395">
        <w:rPr>
          <w:rFonts w:ascii="Verdana" w:eastAsia="Calibri" w:hAnsi="Verdana" w:cs="Arial"/>
          <w:b/>
          <w:color w:val="000000"/>
          <w:sz w:val="16"/>
          <w:szCs w:val="16"/>
        </w:rPr>
        <w:t xml:space="preserve"> dopuszcza zaproponowane rozwiązanie.</w:t>
      </w:r>
      <w:r w:rsidR="00005BF0" w:rsidRPr="00005BF0">
        <w:t xml:space="preserve"> </w:t>
      </w:r>
      <w:r w:rsidR="00005BF0" w:rsidRPr="00005BF0">
        <w:rPr>
          <w:rFonts w:ascii="Verdana" w:eastAsia="Calibri" w:hAnsi="Verdana" w:cs="Arial"/>
          <w:b/>
          <w:color w:val="000000"/>
          <w:sz w:val="16"/>
          <w:szCs w:val="16"/>
        </w:rPr>
        <w:t>Pozostałe zapisy SWZ bez zmian.</w:t>
      </w:r>
    </w:p>
    <w:p w14:paraId="5450A110" w14:textId="77777777" w:rsidR="00BC4E4F" w:rsidRPr="00DE3CC4" w:rsidRDefault="00BC4E4F" w:rsidP="00BC4E4F">
      <w:pPr>
        <w:spacing w:line="360" w:lineRule="auto"/>
        <w:jc w:val="both"/>
        <w:rPr>
          <w:rFonts w:ascii="Verdana" w:eastAsia="Calibri" w:hAnsi="Verdana" w:cs="Arial"/>
          <w:bCs/>
          <w:color w:val="000000"/>
          <w:sz w:val="16"/>
          <w:szCs w:val="16"/>
          <w:highlight w:val="yellow"/>
        </w:rPr>
      </w:pPr>
    </w:p>
    <w:p w14:paraId="0E933A06" w14:textId="1C730EED" w:rsidR="007A33C8" w:rsidRPr="00167395" w:rsidRDefault="007A33C8"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44</w:t>
      </w:r>
    </w:p>
    <w:p w14:paraId="3D84380D" w14:textId="187276A2" w:rsidR="00BC4E4F" w:rsidRPr="00167395" w:rsidRDefault="007A33C8"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Pakiet 28 pozycja 1 pkt</w:t>
      </w:r>
      <w:r w:rsidR="00BC4E4F" w:rsidRPr="00167395">
        <w:rPr>
          <w:rFonts w:ascii="Verdana" w:eastAsia="Calibri" w:hAnsi="Verdana" w:cs="Arial"/>
          <w:bCs/>
          <w:color w:val="000000"/>
          <w:sz w:val="16"/>
          <w:szCs w:val="16"/>
        </w:rPr>
        <w:t xml:space="preserve"> 29</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Czy Zamawiający wymaga, aby filtr:</w:t>
      </w:r>
    </w:p>
    <w:p w14:paraId="5C3577C2" w14:textId="77777777" w:rsidR="007A33C8" w:rsidRPr="00167395" w:rsidRDefault="00BC4E4F" w:rsidP="007A33C8">
      <w:pPr>
        <w:pStyle w:val="Akapitzlist"/>
        <w:numPr>
          <w:ilvl w:val="0"/>
          <w:numId w:val="36"/>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Gwarantował ochronę przystosowaną do długości fali 445nm</w:t>
      </w:r>
    </w:p>
    <w:p w14:paraId="798781AF" w14:textId="77777777" w:rsidR="007A33C8" w:rsidRPr="00167395" w:rsidRDefault="00BC4E4F" w:rsidP="007A33C8">
      <w:pPr>
        <w:pStyle w:val="Akapitzlist"/>
        <w:numPr>
          <w:ilvl w:val="0"/>
          <w:numId w:val="36"/>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Był produktem certyfikowanym wraz z laserem przez producenta</w:t>
      </w:r>
    </w:p>
    <w:p w14:paraId="30B0C613" w14:textId="77777777" w:rsidR="007A33C8" w:rsidRPr="00167395" w:rsidRDefault="00BC4E4F" w:rsidP="007A33C8">
      <w:pPr>
        <w:pStyle w:val="Akapitzlist"/>
        <w:numPr>
          <w:ilvl w:val="0"/>
          <w:numId w:val="36"/>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Był kompatybilny i dopasowany do mikroskopu posiadanego przez Zamawiającego</w:t>
      </w:r>
    </w:p>
    <w:p w14:paraId="41E3230A" w14:textId="0E74C4DB" w:rsidR="00BC4E4F" w:rsidRPr="00167395" w:rsidRDefault="00BC4E4F" w:rsidP="007A33C8">
      <w:pPr>
        <w:pStyle w:val="Akapitzlist"/>
        <w:numPr>
          <w:ilvl w:val="0"/>
          <w:numId w:val="36"/>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Praktycznie nie zmienia kolorów widocznych przez mikroskop?</w:t>
      </w:r>
    </w:p>
    <w:p w14:paraId="36C9BAF4" w14:textId="3DEF7593" w:rsidR="003A35E1" w:rsidRPr="00167395" w:rsidRDefault="003A35E1"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 xml:space="preserve">Odpowiedź na pytanie nr </w:t>
      </w:r>
      <w:r w:rsidR="007A33C8" w:rsidRPr="00167395">
        <w:rPr>
          <w:rFonts w:ascii="Verdana" w:eastAsia="Calibri" w:hAnsi="Verdana" w:cs="Arial"/>
          <w:b/>
          <w:color w:val="000000"/>
          <w:sz w:val="16"/>
          <w:szCs w:val="16"/>
        </w:rPr>
        <w:t>4</w:t>
      </w:r>
      <w:r w:rsidRPr="00167395">
        <w:rPr>
          <w:rFonts w:ascii="Verdana" w:eastAsia="Calibri" w:hAnsi="Verdana" w:cs="Arial"/>
          <w:b/>
          <w:color w:val="000000"/>
          <w:sz w:val="16"/>
          <w:szCs w:val="16"/>
        </w:rPr>
        <w:t>4: Zamawiający informuje, iż</w:t>
      </w:r>
      <w:r w:rsidR="00167395" w:rsidRPr="00167395">
        <w:rPr>
          <w:rFonts w:ascii="Verdana" w:eastAsia="Calibri" w:hAnsi="Verdana" w:cs="Arial"/>
          <w:b/>
          <w:color w:val="000000"/>
          <w:sz w:val="16"/>
          <w:szCs w:val="16"/>
        </w:rPr>
        <w:t xml:space="preserve"> wymaga, aby filtr spełniał wymienione funkcje.</w:t>
      </w:r>
    </w:p>
    <w:p w14:paraId="0A2AB05E" w14:textId="77777777" w:rsidR="003A35E1" w:rsidRPr="00DE3CC4" w:rsidRDefault="003A35E1" w:rsidP="00BC4E4F">
      <w:pPr>
        <w:spacing w:line="360" w:lineRule="auto"/>
        <w:jc w:val="both"/>
        <w:rPr>
          <w:rFonts w:ascii="Verdana" w:eastAsia="Calibri" w:hAnsi="Verdana" w:cs="Arial"/>
          <w:bCs/>
          <w:color w:val="000000"/>
          <w:sz w:val="16"/>
          <w:szCs w:val="16"/>
          <w:highlight w:val="yellow"/>
        </w:rPr>
      </w:pPr>
    </w:p>
    <w:p w14:paraId="7BAB90B1" w14:textId="77777777" w:rsidR="007A33C8" w:rsidRPr="00167395" w:rsidRDefault="007A33C8"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45</w:t>
      </w:r>
    </w:p>
    <w:p w14:paraId="1A59BC64" w14:textId="5859317F" w:rsidR="00BC4E4F" w:rsidRPr="00167395" w:rsidRDefault="00806F2C"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 xml:space="preserve">Pakiet 28 pozycja 1: </w:t>
      </w:r>
      <w:r w:rsidR="00BC4E4F" w:rsidRPr="00167395">
        <w:rPr>
          <w:rFonts w:ascii="Verdana" w:eastAsia="Calibri" w:hAnsi="Verdana" w:cs="Arial"/>
          <w:bCs/>
          <w:color w:val="000000"/>
          <w:sz w:val="16"/>
          <w:szCs w:val="16"/>
        </w:rPr>
        <w:t>Czy Zamawiający wymaga rozszerzenia pozycji 1 (laser diodowy niebieski) o filtr do endoskopu, który</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podobnie jak filtr do mikroskopu będzie:</w:t>
      </w:r>
    </w:p>
    <w:p w14:paraId="2DAD0306" w14:textId="77777777" w:rsidR="00806F2C" w:rsidRPr="00167395" w:rsidRDefault="00BC4E4F" w:rsidP="00806F2C">
      <w:pPr>
        <w:pStyle w:val="Akapitzlist"/>
        <w:numPr>
          <w:ilvl w:val="0"/>
          <w:numId w:val="38"/>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Gwarantował ochronę przystosowaną do długości fali 445nm</w:t>
      </w:r>
    </w:p>
    <w:p w14:paraId="291BF854" w14:textId="77777777" w:rsidR="00806F2C" w:rsidRPr="00167395" w:rsidRDefault="00BC4E4F" w:rsidP="00806F2C">
      <w:pPr>
        <w:pStyle w:val="Akapitzlist"/>
        <w:numPr>
          <w:ilvl w:val="0"/>
          <w:numId w:val="38"/>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Był produktem certyfikowanym wraz z laserem przez producenta</w:t>
      </w:r>
    </w:p>
    <w:p w14:paraId="3274CDDF" w14:textId="77777777" w:rsidR="00806F2C" w:rsidRPr="00167395" w:rsidRDefault="00BC4E4F" w:rsidP="00806F2C">
      <w:pPr>
        <w:pStyle w:val="Akapitzlist"/>
        <w:numPr>
          <w:ilvl w:val="0"/>
          <w:numId w:val="38"/>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Pozwala na użycie endoskopu bez konieczności zakładania okularów ochronnych przez operatora</w:t>
      </w:r>
    </w:p>
    <w:p w14:paraId="34858423" w14:textId="77777777" w:rsidR="00806F2C" w:rsidRPr="00167395" w:rsidRDefault="00BC4E4F" w:rsidP="00806F2C">
      <w:pPr>
        <w:pStyle w:val="Akapitzlist"/>
        <w:numPr>
          <w:ilvl w:val="0"/>
          <w:numId w:val="38"/>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lastRenderedPageBreak/>
        <w:t>Praktycznie nie zmienia kolorów widocznych przez endoskop</w:t>
      </w:r>
    </w:p>
    <w:p w14:paraId="4CC1FCB6" w14:textId="759A1E33" w:rsidR="00BC4E4F" w:rsidRPr="00167395" w:rsidRDefault="00BC4E4F" w:rsidP="00806F2C">
      <w:pPr>
        <w:pStyle w:val="Akapitzlist"/>
        <w:numPr>
          <w:ilvl w:val="0"/>
          <w:numId w:val="38"/>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Zagwarantuje bezpieczne korzystanie z endoskopu operatorowi?</w:t>
      </w:r>
    </w:p>
    <w:p w14:paraId="0D3BCAEA" w14:textId="0252E8BF" w:rsidR="00BC4E4F" w:rsidRPr="00167395" w:rsidRDefault="003A35E1"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 xml:space="preserve">Odpowiedź na pytanie nr </w:t>
      </w:r>
      <w:r w:rsidR="00806F2C" w:rsidRPr="00167395">
        <w:rPr>
          <w:rFonts w:ascii="Verdana" w:eastAsia="Calibri" w:hAnsi="Verdana" w:cs="Arial"/>
          <w:b/>
          <w:color w:val="000000"/>
          <w:sz w:val="16"/>
          <w:szCs w:val="16"/>
        </w:rPr>
        <w:t>45</w:t>
      </w:r>
      <w:r w:rsidRPr="00167395">
        <w:rPr>
          <w:rFonts w:ascii="Verdana" w:eastAsia="Calibri" w:hAnsi="Verdana" w:cs="Arial"/>
          <w:b/>
          <w:color w:val="000000"/>
          <w:sz w:val="16"/>
          <w:szCs w:val="16"/>
        </w:rPr>
        <w:t>: Zamawiający informuje, iż</w:t>
      </w:r>
      <w:r w:rsidR="00167395" w:rsidRPr="00167395">
        <w:rPr>
          <w:rFonts w:ascii="Verdana" w:eastAsia="Calibri" w:hAnsi="Verdana" w:cs="Arial"/>
          <w:b/>
          <w:color w:val="000000"/>
          <w:sz w:val="16"/>
          <w:szCs w:val="16"/>
        </w:rPr>
        <w:t xml:space="preserve"> nie wymaga rozszerzenia pozycji 1.</w:t>
      </w:r>
      <w:r w:rsidR="00005BF0">
        <w:rPr>
          <w:rFonts w:ascii="Verdana" w:eastAsia="Calibri" w:hAnsi="Verdana" w:cs="Arial"/>
          <w:b/>
          <w:color w:val="000000"/>
          <w:sz w:val="16"/>
          <w:szCs w:val="16"/>
        </w:rPr>
        <w:t xml:space="preserve"> </w:t>
      </w:r>
    </w:p>
    <w:p w14:paraId="6D119418" w14:textId="77777777" w:rsidR="003A35E1" w:rsidRPr="00DE3CC4" w:rsidRDefault="003A35E1" w:rsidP="00BC4E4F">
      <w:pPr>
        <w:spacing w:line="360" w:lineRule="auto"/>
        <w:jc w:val="both"/>
        <w:rPr>
          <w:rFonts w:ascii="Verdana" w:eastAsia="Calibri" w:hAnsi="Verdana" w:cs="Arial"/>
          <w:bCs/>
          <w:color w:val="000000"/>
          <w:sz w:val="16"/>
          <w:szCs w:val="16"/>
          <w:highlight w:val="yellow"/>
        </w:rPr>
      </w:pPr>
    </w:p>
    <w:p w14:paraId="4050192D" w14:textId="77777777" w:rsidR="00806F2C" w:rsidRPr="00167395" w:rsidRDefault="00806F2C" w:rsidP="00BC4E4F">
      <w:pPr>
        <w:spacing w:line="360" w:lineRule="auto"/>
        <w:jc w:val="both"/>
        <w:rPr>
          <w:rFonts w:ascii="Verdana" w:eastAsia="Calibri" w:hAnsi="Verdana" w:cs="Arial"/>
          <w:b/>
          <w:color w:val="000000"/>
          <w:sz w:val="16"/>
          <w:szCs w:val="16"/>
        </w:rPr>
      </w:pPr>
      <w:r w:rsidRPr="00167395">
        <w:rPr>
          <w:rFonts w:ascii="Verdana" w:eastAsia="Calibri" w:hAnsi="Verdana" w:cs="Arial"/>
          <w:b/>
          <w:color w:val="000000"/>
          <w:sz w:val="16"/>
          <w:szCs w:val="16"/>
        </w:rPr>
        <w:t>Pytanie nr 46</w:t>
      </w:r>
    </w:p>
    <w:p w14:paraId="51296EC5" w14:textId="3626AC59" w:rsidR="00BC4E4F" w:rsidRPr="00167395" w:rsidRDefault="00806F2C"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 xml:space="preserve">Pakiet 28 pozycja 1: </w:t>
      </w:r>
      <w:r w:rsidR="00BC4E4F" w:rsidRPr="00167395">
        <w:rPr>
          <w:rFonts w:ascii="Verdana" w:eastAsia="Calibri" w:hAnsi="Verdana" w:cs="Arial"/>
          <w:bCs/>
          <w:color w:val="000000"/>
          <w:sz w:val="16"/>
          <w:szCs w:val="16"/>
        </w:rPr>
        <w:t>Czy Zamawiający wymaga, aby tolerancja długości fali wiązki terapeutycznej 445 nm nie przekraczała ±5</w:t>
      </w:r>
      <w:r w:rsidRPr="00167395">
        <w:rPr>
          <w:rFonts w:ascii="Verdana" w:eastAsia="Calibri" w:hAnsi="Verdana" w:cs="Arial"/>
          <w:bCs/>
          <w:color w:val="000000"/>
          <w:sz w:val="16"/>
          <w:szCs w:val="16"/>
        </w:rPr>
        <w:t xml:space="preserve"> </w:t>
      </w:r>
      <w:r w:rsidR="00BC4E4F" w:rsidRPr="00167395">
        <w:rPr>
          <w:rFonts w:ascii="Verdana" w:eastAsia="Calibri" w:hAnsi="Verdana" w:cs="Arial"/>
          <w:bCs/>
          <w:color w:val="000000"/>
          <w:sz w:val="16"/>
          <w:szCs w:val="16"/>
        </w:rPr>
        <w:t>procent?</w:t>
      </w:r>
    </w:p>
    <w:p w14:paraId="3D8B5734" w14:textId="77777777" w:rsidR="00BC4E4F" w:rsidRPr="00167395" w:rsidRDefault="00BC4E4F" w:rsidP="00BC4E4F">
      <w:p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Uzasadnienie:</w:t>
      </w:r>
    </w:p>
    <w:p w14:paraId="6A2830AA" w14:textId="77777777" w:rsidR="00806F2C" w:rsidRPr="00167395" w:rsidRDefault="00BC4E4F" w:rsidP="00BC4E4F">
      <w:pPr>
        <w:pStyle w:val="Akapitzlist"/>
        <w:numPr>
          <w:ilvl w:val="0"/>
          <w:numId w:val="40"/>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Jednorodność interakcji światło–tkanka. W paśmie niebieskim absorpcja kluczowych chromoforów</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istotnie zależy od długości fali. Zawężenie tolerancji ogranicza zmienność współczynnika absorpcji</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i głębokości penetracji, co pozwala stosować stabilniejsze ustawienia mocy oraz czasu ekspozycji i</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uzyskiwać bardziej przewidywalne efekty chirurgiczne.</w:t>
      </w:r>
    </w:p>
    <w:p w14:paraId="3932929E" w14:textId="77777777" w:rsidR="00806F2C" w:rsidRPr="00167395" w:rsidRDefault="00BC4E4F" w:rsidP="00BC4E4F">
      <w:pPr>
        <w:pStyle w:val="Akapitzlist"/>
        <w:numPr>
          <w:ilvl w:val="0"/>
          <w:numId w:val="40"/>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 xml:space="preserve">Lepsza zgodność z aparaturą towarzyszącą. Filtry ochronne oczu, filtry mikroskopów </w:t>
      </w:r>
      <w:r w:rsidR="00806F2C" w:rsidRPr="00167395">
        <w:rPr>
          <w:rFonts w:ascii="Verdana" w:eastAsia="Calibri" w:hAnsi="Verdana" w:cs="Arial"/>
          <w:bCs/>
          <w:color w:val="000000"/>
          <w:sz w:val="16"/>
          <w:szCs w:val="16"/>
        </w:rPr>
        <w:t xml:space="preserve">i </w:t>
      </w:r>
      <w:r w:rsidRPr="00167395">
        <w:rPr>
          <w:rFonts w:ascii="Verdana" w:eastAsia="Calibri" w:hAnsi="Verdana" w:cs="Arial"/>
          <w:bCs/>
          <w:color w:val="000000"/>
          <w:sz w:val="16"/>
          <w:szCs w:val="16"/>
        </w:rPr>
        <w:t>endoskopów oraz tor wizyjny są projektowane dla określonych pasm transmisyjnych. Węższ</w:t>
      </w:r>
      <w:r w:rsidR="00806F2C" w:rsidRPr="00167395">
        <w:rPr>
          <w:rFonts w:ascii="Verdana" w:eastAsia="Calibri" w:hAnsi="Verdana" w:cs="Arial"/>
          <w:bCs/>
          <w:color w:val="000000"/>
          <w:sz w:val="16"/>
          <w:szCs w:val="16"/>
        </w:rPr>
        <w:t xml:space="preserve">a </w:t>
      </w:r>
      <w:r w:rsidRPr="00167395">
        <w:rPr>
          <w:rFonts w:ascii="Verdana" w:eastAsia="Calibri" w:hAnsi="Verdana" w:cs="Arial"/>
          <w:bCs/>
          <w:color w:val="000000"/>
          <w:sz w:val="16"/>
          <w:szCs w:val="16"/>
        </w:rPr>
        <w:t>tolerancja redukuje przenikanie sygnału poza pasmem, zwiększa skuteczność ochrony ora</w:t>
      </w:r>
      <w:r w:rsidR="00806F2C" w:rsidRPr="00167395">
        <w:rPr>
          <w:rFonts w:ascii="Verdana" w:eastAsia="Calibri" w:hAnsi="Verdana" w:cs="Arial"/>
          <w:bCs/>
          <w:color w:val="000000"/>
          <w:sz w:val="16"/>
          <w:szCs w:val="16"/>
        </w:rPr>
        <w:t xml:space="preserve">z </w:t>
      </w:r>
      <w:r w:rsidRPr="00167395">
        <w:rPr>
          <w:rFonts w:ascii="Verdana" w:eastAsia="Calibri" w:hAnsi="Verdana" w:cs="Arial"/>
          <w:bCs/>
          <w:color w:val="000000"/>
          <w:sz w:val="16"/>
          <w:szCs w:val="16"/>
        </w:rPr>
        <w:t>poprawia kontrast i jakość obrazu w polu operacyjnym.</w:t>
      </w:r>
    </w:p>
    <w:p w14:paraId="17396BC3" w14:textId="77777777" w:rsidR="00806F2C" w:rsidRPr="00167395" w:rsidRDefault="00BC4E4F" w:rsidP="00BC4E4F">
      <w:pPr>
        <w:pStyle w:val="Akapitzlist"/>
        <w:numPr>
          <w:ilvl w:val="0"/>
          <w:numId w:val="40"/>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Stabilność emisji w zmiennych warunkach pracy. Diody półprzewodnikowe wykazują dryft</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długości fali wraz ze zmianą temperatury złącza i obciążenia prądowego. Wymaganie ±5 procent</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implikuje zastosowanie skutecznej regulacji termicznej i prądowej, dzięki czemu emisja pozostaje</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w granicach zadanej specyfikacji przez cały zabieg.</w:t>
      </w:r>
    </w:p>
    <w:p w14:paraId="7E40D369" w14:textId="77777777" w:rsidR="00806F2C" w:rsidRPr="00167395" w:rsidRDefault="00BC4E4F" w:rsidP="00BC4E4F">
      <w:pPr>
        <w:pStyle w:val="Akapitzlist"/>
        <w:numPr>
          <w:ilvl w:val="0"/>
          <w:numId w:val="40"/>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Reprodukowalność między egzemplarzami i w czasie. Zawężona tolerancja ułatwia walidację</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kliniczną, umożliwia precyzyjniejszą kalibrację protokołów i ogranicza różnice wyników między</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różnymi stanowiskami zabiegowymi.</w:t>
      </w:r>
    </w:p>
    <w:p w14:paraId="13D5AAB5" w14:textId="2DCDE99E" w:rsidR="00BC4E4F" w:rsidRPr="00167395" w:rsidRDefault="00BC4E4F" w:rsidP="00BC4E4F">
      <w:pPr>
        <w:pStyle w:val="Akapitzlist"/>
        <w:numPr>
          <w:ilvl w:val="0"/>
          <w:numId w:val="40"/>
        </w:numPr>
        <w:spacing w:line="360" w:lineRule="auto"/>
        <w:jc w:val="both"/>
        <w:rPr>
          <w:rFonts w:ascii="Verdana" w:eastAsia="Calibri" w:hAnsi="Verdana" w:cs="Arial"/>
          <w:bCs/>
          <w:color w:val="000000"/>
          <w:sz w:val="16"/>
          <w:szCs w:val="16"/>
        </w:rPr>
      </w:pPr>
      <w:r w:rsidRPr="00167395">
        <w:rPr>
          <w:rFonts w:ascii="Verdana" w:eastAsia="Calibri" w:hAnsi="Verdana" w:cs="Arial"/>
          <w:bCs/>
          <w:color w:val="000000"/>
          <w:sz w:val="16"/>
          <w:szCs w:val="16"/>
        </w:rPr>
        <w:t>Spójność doboru akcesoriów. Stabilna długość fali w wąskim przedziale wspiera optymalny dobór</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światłowodów i końcówek pod kątem strat transmisyjnych oraz odporności materiałowej, co</w:t>
      </w:r>
      <w:r w:rsidR="00806F2C" w:rsidRPr="00167395">
        <w:rPr>
          <w:rFonts w:ascii="Verdana" w:eastAsia="Calibri" w:hAnsi="Verdana" w:cs="Arial"/>
          <w:bCs/>
          <w:color w:val="000000"/>
          <w:sz w:val="16"/>
          <w:szCs w:val="16"/>
        </w:rPr>
        <w:t xml:space="preserve"> </w:t>
      </w:r>
      <w:r w:rsidRPr="00167395">
        <w:rPr>
          <w:rFonts w:ascii="Verdana" w:eastAsia="Calibri" w:hAnsi="Verdana" w:cs="Arial"/>
          <w:bCs/>
          <w:color w:val="000000"/>
          <w:sz w:val="16"/>
          <w:szCs w:val="16"/>
        </w:rPr>
        <w:t>ogranicza ryzyko degradacji komponentów i obniża koszty eksploatacyjne.</w:t>
      </w:r>
    </w:p>
    <w:p w14:paraId="30820483" w14:textId="391145D1" w:rsidR="00BC4E4F" w:rsidRPr="00DE3CC4" w:rsidRDefault="003A35E1" w:rsidP="00BC4E4F">
      <w:pPr>
        <w:spacing w:line="360" w:lineRule="auto"/>
        <w:rPr>
          <w:rFonts w:ascii="Verdana" w:eastAsia="Calibri" w:hAnsi="Verdana" w:cs="Arial"/>
          <w:b/>
          <w:color w:val="000000"/>
          <w:sz w:val="16"/>
          <w:szCs w:val="16"/>
          <w:highlight w:val="yellow"/>
        </w:rPr>
      </w:pPr>
      <w:r w:rsidRPr="00167395">
        <w:rPr>
          <w:rFonts w:ascii="Verdana" w:eastAsia="Calibri" w:hAnsi="Verdana" w:cs="Arial"/>
          <w:b/>
          <w:color w:val="000000"/>
          <w:sz w:val="16"/>
          <w:szCs w:val="16"/>
        </w:rPr>
        <w:t xml:space="preserve">Odpowiedź na pytanie nr </w:t>
      </w:r>
      <w:r w:rsidR="00806F2C" w:rsidRPr="00167395">
        <w:rPr>
          <w:rFonts w:ascii="Verdana" w:eastAsia="Calibri" w:hAnsi="Verdana" w:cs="Arial"/>
          <w:b/>
          <w:color w:val="000000"/>
          <w:sz w:val="16"/>
          <w:szCs w:val="16"/>
        </w:rPr>
        <w:t>46</w:t>
      </w:r>
      <w:r w:rsidRPr="00167395">
        <w:rPr>
          <w:rFonts w:ascii="Verdana" w:eastAsia="Calibri" w:hAnsi="Verdana" w:cs="Arial"/>
          <w:b/>
          <w:color w:val="000000"/>
          <w:sz w:val="16"/>
          <w:szCs w:val="16"/>
        </w:rPr>
        <w:t xml:space="preserve">: </w:t>
      </w:r>
      <w:r w:rsidR="00167395" w:rsidRPr="00167395">
        <w:rPr>
          <w:rFonts w:ascii="Verdana" w:eastAsia="Calibri" w:hAnsi="Verdana" w:cs="Arial"/>
          <w:b/>
          <w:color w:val="000000"/>
          <w:sz w:val="16"/>
          <w:szCs w:val="16"/>
        </w:rPr>
        <w:t xml:space="preserve">Zgodnie z </w:t>
      </w:r>
      <w:r w:rsidR="00005BF0">
        <w:rPr>
          <w:rFonts w:ascii="Verdana" w:eastAsia="Calibri" w:hAnsi="Verdana" w:cs="Arial"/>
          <w:b/>
          <w:color w:val="000000"/>
          <w:sz w:val="16"/>
          <w:szCs w:val="16"/>
        </w:rPr>
        <w:t xml:space="preserve">zapisami </w:t>
      </w:r>
      <w:r w:rsidR="00167395" w:rsidRPr="00167395">
        <w:rPr>
          <w:rFonts w:ascii="Verdana" w:eastAsia="Calibri" w:hAnsi="Verdana" w:cs="Arial"/>
          <w:b/>
          <w:color w:val="000000"/>
          <w:sz w:val="16"/>
          <w:szCs w:val="16"/>
        </w:rPr>
        <w:t>SWZ</w:t>
      </w:r>
      <w:r w:rsidR="00005BF0">
        <w:rPr>
          <w:rFonts w:ascii="Verdana" w:eastAsia="Calibri" w:hAnsi="Verdana" w:cs="Arial"/>
          <w:b/>
          <w:color w:val="000000"/>
          <w:sz w:val="16"/>
          <w:szCs w:val="16"/>
        </w:rPr>
        <w:t>.</w:t>
      </w:r>
    </w:p>
    <w:p w14:paraId="61855E6F" w14:textId="77777777" w:rsidR="00FE2E37" w:rsidRPr="00DE3CC4" w:rsidRDefault="00FE2E37" w:rsidP="00BC4E4F">
      <w:pPr>
        <w:spacing w:line="360" w:lineRule="auto"/>
        <w:rPr>
          <w:rFonts w:ascii="Verdana" w:eastAsia="Calibri" w:hAnsi="Verdana" w:cs="Arial"/>
          <w:b/>
          <w:color w:val="000000"/>
          <w:sz w:val="16"/>
          <w:szCs w:val="16"/>
          <w:highlight w:val="yellow"/>
        </w:rPr>
      </w:pPr>
    </w:p>
    <w:p w14:paraId="7FC6B17F" w14:textId="7CFC4D60" w:rsidR="00FE2E37" w:rsidRPr="00E247F3" w:rsidRDefault="00FE2E37" w:rsidP="00BC4E4F">
      <w:pPr>
        <w:spacing w:line="360" w:lineRule="auto"/>
        <w:rPr>
          <w:rFonts w:ascii="Verdana" w:eastAsia="Calibri" w:hAnsi="Verdana" w:cs="Arial"/>
          <w:b/>
          <w:color w:val="000000"/>
          <w:sz w:val="16"/>
          <w:szCs w:val="16"/>
        </w:rPr>
      </w:pPr>
      <w:r w:rsidRPr="00E247F3">
        <w:rPr>
          <w:rFonts w:ascii="Verdana" w:eastAsia="Calibri" w:hAnsi="Verdana" w:cs="Arial"/>
          <w:b/>
          <w:color w:val="000000"/>
          <w:sz w:val="16"/>
          <w:szCs w:val="16"/>
        </w:rPr>
        <w:t>Pytanie nr 47</w:t>
      </w:r>
    </w:p>
    <w:p w14:paraId="124ACC75" w14:textId="0F847101" w:rsidR="00316FB4" w:rsidRPr="00E247F3" w:rsidRDefault="00FE2E37" w:rsidP="00316FB4">
      <w:pPr>
        <w:spacing w:line="360" w:lineRule="auto"/>
        <w:jc w:val="both"/>
        <w:rPr>
          <w:rFonts w:ascii="Verdana" w:eastAsia="Calibri" w:hAnsi="Verdana" w:cs="Arial"/>
          <w:b/>
          <w:color w:val="000000"/>
          <w:sz w:val="16"/>
          <w:szCs w:val="16"/>
        </w:rPr>
      </w:pPr>
      <w:r w:rsidRPr="00E247F3">
        <w:rPr>
          <w:rFonts w:ascii="Verdana" w:eastAsia="Calibri" w:hAnsi="Verdana" w:cs="Arial"/>
          <w:bCs/>
          <w:color w:val="000000"/>
          <w:sz w:val="16"/>
          <w:szCs w:val="16"/>
        </w:rPr>
        <w:t>Dotyczy pakietu nr 28</w:t>
      </w:r>
      <w:r w:rsidR="00316FB4" w:rsidRPr="00E247F3">
        <w:rPr>
          <w:rFonts w:ascii="Verdana" w:eastAsia="Calibri" w:hAnsi="Verdana" w:cs="Arial"/>
          <w:bCs/>
          <w:color w:val="000000"/>
          <w:sz w:val="16"/>
          <w:szCs w:val="16"/>
        </w:rPr>
        <w:t xml:space="preserve">: </w:t>
      </w:r>
      <w:r w:rsidRPr="00E247F3">
        <w:rPr>
          <w:rFonts w:ascii="Verdana" w:eastAsia="Calibri" w:hAnsi="Verdana" w:cs="Arial"/>
          <w:bCs/>
          <w:color w:val="000000"/>
          <w:sz w:val="16"/>
          <w:szCs w:val="16"/>
        </w:rPr>
        <w:t xml:space="preserve">W nawiązaniu do specyfikacji istotnych warunków zamówienia dla pakietu nr 28, w której wymagane jest: </w:t>
      </w:r>
      <w:r w:rsidR="00316FB4" w:rsidRPr="00E247F3">
        <w:rPr>
          <w:rFonts w:ascii="Verdana" w:eastAsia="Calibri" w:hAnsi="Verdana" w:cs="Arial"/>
          <w:bCs/>
          <w:color w:val="000000"/>
          <w:sz w:val="16"/>
          <w:szCs w:val="16"/>
        </w:rPr>
        <w:t>z</w:t>
      </w:r>
      <w:r w:rsidRPr="00E247F3">
        <w:rPr>
          <w:rFonts w:ascii="Verdana" w:eastAsia="Calibri" w:hAnsi="Verdana" w:cs="Arial"/>
          <w:bCs/>
          <w:color w:val="000000"/>
          <w:sz w:val="16"/>
          <w:szCs w:val="16"/>
        </w:rPr>
        <w:t>łącze światłowodu z zatrzaskowym systemem mocowania,</w:t>
      </w:r>
      <w:r w:rsidR="00316FB4" w:rsidRPr="00E247F3">
        <w:rPr>
          <w:rFonts w:ascii="Verdana" w:eastAsia="Calibri" w:hAnsi="Verdana" w:cs="Arial"/>
          <w:bCs/>
          <w:color w:val="000000"/>
          <w:sz w:val="16"/>
          <w:szCs w:val="16"/>
        </w:rPr>
        <w:t xml:space="preserve"> </w:t>
      </w:r>
      <w:r w:rsidRPr="00E247F3">
        <w:rPr>
          <w:rFonts w:ascii="Verdana" w:eastAsia="Calibri" w:hAnsi="Verdana" w:cs="Arial"/>
          <w:bCs/>
          <w:color w:val="000000"/>
          <w:sz w:val="16"/>
          <w:szCs w:val="16"/>
        </w:rPr>
        <w:t>pragniemy zapytać o możliwość dopuszczenia rozwiązania alternatywnego, które oferujemy:</w:t>
      </w:r>
      <w:r w:rsidR="00316FB4" w:rsidRPr="00E247F3">
        <w:rPr>
          <w:rFonts w:ascii="Verdana" w:eastAsia="Calibri" w:hAnsi="Verdana" w:cs="Arial"/>
          <w:bCs/>
          <w:color w:val="000000"/>
          <w:sz w:val="16"/>
          <w:szCs w:val="16"/>
        </w:rPr>
        <w:t xml:space="preserve"> </w:t>
      </w:r>
      <w:r w:rsidR="00316FB4" w:rsidRPr="00E247F3">
        <w:rPr>
          <w:rFonts w:ascii="Verdana" w:eastAsia="Calibri" w:hAnsi="Verdana" w:cs="Arial"/>
          <w:b/>
          <w:color w:val="000000"/>
          <w:sz w:val="16"/>
          <w:szCs w:val="16"/>
        </w:rPr>
        <w:t>z</w:t>
      </w:r>
      <w:r w:rsidRPr="00E247F3">
        <w:rPr>
          <w:rFonts w:ascii="Verdana" w:eastAsia="Calibri" w:hAnsi="Verdana" w:cs="Arial"/>
          <w:b/>
          <w:color w:val="000000"/>
          <w:sz w:val="16"/>
          <w:szCs w:val="16"/>
        </w:rPr>
        <w:t>łącza typu SMA (wkręcane</w:t>
      </w:r>
      <w:r w:rsidR="002966E1" w:rsidRPr="00E247F3">
        <w:rPr>
          <w:rFonts w:ascii="Verdana" w:eastAsia="Calibri" w:hAnsi="Verdana" w:cs="Arial"/>
          <w:b/>
          <w:color w:val="000000"/>
          <w:sz w:val="16"/>
          <w:szCs w:val="16"/>
        </w:rPr>
        <w:t>)</w:t>
      </w:r>
      <w:r w:rsidRPr="00E247F3">
        <w:rPr>
          <w:rFonts w:ascii="Verdana" w:eastAsia="Calibri" w:hAnsi="Verdana" w:cs="Arial"/>
          <w:bCs/>
          <w:color w:val="000000"/>
          <w:sz w:val="16"/>
          <w:szCs w:val="16"/>
        </w:rPr>
        <w:t>. Poniżej przedstawiamy szczegółowe uzasadnienie równoważności proponowanego rozwiązania</w:t>
      </w:r>
      <w:r w:rsidR="00316FB4" w:rsidRPr="00E247F3">
        <w:rPr>
          <w:rFonts w:ascii="Verdana" w:eastAsia="Calibri" w:hAnsi="Verdana" w:cs="Arial"/>
          <w:bCs/>
          <w:color w:val="000000"/>
          <w:sz w:val="16"/>
          <w:szCs w:val="16"/>
        </w:rPr>
        <w:t xml:space="preserve">. </w:t>
      </w:r>
      <w:r w:rsidRPr="00E247F3">
        <w:rPr>
          <w:rFonts w:ascii="Verdana" w:eastAsia="Calibri" w:hAnsi="Verdana" w:cs="Arial"/>
          <w:bCs/>
          <w:color w:val="000000"/>
          <w:sz w:val="16"/>
          <w:szCs w:val="16"/>
        </w:rPr>
        <w:t xml:space="preserve">Uzasadnienie </w:t>
      </w:r>
      <w:r w:rsidR="00316FB4" w:rsidRPr="00E247F3">
        <w:rPr>
          <w:rFonts w:ascii="Verdana" w:eastAsia="Calibri" w:hAnsi="Verdana" w:cs="Arial"/>
          <w:bCs/>
          <w:color w:val="000000"/>
          <w:sz w:val="16"/>
          <w:szCs w:val="16"/>
        </w:rPr>
        <w:t xml:space="preserve">równoważności rozwiązania: </w:t>
      </w:r>
      <w:r w:rsidR="00316FB4" w:rsidRPr="00E247F3">
        <w:rPr>
          <w:rFonts w:ascii="Verdana" w:eastAsia="Calibri" w:hAnsi="Verdana" w:cs="Arial"/>
          <w:b/>
          <w:color w:val="000000"/>
          <w:sz w:val="16"/>
          <w:szCs w:val="16"/>
        </w:rPr>
        <w:t>r</w:t>
      </w:r>
      <w:r w:rsidRPr="00E247F3">
        <w:rPr>
          <w:rFonts w:ascii="Verdana" w:eastAsia="Calibri" w:hAnsi="Verdana" w:cs="Arial"/>
          <w:b/>
          <w:color w:val="000000"/>
          <w:sz w:val="16"/>
          <w:szCs w:val="16"/>
        </w:rPr>
        <w:t xml:space="preserve">ównoważność złącza światłowodu: SMA vs. </w:t>
      </w:r>
      <w:r w:rsidR="00316FB4" w:rsidRPr="00E247F3">
        <w:rPr>
          <w:rFonts w:ascii="Verdana" w:eastAsia="Calibri" w:hAnsi="Verdana" w:cs="Arial"/>
          <w:b/>
          <w:color w:val="000000"/>
          <w:sz w:val="16"/>
          <w:szCs w:val="16"/>
        </w:rPr>
        <w:t>z</w:t>
      </w:r>
      <w:r w:rsidRPr="00E247F3">
        <w:rPr>
          <w:rFonts w:ascii="Verdana" w:eastAsia="Calibri" w:hAnsi="Verdana" w:cs="Arial"/>
          <w:b/>
          <w:color w:val="000000"/>
          <w:sz w:val="16"/>
          <w:szCs w:val="16"/>
        </w:rPr>
        <w:t>atrzaskowe</w:t>
      </w:r>
      <w:r w:rsidR="00316FB4" w:rsidRPr="00E247F3">
        <w:rPr>
          <w:rFonts w:ascii="Verdana" w:eastAsia="Calibri" w:hAnsi="Verdana" w:cs="Arial"/>
          <w:b/>
          <w:color w:val="000000"/>
          <w:sz w:val="16"/>
          <w:szCs w:val="16"/>
        </w:rPr>
        <w:t>.</w:t>
      </w:r>
    </w:p>
    <w:p w14:paraId="4DAC3307" w14:textId="2F77642D" w:rsidR="00FE2E37" w:rsidRPr="00E247F3" w:rsidRDefault="00FE2E37" w:rsidP="00316FB4">
      <w:pPr>
        <w:spacing w:line="360" w:lineRule="auto"/>
        <w:jc w:val="both"/>
        <w:rPr>
          <w:rFonts w:ascii="Verdana" w:eastAsia="Calibri" w:hAnsi="Verdana" w:cs="Arial"/>
          <w:bCs/>
          <w:color w:val="000000"/>
          <w:sz w:val="16"/>
          <w:szCs w:val="16"/>
        </w:rPr>
      </w:pPr>
      <w:r w:rsidRPr="00E247F3">
        <w:rPr>
          <w:rFonts w:ascii="Verdana" w:eastAsia="Calibri" w:hAnsi="Verdana" w:cs="Arial"/>
          <w:bCs/>
          <w:color w:val="000000"/>
          <w:sz w:val="16"/>
          <w:szCs w:val="16"/>
        </w:rPr>
        <w:t>Argumenty techniczne i praktyczne:</w:t>
      </w:r>
    </w:p>
    <w:p w14:paraId="2D09D90A" w14:textId="6C1E6DFE" w:rsidR="00FE2E37" w:rsidRPr="00E247F3" w:rsidRDefault="00316FB4" w:rsidP="00316FB4">
      <w:pPr>
        <w:pStyle w:val="Akapitzlist"/>
        <w:numPr>
          <w:ilvl w:val="0"/>
          <w:numId w:val="42"/>
        </w:numPr>
        <w:spacing w:line="360" w:lineRule="auto"/>
        <w:jc w:val="both"/>
        <w:rPr>
          <w:rFonts w:ascii="Verdana" w:eastAsia="Calibri" w:hAnsi="Verdana" w:cs="Arial"/>
          <w:bCs/>
          <w:color w:val="000000"/>
          <w:sz w:val="16"/>
          <w:szCs w:val="16"/>
        </w:rPr>
      </w:pPr>
      <w:r w:rsidRPr="00E247F3">
        <w:rPr>
          <w:rFonts w:ascii="Verdana" w:eastAsia="Calibri" w:hAnsi="Verdana" w:cs="Arial"/>
          <w:bCs/>
          <w:color w:val="000000"/>
          <w:sz w:val="16"/>
          <w:szCs w:val="16"/>
        </w:rPr>
        <w:t>b</w:t>
      </w:r>
      <w:r w:rsidR="00FE2E37" w:rsidRPr="00E247F3">
        <w:rPr>
          <w:rFonts w:ascii="Verdana" w:eastAsia="Calibri" w:hAnsi="Verdana" w:cs="Arial"/>
          <w:bCs/>
          <w:color w:val="000000"/>
          <w:sz w:val="16"/>
          <w:szCs w:val="16"/>
        </w:rPr>
        <w:t>ezpieczeństwo i stabilność połączenia:</w:t>
      </w:r>
      <w:r w:rsidRPr="00E247F3">
        <w:rPr>
          <w:rFonts w:ascii="Verdana" w:eastAsia="Calibri" w:hAnsi="Verdana" w:cs="Arial"/>
          <w:bCs/>
          <w:color w:val="000000"/>
          <w:sz w:val="16"/>
          <w:szCs w:val="16"/>
        </w:rPr>
        <w:t xml:space="preserve"> z</w:t>
      </w:r>
      <w:r w:rsidR="00FE2E37" w:rsidRPr="00E247F3">
        <w:rPr>
          <w:rFonts w:ascii="Verdana" w:eastAsia="Calibri" w:hAnsi="Verdana" w:cs="Arial"/>
          <w:bCs/>
          <w:color w:val="000000"/>
          <w:sz w:val="16"/>
          <w:szCs w:val="16"/>
        </w:rPr>
        <w:t>łącza SMA 905 (standard w medycynie) zapewniają szczelność optyczną i mechaniczną poprzez wkręcanie. W przeciwieństwie do złączy zatrzaskowych (np. Lemo), są odporne na przypadkowe odłączenie podczas zabiegu, co eliminuje ryzyko przerwania terapii lub uszkodzenia urządzenia.</w:t>
      </w:r>
    </w:p>
    <w:p w14:paraId="15EC72A1" w14:textId="59CCD7E0" w:rsidR="00FE2E37" w:rsidRPr="00E247F3" w:rsidRDefault="00316FB4" w:rsidP="00316FB4">
      <w:pPr>
        <w:pStyle w:val="Akapitzlist"/>
        <w:numPr>
          <w:ilvl w:val="0"/>
          <w:numId w:val="42"/>
        </w:numPr>
        <w:spacing w:line="360" w:lineRule="auto"/>
        <w:jc w:val="both"/>
        <w:rPr>
          <w:rFonts w:ascii="Verdana" w:eastAsia="Calibri" w:hAnsi="Verdana" w:cs="Arial"/>
          <w:bCs/>
          <w:color w:val="000000"/>
          <w:sz w:val="16"/>
          <w:szCs w:val="16"/>
        </w:rPr>
      </w:pPr>
      <w:r w:rsidRPr="00E247F3">
        <w:rPr>
          <w:rFonts w:ascii="Verdana" w:eastAsia="Calibri" w:hAnsi="Verdana" w:cs="Arial"/>
          <w:bCs/>
          <w:color w:val="000000"/>
          <w:sz w:val="16"/>
          <w:szCs w:val="16"/>
        </w:rPr>
        <w:t>t</w:t>
      </w:r>
      <w:r w:rsidR="00FE2E37" w:rsidRPr="00E247F3">
        <w:rPr>
          <w:rFonts w:ascii="Verdana" w:eastAsia="Calibri" w:hAnsi="Verdana" w:cs="Arial"/>
          <w:bCs/>
          <w:color w:val="000000"/>
          <w:sz w:val="16"/>
          <w:szCs w:val="16"/>
        </w:rPr>
        <w:t>rwałość i niezawodność:</w:t>
      </w:r>
      <w:r w:rsidRPr="00E247F3">
        <w:rPr>
          <w:rFonts w:ascii="Verdana" w:eastAsia="Calibri" w:hAnsi="Verdana" w:cs="Arial"/>
          <w:bCs/>
          <w:color w:val="000000"/>
          <w:sz w:val="16"/>
          <w:szCs w:val="16"/>
        </w:rPr>
        <w:t xml:space="preserve"> </w:t>
      </w:r>
      <w:r w:rsidR="00FE2E37" w:rsidRPr="00E247F3">
        <w:rPr>
          <w:rFonts w:ascii="Verdana" w:eastAsia="Calibri" w:hAnsi="Verdana" w:cs="Arial"/>
          <w:bCs/>
          <w:color w:val="000000"/>
          <w:sz w:val="16"/>
          <w:szCs w:val="16"/>
        </w:rPr>
        <w:t>SMA to standard przemysłowy w laserach medycznych (m.in. w diodowych, CO₂). Wykazuje wyższą odporność na zużycie niż systemy zatrzaskowe, które z czasem mogą tracić sprężystość.</w:t>
      </w:r>
    </w:p>
    <w:p w14:paraId="43F33B8F" w14:textId="58FB6986" w:rsidR="00FE2E37" w:rsidRPr="00E247F3" w:rsidRDefault="00316FB4" w:rsidP="00316FB4">
      <w:pPr>
        <w:pStyle w:val="Akapitzlist"/>
        <w:numPr>
          <w:ilvl w:val="0"/>
          <w:numId w:val="42"/>
        </w:numPr>
        <w:spacing w:line="360" w:lineRule="auto"/>
        <w:jc w:val="both"/>
        <w:rPr>
          <w:rFonts w:ascii="Verdana" w:eastAsia="Calibri" w:hAnsi="Verdana" w:cs="Arial"/>
          <w:bCs/>
          <w:color w:val="000000"/>
          <w:sz w:val="16"/>
          <w:szCs w:val="16"/>
        </w:rPr>
      </w:pPr>
      <w:r w:rsidRPr="00E247F3">
        <w:rPr>
          <w:rFonts w:ascii="Verdana" w:eastAsia="Calibri" w:hAnsi="Verdana" w:cs="Arial"/>
          <w:bCs/>
          <w:color w:val="000000"/>
          <w:sz w:val="16"/>
          <w:szCs w:val="16"/>
        </w:rPr>
        <w:t>u</w:t>
      </w:r>
      <w:r w:rsidR="00FE2E37" w:rsidRPr="00E247F3">
        <w:rPr>
          <w:rFonts w:ascii="Verdana" w:eastAsia="Calibri" w:hAnsi="Verdana" w:cs="Arial"/>
          <w:bCs/>
          <w:color w:val="000000"/>
          <w:sz w:val="16"/>
          <w:szCs w:val="16"/>
        </w:rPr>
        <w:t>niwersalność i dostępność:</w:t>
      </w:r>
      <w:r w:rsidRPr="00E247F3">
        <w:rPr>
          <w:rFonts w:ascii="Verdana" w:eastAsia="Calibri" w:hAnsi="Verdana" w:cs="Arial"/>
          <w:bCs/>
          <w:color w:val="000000"/>
          <w:sz w:val="16"/>
          <w:szCs w:val="16"/>
        </w:rPr>
        <w:t xml:space="preserve"> z</w:t>
      </w:r>
      <w:r w:rsidR="00FE2E37" w:rsidRPr="00E247F3">
        <w:rPr>
          <w:rFonts w:ascii="Verdana" w:eastAsia="Calibri" w:hAnsi="Verdana" w:cs="Arial"/>
          <w:bCs/>
          <w:color w:val="000000"/>
          <w:sz w:val="16"/>
          <w:szCs w:val="16"/>
        </w:rPr>
        <w:t>łącza SMA są powszechnie stosowane w światłowodach medycznych. Umożliwiają łatwą wymianę lub serwis kabli bez konieczności korzystania z autoryzowanych serwisów producenta, co obniża koszty eksploatacji.</w:t>
      </w:r>
    </w:p>
    <w:p w14:paraId="095628A4" w14:textId="7A703436" w:rsidR="00FE2E37" w:rsidRPr="00E247F3" w:rsidRDefault="00FE2E37" w:rsidP="00316FB4">
      <w:pPr>
        <w:spacing w:line="360" w:lineRule="auto"/>
        <w:jc w:val="both"/>
        <w:rPr>
          <w:rFonts w:ascii="Verdana" w:eastAsia="Calibri" w:hAnsi="Verdana" w:cs="Arial"/>
          <w:bCs/>
          <w:color w:val="000000"/>
          <w:sz w:val="16"/>
          <w:szCs w:val="16"/>
        </w:rPr>
      </w:pPr>
      <w:r w:rsidRPr="00E247F3">
        <w:rPr>
          <w:rFonts w:ascii="Verdana" w:eastAsia="Calibri" w:hAnsi="Verdana" w:cs="Arial"/>
          <w:bCs/>
          <w:color w:val="000000"/>
          <w:sz w:val="16"/>
          <w:szCs w:val="16"/>
        </w:rPr>
        <w:t>Lasery medyczne z złączami SMA są skutecznie wykorzystywane w:</w:t>
      </w:r>
      <w:r w:rsidR="00316FB4" w:rsidRPr="00E247F3">
        <w:rPr>
          <w:rFonts w:ascii="Verdana" w:eastAsia="Calibri" w:hAnsi="Verdana" w:cs="Arial"/>
          <w:bCs/>
          <w:color w:val="000000"/>
          <w:sz w:val="16"/>
          <w:szCs w:val="16"/>
        </w:rPr>
        <w:t xml:space="preserve"> c</w:t>
      </w:r>
      <w:r w:rsidRPr="00E247F3">
        <w:rPr>
          <w:rFonts w:ascii="Verdana" w:eastAsia="Calibri" w:hAnsi="Verdana" w:cs="Arial"/>
          <w:bCs/>
          <w:color w:val="000000"/>
          <w:sz w:val="16"/>
          <w:szCs w:val="16"/>
        </w:rPr>
        <w:t>hirurgii ogólnej (np. laparoskopii),</w:t>
      </w:r>
      <w:r w:rsidR="00316FB4" w:rsidRPr="00E247F3">
        <w:rPr>
          <w:rFonts w:ascii="Verdana" w:eastAsia="Calibri" w:hAnsi="Verdana" w:cs="Arial"/>
          <w:bCs/>
          <w:color w:val="000000"/>
          <w:sz w:val="16"/>
          <w:szCs w:val="16"/>
        </w:rPr>
        <w:t xml:space="preserve"> d</w:t>
      </w:r>
      <w:r w:rsidRPr="00E247F3">
        <w:rPr>
          <w:rFonts w:ascii="Verdana" w:eastAsia="Calibri" w:hAnsi="Verdana" w:cs="Arial"/>
          <w:bCs/>
          <w:color w:val="000000"/>
          <w:sz w:val="16"/>
          <w:szCs w:val="16"/>
        </w:rPr>
        <w:t>ermatologii (zabiegi z użyciem włókien 400–600 μm),</w:t>
      </w:r>
      <w:r w:rsidR="00316FB4" w:rsidRPr="00E247F3">
        <w:rPr>
          <w:rFonts w:ascii="Verdana" w:eastAsia="Calibri" w:hAnsi="Verdana" w:cs="Arial"/>
          <w:bCs/>
          <w:color w:val="000000"/>
          <w:sz w:val="16"/>
          <w:szCs w:val="16"/>
        </w:rPr>
        <w:t xml:space="preserve"> s</w:t>
      </w:r>
      <w:r w:rsidRPr="00E247F3">
        <w:rPr>
          <w:rFonts w:ascii="Verdana" w:eastAsia="Calibri" w:hAnsi="Verdana" w:cs="Arial"/>
          <w:bCs/>
          <w:color w:val="000000"/>
          <w:sz w:val="16"/>
          <w:szCs w:val="16"/>
        </w:rPr>
        <w:t>tomatologii (koagulacja, cięcie tkanek).</w:t>
      </w:r>
    </w:p>
    <w:p w14:paraId="24515F91" w14:textId="439EFD53" w:rsidR="001E49F2" w:rsidRPr="00E247F3" w:rsidRDefault="001E49F2" w:rsidP="001E49F2">
      <w:pPr>
        <w:spacing w:line="360" w:lineRule="auto"/>
        <w:jc w:val="both"/>
        <w:rPr>
          <w:rFonts w:ascii="Verdana" w:eastAsia="Calibri" w:hAnsi="Verdana" w:cs="Arial"/>
          <w:bCs/>
          <w:color w:val="000000"/>
          <w:sz w:val="16"/>
          <w:szCs w:val="16"/>
        </w:rPr>
      </w:pPr>
      <w:r w:rsidRPr="00E247F3">
        <w:rPr>
          <w:rFonts w:ascii="Verdana" w:eastAsia="Calibri" w:hAnsi="Verdana" w:cs="Arial"/>
          <w:bCs/>
          <w:color w:val="000000"/>
          <w:sz w:val="16"/>
          <w:szCs w:val="16"/>
        </w:rPr>
        <w:t>W związku z powyższym prosimy o: potwierdzenie dopuszczenia złącz SMA jako równoważnych.</w:t>
      </w:r>
    </w:p>
    <w:p w14:paraId="678468C2" w14:textId="4C8D9DA3" w:rsidR="00FE2E37" w:rsidRPr="00E247F3" w:rsidRDefault="00FE2E37" w:rsidP="00FE2E37">
      <w:pPr>
        <w:spacing w:line="360" w:lineRule="auto"/>
        <w:rPr>
          <w:rFonts w:ascii="Verdana" w:eastAsia="Calibri" w:hAnsi="Verdana" w:cs="Arial"/>
          <w:b/>
          <w:color w:val="000000"/>
          <w:sz w:val="16"/>
          <w:szCs w:val="16"/>
        </w:rPr>
      </w:pPr>
      <w:r w:rsidRPr="00E247F3">
        <w:rPr>
          <w:rFonts w:ascii="Verdana" w:eastAsia="Calibri" w:hAnsi="Verdana" w:cs="Arial"/>
          <w:b/>
          <w:color w:val="000000"/>
          <w:sz w:val="16"/>
          <w:szCs w:val="16"/>
        </w:rPr>
        <w:lastRenderedPageBreak/>
        <w:t xml:space="preserve">Odpowiedź na pytanie nr 47: </w:t>
      </w:r>
      <w:r w:rsidR="00E247F3" w:rsidRPr="00E247F3">
        <w:rPr>
          <w:rFonts w:ascii="Verdana" w:eastAsia="Calibri" w:hAnsi="Verdana" w:cs="Arial"/>
          <w:b/>
          <w:color w:val="000000"/>
          <w:sz w:val="16"/>
          <w:szCs w:val="16"/>
        </w:rPr>
        <w:t xml:space="preserve">Zgodnie z </w:t>
      </w:r>
      <w:r w:rsidR="00005BF0">
        <w:rPr>
          <w:rFonts w:ascii="Verdana" w:eastAsia="Calibri" w:hAnsi="Verdana" w:cs="Arial"/>
          <w:b/>
          <w:color w:val="000000"/>
          <w:sz w:val="16"/>
          <w:szCs w:val="16"/>
        </w:rPr>
        <w:t xml:space="preserve">zapisami </w:t>
      </w:r>
      <w:r w:rsidR="00E247F3" w:rsidRPr="00E247F3">
        <w:rPr>
          <w:rFonts w:ascii="Verdana" w:eastAsia="Calibri" w:hAnsi="Verdana" w:cs="Arial"/>
          <w:b/>
          <w:color w:val="000000"/>
          <w:sz w:val="16"/>
          <w:szCs w:val="16"/>
        </w:rPr>
        <w:t>SWZ</w:t>
      </w:r>
      <w:r w:rsidR="00005BF0">
        <w:rPr>
          <w:rFonts w:ascii="Verdana" w:eastAsia="Calibri" w:hAnsi="Verdana" w:cs="Arial"/>
          <w:b/>
          <w:color w:val="000000"/>
          <w:sz w:val="16"/>
          <w:szCs w:val="16"/>
        </w:rPr>
        <w:t>.</w:t>
      </w:r>
    </w:p>
    <w:p w14:paraId="2F5D4408" w14:textId="77777777" w:rsidR="00FE2E37" w:rsidRPr="00E247F3" w:rsidRDefault="00FE2E37" w:rsidP="00FE2E37">
      <w:pPr>
        <w:spacing w:line="360" w:lineRule="auto"/>
        <w:rPr>
          <w:rFonts w:ascii="Verdana" w:eastAsia="Calibri" w:hAnsi="Verdana" w:cs="Arial"/>
          <w:bCs/>
          <w:color w:val="000000"/>
          <w:sz w:val="16"/>
          <w:szCs w:val="16"/>
        </w:rPr>
      </w:pPr>
    </w:p>
    <w:p w14:paraId="481643A0" w14:textId="60429DCF" w:rsidR="00FE2E37" w:rsidRPr="00E247F3" w:rsidRDefault="00FE2E37" w:rsidP="00FE2E37">
      <w:pPr>
        <w:spacing w:line="360" w:lineRule="auto"/>
        <w:rPr>
          <w:rFonts w:ascii="Verdana" w:eastAsia="Calibri" w:hAnsi="Verdana" w:cs="Arial"/>
          <w:b/>
          <w:color w:val="000000"/>
          <w:sz w:val="16"/>
          <w:szCs w:val="16"/>
        </w:rPr>
      </w:pPr>
      <w:r w:rsidRPr="00E247F3">
        <w:rPr>
          <w:rFonts w:ascii="Verdana" w:eastAsia="Calibri" w:hAnsi="Verdana" w:cs="Arial"/>
          <w:b/>
          <w:color w:val="000000"/>
          <w:sz w:val="16"/>
          <w:szCs w:val="16"/>
        </w:rPr>
        <w:t>Pytanie nr 48</w:t>
      </w:r>
    </w:p>
    <w:p w14:paraId="4961C1DE" w14:textId="3BA62F62" w:rsidR="00FE2E37" w:rsidRPr="00E247F3" w:rsidRDefault="002966E1" w:rsidP="002966E1">
      <w:pPr>
        <w:spacing w:line="360" w:lineRule="auto"/>
        <w:jc w:val="both"/>
        <w:rPr>
          <w:rFonts w:ascii="Verdana" w:eastAsia="Calibri" w:hAnsi="Verdana" w:cs="Arial"/>
          <w:b/>
          <w:color w:val="000000"/>
          <w:sz w:val="16"/>
          <w:szCs w:val="16"/>
        </w:rPr>
      </w:pPr>
      <w:r w:rsidRPr="00E247F3">
        <w:rPr>
          <w:rFonts w:ascii="Verdana" w:eastAsia="Calibri" w:hAnsi="Verdana" w:cs="Arial"/>
          <w:bCs/>
          <w:color w:val="000000"/>
          <w:sz w:val="16"/>
          <w:szCs w:val="16"/>
        </w:rPr>
        <w:t xml:space="preserve">Dotyczy pakietu nr 28: W nawiązaniu do specyfikacji istotnych warunków zamówienia dla pakietu nr 28, w której wymagane jest: system automatycznego rozpoznawania światłowodu, pragniemy zapytać o możliwość dopuszczenia rozwiązania alternatywnego, które oferujemy: </w:t>
      </w:r>
      <w:r w:rsidRPr="00E247F3">
        <w:rPr>
          <w:rFonts w:ascii="Verdana" w:eastAsia="Calibri" w:hAnsi="Verdana" w:cs="Arial"/>
          <w:b/>
          <w:color w:val="000000"/>
          <w:sz w:val="16"/>
          <w:szCs w:val="16"/>
        </w:rPr>
        <w:t>brak systemu automatycznego rozpoznawania światłowodu</w:t>
      </w:r>
      <w:r w:rsidRPr="00E247F3">
        <w:rPr>
          <w:rFonts w:ascii="Verdana" w:eastAsia="Calibri" w:hAnsi="Verdana" w:cs="Arial"/>
          <w:bCs/>
          <w:color w:val="000000"/>
          <w:sz w:val="16"/>
          <w:szCs w:val="16"/>
        </w:rPr>
        <w:t xml:space="preserve"> (zamiast tego – manualna weryfikacja parametrów przez operatora). Poniżej przedstawiamy szczegółowe uzasadnienie równoważności proponowanego rozwiązania. </w:t>
      </w:r>
      <w:r w:rsidR="00FE2E37" w:rsidRPr="00E247F3">
        <w:rPr>
          <w:rFonts w:ascii="Verdana" w:eastAsia="Calibri" w:hAnsi="Verdana" w:cs="Arial"/>
          <w:b/>
          <w:color w:val="000000"/>
          <w:sz w:val="16"/>
          <w:szCs w:val="16"/>
        </w:rPr>
        <w:t>Równoważność braku automatycznego rozpoznawania światłowodu</w:t>
      </w:r>
      <w:r w:rsidRPr="00E247F3">
        <w:rPr>
          <w:rFonts w:ascii="Verdana" w:eastAsia="Calibri" w:hAnsi="Verdana" w:cs="Arial"/>
          <w:b/>
          <w:color w:val="000000"/>
          <w:sz w:val="16"/>
          <w:szCs w:val="16"/>
        </w:rPr>
        <w:t>.</w:t>
      </w:r>
    </w:p>
    <w:p w14:paraId="3AEC1330" w14:textId="1843597A" w:rsidR="00FE2E37" w:rsidRPr="00E247F3" w:rsidRDefault="00FE2E37" w:rsidP="002966E1">
      <w:pPr>
        <w:spacing w:line="360" w:lineRule="auto"/>
        <w:jc w:val="both"/>
        <w:rPr>
          <w:rFonts w:ascii="Verdana" w:eastAsia="Calibri" w:hAnsi="Verdana" w:cs="Arial"/>
          <w:bCs/>
          <w:color w:val="000000"/>
          <w:sz w:val="16"/>
          <w:szCs w:val="16"/>
        </w:rPr>
      </w:pPr>
      <w:r w:rsidRPr="00E247F3">
        <w:rPr>
          <w:rFonts w:ascii="Verdana" w:eastAsia="Calibri" w:hAnsi="Verdana" w:cs="Arial"/>
          <w:bCs/>
          <w:color w:val="000000"/>
          <w:sz w:val="16"/>
          <w:szCs w:val="16"/>
        </w:rPr>
        <w:t>Rola systemu automatycznego rozpoznawania:</w:t>
      </w:r>
      <w:r w:rsidR="002966E1" w:rsidRPr="00E247F3">
        <w:rPr>
          <w:rFonts w:ascii="Verdana" w:eastAsia="Calibri" w:hAnsi="Verdana" w:cs="Arial"/>
          <w:bCs/>
          <w:color w:val="000000"/>
          <w:sz w:val="16"/>
          <w:szCs w:val="16"/>
        </w:rPr>
        <w:t xml:space="preserve"> s</w:t>
      </w:r>
      <w:r w:rsidRPr="00E247F3">
        <w:rPr>
          <w:rFonts w:ascii="Verdana" w:eastAsia="Calibri" w:hAnsi="Verdana" w:cs="Arial"/>
          <w:bCs/>
          <w:color w:val="000000"/>
          <w:sz w:val="16"/>
          <w:szCs w:val="16"/>
        </w:rPr>
        <w:t>ystemy te mają na celu zapobieganie błędom (np. użycie włókna o nieprawidłowej mocy lub długości). Jednak ich funkcjonalność opiera się na czujnikach w złączu, które mogą ulegać awariom lub kalibracji.</w:t>
      </w:r>
    </w:p>
    <w:p w14:paraId="0DA8EA30" w14:textId="77777777" w:rsidR="00FE2E37" w:rsidRPr="00E247F3" w:rsidRDefault="00FE2E37" w:rsidP="00FE2E37">
      <w:p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Równoważne zabezpieczenie w rozwiązaniu manualnym:</w:t>
      </w:r>
    </w:p>
    <w:p w14:paraId="242CED6F" w14:textId="77777777" w:rsidR="00FE2E37" w:rsidRPr="00E247F3" w:rsidRDefault="00FE2E37" w:rsidP="00FE2E37">
      <w:p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Proponowany laser wyposażony jest w:</w:t>
      </w:r>
    </w:p>
    <w:p w14:paraId="6038EDD7" w14:textId="77777777" w:rsidR="002966E1" w:rsidRPr="00E247F3" w:rsidRDefault="002966E1" w:rsidP="00FE2E37">
      <w:pPr>
        <w:pStyle w:val="Akapitzlist"/>
        <w:numPr>
          <w:ilvl w:val="0"/>
          <w:numId w:val="43"/>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i</w:t>
      </w:r>
      <w:r w:rsidR="00FE2E37" w:rsidRPr="00E247F3">
        <w:rPr>
          <w:rFonts w:ascii="Verdana" w:eastAsia="Calibri" w:hAnsi="Verdana" w:cs="Arial"/>
          <w:bCs/>
          <w:color w:val="000000"/>
          <w:sz w:val="16"/>
          <w:szCs w:val="16"/>
        </w:rPr>
        <w:t>dentyfikację wizualną (kolorowe oznaczenia włókien),</w:t>
      </w:r>
    </w:p>
    <w:p w14:paraId="4B502944" w14:textId="77777777" w:rsidR="002966E1" w:rsidRPr="00E247F3" w:rsidRDefault="002966E1" w:rsidP="00FE2E37">
      <w:pPr>
        <w:pStyle w:val="Akapitzlist"/>
        <w:numPr>
          <w:ilvl w:val="0"/>
          <w:numId w:val="43"/>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w</w:t>
      </w:r>
      <w:r w:rsidR="00FE2E37" w:rsidRPr="00E247F3">
        <w:rPr>
          <w:rFonts w:ascii="Verdana" w:eastAsia="Calibri" w:hAnsi="Verdana" w:cs="Arial"/>
          <w:bCs/>
          <w:color w:val="000000"/>
          <w:sz w:val="16"/>
          <w:szCs w:val="16"/>
        </w:rPr>
        <w:t>ymuszoną weryfikację parametrów przez operatora przed uruchomieniem (system pyta: "Potwierdź moc: 10W, długość: 3m"),</w:t>
      </w:r>
    </w:p>
    <w:p w14:paraId="0941CFD1" w14:textId="5D4BFB28" w:rsidR="00FE2E37" w:rsidRPr="00E247F3" w:rsidRDefault="002966E1" w:rsidP="00FE2E37">
      <w:pPr>
        <w:pStyle w:val="Akapitzlist"/>
        <w:numPr>
          <w:ilvl w:val="0"/>
          <w:numId w:val="43"/>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z</w:t>
      </w:r>
      <w:r w:rsidR="00FE2E37" w:rsidRPr="00E247F3">
        <w:rPr>
          <w:rFonts w:ascii="Verdana" w:eastAsia="Calibri" w:hAnsi="Verdana" w:cs="Arial"/>
          <w:bCs/>
          <w:color w:val="000000"/>
          <w:sz w:val="16"/>
          <w:szCs w:val="16"/>
        </w:rPr>
        <w:t>abezpieczenie przed uruchomieniem bez potwierdzenia.</w:t>
      </w:r>
    </w:p>
    <w:p w14:paraId="3CCE2AD7" w14:textId="77777777" w:rsidR="00FE2E37" w:rsidRPr="00E247F3" w:rsidRDefault="00FE2E37" w:rsidP="00FE2E37">
      <w:p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Korzyści rozwiązania manualnego:</w:t>
      </w:r>
    </w:p>
    <w:p w14:paraId="4CBEAB37" w14:textId="77777777" w:rsidR="002966E1" w:rsidRPr="00E247F3" w:rsidRDefault="002966E1" w:rsidP="00FE2E37">
      <w:pPr>
        <w:pStyle w:val="Akapitzlist"/>
        <w:numPr>
          <w:ilvl w:val="0"/>
          <w:numId w:val="44"/>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n</w:t>
      </w:r>
      <w:r w:rsidR="00FE2E37" w:rsidRPr="00E247F3">
        <w:rPr>
          <w:rFonts w:ascii="Verdana" w:eastAsia="Calibri" w:hAnsi="Verdana" w:cs="Arial"/>
          <w:bCs/>
          <w:color w:val="000000"/>
          <w:sz w:val="16"/>
          <w:szCs w:val="16"/>
        </w:rPr>
        <w:t>iższy koszt urządzenia (brak drogich sensorów),</w:t>
      </w:r>
    </w:p>
    <w:p w14:paraId="4618DE19" w14:textId="77777777" w:rsidR="002966E1" w:rsidRPr="00E247F3" w:rsidRDefault="002966E1" w:rsidP="00FE2E37">
      <w:pPr>
        <w:pStyle w:val="Akapitzlist"/>
        <w:numPr>
          <w:ilvl w:val="0"/>
          <w:numId w:val="44"/>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m</w:t>
      </w:r>
      <w:r w:rsidR="00FE2E37" w:rsidRPr="00E247F3">
        <w:rPr>
          <w:rFonts w:ascii="Verdana" w:eastAsia="Calibri" w:hAnsi="Verdana" w:cs="Arial"/>
          <w:bCs/>
          <w:color w:val="000000"/>
          <w:sz w:val="16"/>
          <w:szCs w:val="16"/>
        </w:rPr>
        <w:t>niejsza awaryjność (prostsza konstrukcja),</w:t>
      </w:r>
    </w:p>
    <w:p w14:paraId="1E3518EA" w14:textId="430D3D59" w:rsidR="00FE2E37" w:rsidRPr="00E247F3" w:rsidRDefault="002966E1" w:rsidP="00FE2E37">
      <w:pPr>
        <w:pStyle w:val="Akapitzlist"/>
        <w:numPr>
          <w:ilvl w:val="0"/>
          <w:numId w:val="44"/>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s</w:t>
      </w:r>
      <w:r w:rsidR="00FE2E37" w:rsidRPr="00E247F3">
        <w:rPr>
          <w:rFonts w:ascii="Verdana" w:eastAsia="Calibri" w:hAnsi="Verdana" w:cs="Arial"/>
          <w:bCs/>
          <w:color w:val="000000"/>
          <w:sz w:val="16"/>
          <w:szCs w:val="16"/>
        </w:rPr>
        <w:t>zybsza wymiana włókien w warunkach klinicznych (brak konieczności "parowania" z systemem).</w:t>
      </w:r>
    </w:p>
    <w:p w14:paraId="76098612" w14:textId="77777777" w:rsidR="00FE2E37" w:rsidRPr="00E247F3" w:rsidRDefault="00FE2E37" w:rsidP="00FE2E37">
      <w:p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Zgodność z normami bezpieczeństwa:</w:t>
      </w:r>
    </w:p>
    <w:p w14:paraId="6669622A" w14:textId="14C17CF0" w:rsidR="00FE2E37" w:rsidRPr="00E247F3" w:rsidRDefault="002966E1" w:rsidP="002966E1">
      <w:pPr>
        <w:pStyle w:val="Akapitzlist"/>
        <w:numPr>
          <w:ilvl w:val="0"/>
          <w:numId w:val="45"/>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r</w:t>
      </w:r>
      <w:r w:rsidR="00FE2E37" w:rsidRPr="00E247F3">
        <w:rPr>
          <w:rFonts w:ascii="Verdana" w:eastAsia="Calibri" w:hAnsi="Verdana" w:cs="Arial"/>
          <w:bCs/>
          <w:color w:val="000000"/>
          <w:sz w:val="16"/>
          <w:szCs w:val="16"/>
        </w:rPr>
        <w:t>ozwiązanie spełnia wymogi IEC 60601-2-22 (bezpieczeństwo laserów medycznych) poprzez procedury operacyjne zamiast automatyzacji.</w:t>
      </w:r>
    </w:p>
    <w:p w14:paraId="73E7C863" w14:textId="5DE2C233" w:rsidR="00FE2E37" w:rsidRPr="00E247F3" w:rsidRDefault="00FE2E37" w:rsidP="002966E1">
      <w:pPr>
        <w:spacing w:line="360" w:lineRule="auto"/>
        <w:jc w:val="both"/>
        <w:rPr>
          <w:rFonts w:ascii="Verdana" w:eastAsia="Calibri" w:hAnsi="Verdana" w:cs="Arial"/>
          <w:bCs/>
          <w:color w:val="000000"/>
          <w:sz w:val="16"/>
          <w:szCs w:val="16"/>
        </w:rPr>
      </w:pPr>
      <w:r w:rsidRPr="00E247F3">
        <w:rPr>
          <w:rFonts w:ascii="Verdana" w:eastAsia="Calibri" w:hAnsi="Verdana" w:cs="Arial"/>
          <w:bCs/>
          <w:color w:val="000000"/>
          <w:sz w:val="16"/>
          <w:szCs w:val="16"/>
        </w:rPr>
        <w:t>Proponowane rozwiązanie nie obniża bezpieczeństwa, funkcjonalności ani skuteczności klinicznej lasera. Jest technicznie równoważne wymaganiom SWZ, a jednocześnie oferuje:</w:t>
      </w:r>
    </w:p>
    <w:p w14:paraId="59219331" w14:textId="77777777" w:rsidR="001E49F2" w:rsidRPr="00E247F3" w:rsidRDefault="001E49F2" w:rsidP="001E49F2">
      <w:pPr>
        <w:pStyle w:val="Akapitzlist"/>
        <w:numPr>
          <w:ilvl w:val="0"/>
          <w:numId w:val="45"/>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w</w:t>
      </w:r>
      <w:r w:rsidR="00FE2E37" w:rsidRPr="00E247F3">
        <w:rPr>
          <w:rFonts w:ascii="Verdana" w:eastAsia="Calibri" w:hAnsi="Verdana" w:cs="Arial"/>
          <w:bCs/>
          <w:color w:val="000000"/>
          <w:sz w:val="16"/>
          <w:szCs w:val="16"/>
        </w:rPr>
        <w:t xml:space="preserve">iększą niezawodność dzięki sprawdzonym złączom SMA, </w:t>
      </w:r>
    </w:p>
    <w:p w14:paraId="5D87ED08" w14:textId="77777777" w:rsidR="001E49F2" w:rsidRPr="00E247F3" w:rsidRDefault="001E49F2" w:rsidP="001E49F2">
      <w:pPr>
        <w:pStyle w:val="Akapitzlist"/>
        <w:numPr>
          <w:ilvl w:val="0"/>
          <w:numId w:val="45"/>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n</w:t>
      </w:r>
      <w:r w:rsidR="00FE2E37" w:rsidRPr="00E247F3">
        <w:rPr>
          <w:rFonts w:ascii="Verdana" w:eastAsia="Calibri" w:hAnsi="Verdana" w:cs="Arial"/>
          <w:bCs/>
          <w:color w:val="000000"/>
          <w:sz w:val="16"/>
          <w:szCs w:val="16"/>
        </w:rPr>
        <w:t xml:space="preserve">iższe koszty zakupu i eksploatacji, </w:t>
      </w:r>
    </w:p>
    <w:p w14:paraId="1DFF63B8" w14:textId="59A301C6" w:rsidR="00FE2E37" w:rsidRPr="00E247F3" w:rsidRDefault="001E49F2" w:rsidP="001E49F2">
      <w:pPr>
        <w:pStyle w:val="Akapitzlist"/>
        <w:numPr>
          <w:ilvl w:val="0"/>
          <w:numId w:val="45"/>
        </w:numPr>
        <w:spacing w:line="360" w:lineRule="auto"/>
        <w:rPr>
          <w:rFonts w:ascii="Verdana" w:eastAsia="Calibri" w:hAnsi="Verdana" w:cs="Arial"/>
          <w:bCs/>
          <w:color w:val="000000"/>
          <w:sz w:val="16"/>
          <w:szCs w:val="16"/>
        </w:rPr>
      </w:pPr>
      <w:r w:rsidRPr="00E247F3">
        <w:rPr>
          <w:rFonts w:ascii="Verdana" w:eastAsia="Calibri" w:hAnsi="Verdana" w:cs="Arial"/>
          <w:bCs/>
          <w:color w:val="000000"/>
          <w:sz w:val="16"/>
          <w:szCs w:val="16"/>
        </w:rPr>
        <w:t>s</w:t>
      </w:r>
      <w:r w:rsidR="00FE2E37" w:rsidRPr="00E247F3">
        <w:rPr>
          <w:rFonts w:ascii="Verdana" w:eastAsia="Calibri" w:hAnsi="Verdana" w:cs="Arial"/>
          <w:bCs/>
          <w:color w:val="000000"/>
          <w:sz w:val="16"/>
          <w:szCs w:val="16"/>
        </w:rPr>
        <w:t>zybszą obsługę w warunkach szpitalnych.</w:t>
      </w:r>
    </w:p>
    <w:p w14:paraId="5E55C0A2" w14:textId="45761D0E" w:rsidR="00FE2E37" w:rsidRPr="00E247F3" w:rsidRDefault="00FE2E37" w:rsidP="001E49F2">
      <w:pPr>
        <w:spacing w:line="360" w:lineRule="auto"/>
        <w:jc w:val="both"/>
        <w:rPr>
          <w:rFonts w:ascii="Verdana" w:eastAsia="Calibri" w:hAnsi="Verdana" w:cs="Arial"/>
          <w:bCs/>
          <w:color w:val="000000"/>
          <w:sz w:val="16"/>
          <w:szCs w:val="16"/>
        </w:rPr>
      </w:pPr>
      <w:r w:rsidRPr="00E247F3">
        <w:rPr>
          <w:rFonts w:ascii="Verdana" w:eastAsia="Calibri" w:hAnsi="Verdana" w:cs="Arial"/>
          <w:bCs/>
          <w:color w:val="000000"/>
          <w:sz w:val="16"/>
          <w:szCs w:val="16"/>
        </w:rPr>
        <w:t xml:space="preserve">W związku z powyższym prosimy </w:t>
      </w:r>
      <w:r w:rsidR="001E49F2" w:rsidRPr="00E247F3">
        <w:rPr>
          <w:rFonts w:ascii="Verdana" w:eastAsia="Calibri" w:hAnsi="Verdana" w:cs="Arial"/>
          <w:bCs/>
          <w:color w:val="000000"/>
          <w:sz w:val="16"/>
          <w:szCs w:val="16"/>
        </w:rPr>
        <w:t>o p</w:t>
      </w:r>
      <w:r w:rsidRPr="00E247F3">
        <w:rPr>
          <w:rFonts w:ascii="Verdana" w:eastAsia="Calibri" w:hAnsi="Verdana" w:cs="Arial"/>
          <w:bCs/>
          <w:color w:val="000000"/>
          <w:sz w:val="16"/>
          <w:szCs w:val="16"/>
        </w:rPr>
        <w:t>otwierdzenie dopuszczenia systemu manualnej weryfikacji jako równoważn</w:t>
      </w:r>
      <w:r w:rsidR="001E49F2" w:rsidRPr="00E247F3">
        <w:rPr>
          <w:rFonts w:ascii="Verdana" w:eastAsia="Calibri" w:hAnsi="Verdana" w:cs="Arial"/>
          <w:bCs/>
          <w:color w:val="000000"/>
          <w:sz w:val="16"/>
          <w:szCs w:val="16"/>
        </w:rPr>
        <w:t>ego.</w:t>
      </w:r>
    </w:p>
    <w:p w14:paraId="55CB1133" w14:textId="111C62B5" w:rsidR="00A502D6" w:rsidRPr="00E247F3" w:rsidRDefault="00FE2E37" w:rsidP="00A502D6">
      <w:pPr>
        <w:suppressAutoHyphens w:val="0"/>
        <w:autoSpaceDE w:val="0"/>
        <w:adjustRightInd w:val="0"/>
        <w:spacing w:line="360" w:lineRule="auto"/>
        <w:jc w:val="both"/>
        <w:textAlignment w:val="auto"/>
        <w:rPr>
          <w:rFonts w:ascii="Verdana" w:eastAsia="Calibri" w:hAnsi="Verdana" w:cs="Arial"/>
          <w:b/>
          <w:color w:val="000000"/>
          <w:sz w:val="16"/>
          <w:szCs w:val="16"/>
        </w:rPr>
      </w:pPr>
      <w:r w:rsidRPr="00E247F3">
        <w:rPr>
          <w:rFonts w:ascii="Verdana" w:eastAsia="Calibri" w:hAnsi="Verdana" w:cs="Arial"/>
          <w:b/>
          <w:color w:val="000000"/>
          <w:sz w:val="16"/>
          <w:szCs w:val="16"/>
        </w:rPr>
        <w:t xml:space="preserve">Odpowiedź na pytanie nr 48: </w:t>
      </w:r>
      <w:r w:rsidR="00E247F3" w:rsidRPr="00E247F3">
        <w:rPr>
          <w:rFonts w:ascii="Verdana" w:eastAsia="Calibri" w:hAnsi="Verdana" w:cs="Arial"/>
          <w:b/>
          <w:color w:val="000000"/>
          <w:sz w:val="16"/>
          <w:szCs w:val="16"/>
        </w:rPr>
        <w:t xml:space="preserve">Zgodnie z </w:t>
      </w:r>
      <w:r w:rsidR="00005BF0">
        <w:rPr>
          <w:rFonts w:ascii="Verdana" w:eastAsia="Calibri" w:hAnsi="Verdana" w:cs="Arial"/>
          <w:b/>
          <w:color w:val="000000"/>
          <w:sz w:val="16"/>
          <w:szCs w:val="16"/>
        </w:rPr>
        <w:t xml:space="preserve">zapisami </w:t>
      </w:r>
      <w:r w:rsidR="00E247F3" w:rsidRPr="00E247F3">
        <w:rPr>
          <w:rFonts w:ascii="Verdana" w:eastAsia="Calibri" w:hAnsi="Verdana" w:cs="Arial"/>
          <w:b/>
          <w:color w:val="000000"/>
          <w:sz w:val="16"/>
          <w:szCs w:val="16"/>
        </w:rPr>
        <w:t>SWZ</w:t>
      </w:r>
      <w:r w:rsidR="00005BF0">
        <w:rPr>
          <w:rFonts w:ascii="Verdana" w:eastAsia="Calibri" w:hAnsi="Verdana" w:cs="Arial"/>
          <w:b/>
          <w:color w:val="000000"/>
          <w:sz w:val="16"/>
          <w:szCs w:val="16"/>
        </w:rPr>
        <w:t>.</w:t>
      </w:r>
    </w:p>
    <w:p w14:paraId="4147D7D5" w14:textId="77777777" w:rsidR="00FE2E37" w:rsidRPr="00DE3CC4" w:rsidRDefault="00FE2E37" w:rsidP="00A502D6">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54E1A8B2" w14:textId="7E73DA31" w:rsidR="00FE2E37" w:rsidRPr="00DE3CC4" w:rsidRDefault="00FE2E37" w:rsidP="00A502D6">
      <w:pPr>
        <w:suppressAutoHyphens w:val="0"/>
        <w:autoSpaceDE w:val="0"/>
        <w:adjustRightInd w:val="0"/>
        <w:spacing w:line="360" w:lineRule="auto"/>
        <w:jc w:val="both"/>
        <w:textAlignment w:val="auto"/>
        <w:rPr>
          <w:rFonts w:ascii="Verdana" w:eastAsia="Calibri" w:hAnsi="Verdana" w:cs="Arial"/>
          <w:b/>
          <w:color w:val="000000"/>
          <w:sz w:val="16"/>
          <w:szCs w:val="16"/>
        </w:rPr>
      </w:pPr>
      <w:r w:rsidRPr="00DE3CC4">
        <w:rPr>
          <w:rFonts w:ascii="Verdana" w:eastAsia="Calibri" w:hAnsi="Verdana" w:cs="Arial"/>
          <w:b/>
          <w:color w:val="000000"/>
          <w:sz w:val="16"/>
          <w:szCs w:val="16"/>
        </w:rPr>
        <w:t>Pytanie nr 49</w:t>
      </w:r>
    </w:p>
    <w:p w14:paraId="54DB646E" w14:textId="3E31AEDC"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E3CC4">
        <w:rPr>
          <w:rFonts w:ascii="Verdana" w:eastAsia="Calibri" w:hAnsi="Verdana" w:cs="Arial"/>
          <w:bCs/>
          <w:color w:val="000000"/>
          <w:sz w:val="16"/>
          <w:szCs w:val="16"/>
        </w:rPr>
        <w:t>Dot.</w:t>
      </w:r>
      <w:r w:rsidR="001E49F2" w:rsidRPr="00DE3CC4">
        <w:rPr>
          <w:rFonts w:ascii="Verdana" w:eastAsia="Calibri" w:hAnsi="Verdana" w:cs="Arial"/>
          <w:bCs/>
          <w:color w:val="000000"/>
          <w:sz w:val="16"/>
          <w:szCs w:val="16"/>
        </w:rPr>
        <w:t xml:space="preserve"> z</w:t>
      </w:r>
      <w:r w:rsidRPr="00DE3CC4">
        <w:rPr>
          <w:rFonts w:ascii="Verdana" w:eastAsia="Calibri" w:hAnsi="Verdana" w:cs="Arial"/>
          <w:bCs/>
          <w:color w:val="000000"/>
          <w:sz w:val="16"/>
          <w:szCs w:val="16"/>
        </w:rPr>
        <w:t>apisu: „Minimum jedna pisemna referencja wystawiona przez użytkownika zaoferowanego sprzętu dotycząca instalacji, pracy oferowanego urządzenia oraz autoryzowanego przez producenta serwisu oferenta.  Dołączyć do oferty”. Czy Zamawiający uzna za wystarczające dostarczenie referencji użytkownika na temat dostarczanych również innych modeli urządzeń typu: barwiarka, nakrywarka?</w:t>
      </w:r>
    </w:p>
    <w:p w14:paraId="7FA8A633" w14:textId="3E647F7F"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DE3CC4">
        <w:rPr>
          <w:rFonts w:ascii="Verdana" w:eastAsia="Calibri" w:hAnsi="Verdana" w:cs="Arial"/>
          <w:b/>
          <w:color w:val="000000"/>
          <w:sz w:val="16"/>
          <w:szCs w:val="16"/>
        </w:rPr>
        <w:t>Odpowiedź na pytanie nr 49: Zamawiający informuje, iż</w:t>
      </w:r>
      <w:r w:rsidR="00DE3CC4" w:rsidRPr="00DE3CC4">
        <w:rPr>
          <w:rFonts w:ascii="Verdana" w:eastAsia="Calibri" w:hAnsi="Verdana" w:cs="Arial"/>
          <w:b/>
          <w:color w:val="000000"/>
          <w:sz w:val="16"/>
          <w:szCs w:val="16"/>
        </w:rPr>
        <w:t xml:space="preserve"> uzna za wystarczające dostarczenie referencji użytkownika na temat dostarczanych również innych modeli urządzeń typu: barwiarka, nakrywarka.</w:t>
      </w:r>
    </w:p>
    <w:p w14:paraId="03FCF55B" w14:textId="77777777"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highlight w:val="yellow"/>
        </w:rPr>
      </w:pPr>
    </w:p>
    <w:p w14:paraId="433A0DA3" w14:textId="05B585C1"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DE3CC4">
        <w:rPr>
          <w:rFonts w:ascii="Verdana" w:eastAsia="Calibri" w:hAnsi="Verdana" w:cs="Arial"/>
          <w:b/>
          <w:color w:val="000000"/>
          <w:sz w:val="16"/>
          <w:szCs w:val="16"/>
        </w:rPr>
        <w:t>Pytanie nr 50</w:t>
      </w:r>
    </w:p>
    <w:p w14:paraId="1A5D5D3B" w14:textId="6AD7EC34" w:rsidR="00FE2E37" w:rsidRPr="00DE3CC4" w:rsidRDefault="001E49F2"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E3CC4">
        <w:rPr>
          <w:rFonts w:ascii="Verdana" w:eastAsia="Calibri" w:hAnsi="Verdana" w:cs="Arial"/>
          <w:bCs/>
          <w:color w:val="000000"/>
          <w:sz w:val="16"/>
          <w:szCs w:val="16"/>
        </w:rPr>
        <w:t>Pakiet 3, pozycja 1, pkt</w:t>
      </w:r>
      <w:r w:rsidR="00FE2E37" w:rsidRPr="00DE3CC4">
        <w:rPr>
          <w:rFonts w:ascii="Verdana" w:eastAsia="Calibri" w:hAnsi="Verdana" w:cs="Arial"/>
          <w:bCs/>
          <w:color w:val="000000"/>
          <w:sz w:val="16"/>
          <w:szCs w:val="16"/>
        </w:rPr>
        <w:t xml:space="preserve"> 15. Zwracamy się do Zamawiającego z prośbą o dopuszczenie do zaoferowania barwiarki, która ma możliwość utworzenia do 18 programów barwiących każdy do 25 kroków</w:t>
      </w:r>
      <w:r w:rsidRPr="00DE3CC4">
        <w:rPr>
          <w:rFonts w:ascii="Verdana" w:eastAsia="Calibri" w:hAnsi="Verdana" w:cs="Arial"/>
          <w:bCs/>
          <w:color w:val="000000"/>
          <w:sz w:val="16"/>
          <w:szCs w:val="16"/>
        </w:rPr>
        <w:t>.</w:t>
      </w:r>
    </w:p>
    <w:p w14:paraId="5E3CBD6D" w14:textId="658BC977"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DE3CC4">
        <w:rPr>
          <w:rFonts w:ascii="Verdana" w:eastAsia="Calibri" w:hAnsi="Verdana" w:cs="Arial"/>
          <w:b/>
          <w:color w:val="000000"/>
          <w:sz w:val="16"/>
          <w:szCs w:val="16"/>
        </w:rPr>
        <w:t>Odpowiedź na pytanie nr 50: Zamawiający informuje, iż</w:t>
      </w:r>
      <w:r w:rsidR="00DE3CC4" w:rsidRPr="00DE3CC4">
        <w:rPr>
          <w:rFonts w:ascii="Verdana" w:eastAsia="Calibri" w:hAnsi="Verdana" w:cs="Arial"/>
          <w:b/>
          <w:color w:val="000000"/>
          <w:sz w:val="16"/>
          <w:szCs w:val="16"/>
        </w:rPr>
        <w:t xml:space="preserve"> dopuszcza barwiarkę,</w:t>
      </w:r>
      <w:r w:rsidR="00DE3CC4" w:rsidRPr="00DE3CC4">
        <w:t xml:space="preserve"> </w:t>
      </w:r>
      <w:r w:rsidR="00DE3CC4" w:rsidRPr="00DE3CC4">
        <w:rPr>
          <w:rFonts w:ascii="Verdana" w:eastAsia="Calibri" w:hAnsi="Verdana" w:cs="Arial"/>
          <w:b/>
          <w:color w:val="000000"/>
          <w:sz w:val="16"/>
          <w:szCs w:val="16"/>
        </w:rPr>
        <w:t>która ma możliwość utworzenia do 18 programów barwiących każdy do 25 kroków.</w:t>
      </w:r>
      <w:r w:rsidR="00005BF0">
        <w:rPr>
          <w:rFonts w:ascii="Verdana" w:eastAsia="Calibri" w:hAnsi="Verdana" w:cs="Arial"/>
          <w:b/>
          <w:color w:val="000000"/>
          <w:sz w:val="16"/>
          <w:szCs w:val="16"/>
        </w:rPr>
        <w:t xml:space="preserve"> </w:t>
      </w:r>
      <w:bookmarkStart w:id="17" w:name="_Hlk211256165"/>
      <w:r w:rsidR="00005BF0">
        <w:rPr>
          <w:rFonts w:ascii="Verdana" w:eastAsia="Calibri" w:hAnsi="Verdana" w:cs="Arial"/>
          <w:b/>
          <w:color w:val="000000"/>
          <w:sz w:val="16"/>
          <w:szCs w:val="16"/>
        </w:rPr>
        <w:t>Pozostałe zapisy SWZ bez zmian.</w:t>
      </w:r>
      <w:bookmarkEnd w:id="17"/>
    </w:p>
    <w:p w14:paraId="0ACE6A9E" w14:textId="77777777"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highlight w:val="yellow"/>
        </w:rPr>
      </w:pPr>
    </w:p>
    <w:p w14:paraId="4165E6AE" w14:textId="698A8785"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DE3CC4">
        <w:rPr>
          <w:rFonts w:ascii="Verdana" w:eastAsia="Calibri" w:hAnsi="Verdana" w:cs="Arial"/>
          <w:b/>
          <w:color w:val="000000"/>
          <w:sz w:val="16"/>
          <w:szCs w:val="16"/>
        </w:rPr>
        <w:lastRenderedPageBreak/>
        <w:t>Pytanie nr 51</w:t>
      </w:r>
    </w:p>
    <w:p w14:paraId="2BDCDC22" w14:textId="0AF30EEF" w:rsidR="00FE2E37" w:rsidRPr="00DE3CC4" w:rsidRDefault="001E49F2"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E3CC4">
        <w:rPr>
          <w:rFonts w:ascii="Verdana" w:eastAsia="Calibri" w:hAnsi="Verdana" w:cs="Arial"/>
          <w:bCs/>
          <w:color w:val="000000"/>
          <w:sz w:val="16"/>
          <w:szCs w:val="16"/>
        </w:rPr>
        <w:t>Pakiet</w:t>
      </w:r>
      <w:r w:rsidR="00FE2E37" w:rsidRPr="00DE3CC4">
        <w:rPr>
          <w:rFonts w:ascii="Verdana" w:eastAsia="Calibri" w:hAnsi="Verdana" w:cs="Arial"/>
          <w:bCs/>
          <w:color w:val="000000"/>
          <w:sz w:val="16"/>
          <w:szCs w:val="16"/>
        </w:rPr>
        <w:t xml:space="preserve"> 3, </w:t>
      </w:r>
      <w:r w:rsidRPr="00DE3CC4">
        <w:rPr>
          <w:rFonts w:ascii="Verdana" w:eastAsia="Calibri" w:hAnsi="Verdana" w:cs="Arial"/>
          <w:bCs/>
          <w:color w:val="000000"/>
          <w:sz w:val="16"/>
          <w:szCs w:val="16"/>
        </w:rPr>
        <w:t>pkt</w:t>
      </w:r>
      <w:r w:rsidR="00FE2E37" w:rsidRPr="00DE3CC4">
        <w:rPr>
          <w:rFonts w:ascii="Verdana" w:eastAsia="Calibri" w:hAnsi="Verdana" w:cs="Arial"/>
          <w:bCs/>
          <w:color w:val="000000"/>
          <w:sz w:val="16"/>
          <w:szCs w:val="16"/>
        </w:rPr>
        <w:t xml:space="preserve"> 13 kategoria INNE</w:t>
      </w:r>
      <w:r w:rsidRPr="00DE3CC4">
        <w:rPr>
          <w:rFonts w:ascii="Verdana" w:eastAsia="Calibri" w:hAnsi="Verdana" w:cs="Arial"/>
          <w:bCs/>
          <w:color w:val="000000"/>
          <w:sz w:val="16"/>
          <w:szCs w:val="16"/>
        </w:rPr>
        <w:t>.</w:t>
      </w:r>
      <w:r w:rsidR="00FE2E37" w:rsidRPr="00DE3CC4">
        <w:rPr>
          <w:rFonts w:ascii="Verdana" w:eastAsia="Calibri" w:hAnsi="Verdana" w:cs="Arial"/>
          <w:bCs/>
          <w:color w:val="000000"/>
          <w:sz w:val="16"/>
          <w:szCs w:val="16"/>
        </w:rPr>
        <w:t xml:space="preserve"> Zwracamy się do Zamawiającego z prośbą o dopuszczenie do zaoferowania w Pakiecie 3 folderów autoryzowanego dystrybutora.</w:t>
      </w:r>
    </w:p>
    <w:p w14:paraId="359817F7" w14:textId="390D5D4C"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DE3CC4">
        <w:rPr>
          <w:rFonts w:ascii="Verdana" w:eastAsia="Calibri" w:hAnsi="Verdana" w:cs="Arial"/>
          <w:b/>
          <w:color w:val="000000"/>
          <w:sz w:val="16"/>
          <w:szCs w:val="16"/>
        </w:rPr>
        <w:t>Odpowiedź na pytanie nr 51: Zamawiający informuje, iż</w:t>
      </w:r>
      <w:r w:rsidR="00DE3CC4" w:rsidRPr="00DE3CC4">
        <w:rPr>
          <w:rFonts w:ascii="Verdana" w:eastAsia="Calibri" w:hAnsi="Verdana" w:cs="Arial"/>
          <w:b/>
          <w:color w:val="000000"/>
          <w:sz w:val="16"/>
          <w:szCs w:val="16"/>
        </w:rPr>
        <w:t xml:space="preserve"> dopuszcza do zaoferowania w pakiecie 3 folderów autoryzowanego dystrybutora.</w:t>
      </w:r>
      <w:r w:rsidR="00005BF0" w:rsidRPr="00005BF0">
        <w:t xml:space="preserve"> </w:t>
      </w:r>
      <w:r w:rsidR="00005BF0" w:rsidRPr="00005BF0">
        <w:rPr>
          <w:rFonts w:ascii="Verdana" w:eastAsia="Calibri" w:hAnsi="Verdana" w:cs="Arial"/>
          <w:b/>
          <w:color w:val="000000"/>
          <w:sz w:val="16"/>
          <w:szCs w:val="16"/>
        </w:rPr>
        <w:t>Pozostałe zapisy SWZ bez zmian.</w:t>
      </w:r>
    </w:p>
    <w:p w14:paraId="52F5C8AF" w14:textId="77777777"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highlight w:val="yellow"/>
        </w:rPr>
      </w:pPr>
    </w:p>
    <w:p w14:paraId="2CFAD7F5" w14:textId="77777777"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DE3CC4">
        <w:rPr>
          <w:rFonts w:ascii="Verdana" w:eastAsia="Calibri" w:hAnsi="Verdana" w:cs="Arial"/>
          <w:b/>
          <w:color w:val="000000"/>
          <w:sz w:val="16"/>
          <w:szCs w:val="16"/>
        </w:rPr>
        <w:t>Pytanie nr 52</w:t>
      </w:r>
    </w:p>
    <w:p w14:paraId="188877BB" w14:textId="16392601"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E3CC4">
        <w:rPr>
          <w:rFonts w:ascii="Verdana" w:eastAsia="Calibri" w:hAnsi="Verdana" w:cs="Arial"/>
          <w:bCs/>
          <w:color w:val="000000"/>
          <w:sz w:val="16"/>
          <w:szCs w:val="16"/>
        </w:rPr>
        <w:t>P</w:t>
      </w:r>
      <w:r w:rsidR="001E49F2" w:rsidRPr="00DE3CC4">
        <w:rPr>
          <w:rFonts w:ascii="Verdana" w:eastAsia="Calibri" w:hAnsi="Verdana" w:cs="Arial"/>
          <w:bCs/>
          <w:color w:val="000000"/>
          <w:sz w:val="16"/>
          <w:szCs w:val="16"/>
        </w:rPr>
        <w:t>akiet</w:t>
      </w:r>
      <w:r w:rsidRPr="00DE3CC4">
        <w:rPr>
          <w:rFonts w:ascii="Verdana" w:eastAsia="Calibri" w:hAnsi="Verdana" w:cs="Arial"/>
          <w:bCs/>
          <w:color w:val="000000"/>
          <w:sz w:val="16"/>
          <w:szCs w:val="16"/>
        </w:rPr>
        <w:t xml:space="preserve"> 3, </w:t>
      </w:r>
      <w:r w:rsidR="001E49F2" w:rsidRPr="00DE3CC4">
        <w:rPr>
          <w:rFonts w:ascii="Verdana" w:eastAsia="Calibri" w:hAnsi="Verdana" w:cs="Arial"/>
          <w:bCs/>
          <w:color w:val="000000"/>
          <w:sz w:val="16"/>
          <w:szCs w:val="16"/>
        </w:rPr>
        <w:t>pkt 4</w:t>
      </w:r>
      <w:r w:rsidRPr="00DE3CC4">
        <w:rPr>
          <w:rFonts w:ascii="Verdana" w:eastAsia="Calibri" w:hAnsi="Verdana" w:cs="Arial"/>
          <w:bCs/>
          <w:color w:val="000000"/>
          <w:sz w:val="16"/>
          <w:szCs w:val="16"/>
        </w:rPr>
        <w:t xml:space="preserve"> kategoria GWARANCJA I SERWIS</w:t>
      </w:r>
      <w:r w:rsidR="001E49F2" w:rsidRPr="00DE3CC4">
        <w:rPr>
          <w:rFonts w:ascii="Verdana" w:eastAsia="Calibri" w:hAnsi="Verdana" w:cs="Arial"/>
          <w:bCs/>
          <w:color w:val="000000"/>
          <w:sz w:val="16"/>
          <w:szCs w:val="16"/>
        </w:rPr>
        <w:t>.</w:t>
      </w:r>
    </w:p>
    <w:p w14:paraId="4665F05D" w14:textId="54693BE6"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E3CC4">
        <w:rPr>
          <w:rFonts w:ascii="Verdana" w:eastAsia="Calibri" w:hAnsi="Verdana" w:cs="Arial"/>
          <w:bCs/>
          <w:color w:val="000000"/>
          <w:sz w:val="16"/>
          <w:szCs w:val="16"/>
        </w:rPr>
        <w:t xml:space="preserve">Zwracamy się do Zamawiającego z prośbą o dopuszczenie do zaoferowania w Pakiecie 3 </w:t>
      </w:r>
      <w:r w:rsidR="001E49F2" w:rsidRPr="00DE3CC4">
        <w:rPr>
          <w:rFonts w:ascii="Verdana" w:eastAsia="Calibri" w:hAnsi="Verdana" w:cs="Arial"/>
          <w:bCs/>
          <w:color w:val="000000"/>
          <w:sz w:val="16"/>
          <w:szCs w:val="16"/>
        </w:rPr>
        <w:t>w</w:t>
      </w:r>
      <w:r w:rsidRPr="00DE3CC4">
        <w:rPr>
          <w:rFonts w:ascii="Verdana" w:eastAsia="Calibri" w:hAnsi="Verdana" w:cs="Arial"/>
          <w:bCs/>
          <w:color w:val="000000"/>
          <w:sz w:val="16"/>
          <w:szCs w:val="16"/>
        </w:rPr>
        <w:t xml:space="preserve"> okresie gwarancji i pogwarancyjnym czas reakcji na podjęcie czynności serwisowych (rozumiane jako przyjazd serwisu bądź zdalna diagnostyka) - od poniedziałku do piątku w godzinach 8.00-15.30</w:t>
      </w:r>
      <w:r w:rsidR="001E49F2" w:rsidRPr="00DE3CC4">
        <w:rPr>
          <w:rFonts w:ascii="Verdana" w:eastAsia="Calibri" w:hAnsi="Verdana" w:cs="Arial"/>
          <w:bCs/>
          <w:color w:val="000000"/>
          <w:sz w:val="16"/>
          <w:szCs w:val="16"/>
        </w:rPr>
        <w:t>.</w:t>
      </w:r>
    </w:p>
    <w:p w14:paraId="38C4C679" w14:textId="46C4B0DF"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r w:rsidRPr="00DE3CC4">
        <w:rPr>
          <w:rFonts w:ascii="Verdana" w:eastAsia="Calibri" w:hAnsi="Verdana" w:cs="Arial"/>
          <w:b/>
          <w:color w:val="000000"/>
          <w:sz w:val="16"/>
          <w:szCs w:val="16"/>
        </w:rPr>
        <w:t>Odpowiedź na pytanie nr 52: Zamawiający informuje, iż</w:t>
      </w:r>
      <w:r w:rsidR="00DE3CC4" w:rsidRPr="00DE3CC4">
        <w:rPr>
          <w:rFonts w:ascii="Verdana" w:eastAsia="Calibri" w:hAnsi="Verdana" w:cs="Arial"/>
          <w:b/>
          <w:color w:val="000000"/>
          <w:sz w:val="16"/>
          <w:szCs w:val="16"/>
        </w:rPr>
        <w:t xml:space="preserve"> dopuszcza zmianę czasu na podjęcie czynności serwisowych, jednak nie w formie jaką zaproponowano w pytaniu, a  w godzinach 7:00-14:30.</w:t>
      </w:r>
    </w:p>
    <w:p w14:paraId="33EE0636" w14:textId="77777777" w:rsidR="00FE2E37" w:rsidRPr="00DE3CC4"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4FC2F8CD" w14:textId="4BE78C2F"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Pytanie nr 53</w:t>
      </w:r>
    </w:p>
    <w:p w14:paraId="05CFA239" w14:textId="0166277E"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P</w:t>
      </w:r>
      <w:r w:rsidR="001E49F2" w:rsidRPr="00166A1E">
        <w:rPr>
          <w:rFonts w:ascii="Verdana" w:eastAsia="Calibri" w:hAnsi="Verdana" w:cs="Arial"/>
          <w:bCs/>
          <w:color w:val="000000"/>
          <w:sz w:val="16"/>
          <w:szCs w:val="16"/>
        </w:rPr>
        <w:t>akiet</w:t>
      </w:r>
      <w:r w:rsidRPr="00166A1E">
        <w:rPr>
          <w:rFonts w:ascii="Verdana" w:eastAsia="Calibri" w:hAnsi="Verdana" w:cs="Arial"/>
          <w:bCs/>
          <w:color w:val="000000"/>
          <w:sz w:val="16"/>
          <w:szCs w:val="16"/>
        </w:rPr>
        <w:t xml:space="preserve"> 3: Zwracamy się do Zamawiającego z prośbą o dopuszczenie do zaoferowania barwiarki, której termin realizacji to 16 tygodni. Prośbę swoją kierujemy zbliżającym się końcem roku oraz wzmożoną liczbą zamówień, co przekłada się na wydłużony czas realizacji i transportu urządzenia od producenta z zagranicy.</w:t>
      </w:r>
    </w:p>
    <w:p w14:paraId="66CEE722" w14:textId="7E718897"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bookmarkStart w:id="18" w:name="_Hlk210977671"/>
      <w:r w:rsidRPr="00166A1E">
        <w:rPr>
          <w:rFonts w:ascii="Verdana" w:eastAsia="Calibri" w:hAnsi="Verdana" w:cs="Arial"/>
          <w:b/>
          <w:color w:val="000000"/>
          <w:sz w:val="16"/>
          <w:szCs w:val="16"/>
        </w:rPr>
        <w:t>Odpowiedź na pytanie nr 53: Zamawiający informuje, iż</w:t>
      </w:r>
      <w:r w:rsidR="001E49F2" w:rsidRPr="00166A1E">
        <w:rPr>
          <w:rFonts w:ascii="Verdana" w:eastAsia="Calibri" w:hAnsi="Verdana" w:cs="Arial"/>
          <w:b/>
          <w:color w:val="000000"/>
          <w:sz w:val="16"/>
          <w:szCs w:val="16"/>
        </w:rPr>
        <w:t xml:space="preserve"> </w:t>
      </w:r>
      <w:bookmarkEnd w:id="18"/>
      <w:r w:rsidR="001E49F2" w:rsidRPr="00166A1E">
        <w:rPr>
          <w:rFonts w:ascii="Verdana" w:eastAsia="Calibri" w:hAnsi="Verdana" w:cs="Arial"/>
          <w:b/>
          <w:color w:val="000000"/>
          <w:sz w:val="16"/>
          <w:szCs w:val="16"/>
        </w:rPr>
        <w:t xml:space="preserve">zgodnie z zapisami SWZ. </w:t>
      </w:r>
      <w:r w:rsidR="00590389" w:rsidRPr="00166A1E">
        <w:rPr>
          <w:rFonts w:ascii="Verdana" w:eastAsia="Calibri" w:hAnsi="Verdana" w:cs="Arial"/>
          <w:b/>
          <w:color w:val="000000"/>
          <w:sz w:val="16"/>
          <w:szCs w:val="16"/>
        </w:rPr>
        <w:t>W orzecznictwie KIO przyjmuje się, że wskazanie daty wykonania umowy jest uzasadnione m.in. w przypadku projektów finansowanych ze środków UE (wyrok KIO z dnia 16 listopada 2021 r., sygn. akt KIO 3148/21). Przedmiot zamówienia w niniejszej sprawie jest zaś finansowany ze środków UE i wymaga wskazanie konkretnych dat kalendarzowych aby Zamawiający mógł wywiązać się z nałożonych na Zamawiającego zobowiązań.</w:t>
      </w:r>
    </w:p>
    <w:p w14:paraId="098F1EB5" w14:textId="77777777"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299A97E" w14:textId="7454EBE3"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Pytanie nr 54</w:t>
      </w:r>
    </w:p>
    <w:p w14:paraId="464D793F" w14:textId="04ABA487"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Zwracamy się z prośbą o wyjaśnienie treści Specyfikacji Warunków Zamówienia w zakresie wymogu określonego w opisie przedmiotu zamówienia (OPZ), tj.: „Minimum jedna pisemna referencja wystawiona przez użytkownika zaoferowanego sprzętu dotycząca instalacji, pracy oferowanego urządzenia oraz autoryzowanego przez producenta serwisu oferenta. Dołączyć do oferty.”</w:t>
      </w:r>
    </w:p>
    <w:p w14:paraId="6F43BEC6" w14:textId="77777777"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Z treści SWZ wynika, że Zamawiający nie określił warunków udziału w postępowaniu w zakresie wiedzy i doświadczenia, ani nie wymagał wykazania spełnienia takich warunków poprzez podmiotowe środki dowodowe (Rozdział dotyczący Podmiotowych Środków Dowodowych nie zawiera zapisu o konieczności załączenia referencji).</w:t>
      </w:r>
    </w:p>
    <w:p w14:paraId="6BB6CBF7" w14:textId="77777777"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W naszej ocenie wymaganie to stanowi de facto element oceny zdolności wykonawcy do realizacji zamówienia, a nie oceny samego przedmiotu zamówienia, co pozostaje w sprzeczności z konstrukcją SWZ i zasadą proporcjonalności.</w:t>
      </w:r>
    </w:p>
    <w:p w14:paraId="61C258B5" w14:textId="60AA536A"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 xml:space="preserve">W związku z powyższym wnosimy o odstąpienie w zakresie </w:t>
      </w:r>
      <w:r w:rsidR="00316FB4" w:rsidRPr="00166A1E">
        <w:rPr>
          <w:rFonts w:ascii="Verdana" w:eastAsia="Calibri" w:hAnsi="Verdana" w:cs="Arial"/>
          <w:b/>
          <w:color w:val="000000"/>
          <w:sz w:val="16"/>
          <w:szCs w:val="16"/>
        </w:rPr>
        <w:t xml:space="preserve">pakietu nr </w:t>
      </w:r>
      <w:r w:rsidRPr="00166A1E">
        <w:rPr>
          <w:rFonts w:ascii="Verdana" w:eastAsia="Calibri" w:hAnsi="Verdana" w:cs="Arial"/>
          <w:b/>
          <w:color w:val="000000"/>
          <w:sz w:val="16"/>
          <w:szCs w:val="16"/>
        </w:rPr>
        <w:t>3</w:t>
      </w:r>
      <w:r w:rsidRPr="00166A1E">
        <w:rPr>
          <w:rFonts w:ascii="Verdana" w:eastAsia="Calibri" w:hAnsi="Verdana" w:cs="Arial"/>
          <w:bCs/>
          <w:color w:val="000000"/>
          <w:sz w:val="16"/>
          <w:szCs w:val="16"/>
        </w:rPr>
        <w:t xml:space="preserve"> od wymogu załączenia referencji do oferty jako nieznajdującego podstawy prawnej oraz prowadzącego do nieproporcjonalnego ograniczenia konkurencji, w rozumieniu art. 16 pkt 1 i 3 oraz art. 99 ust. 4 Pzp.</w:t>
      </w:r>
    </w:p>
    <w:p w14:paraId="3F2D10E2" w14:textId="77777777" w:rsidR="00316FB4" w:rsidRPr="00166A1E" w:rsidRDefault="00FE2E37" w:rsidP="00FE2E37">
      <w:pPr>
        <w:pStyle w:val="Akapitzlist"/>
        <w:numPr>
          <w:ilvl w:val="0"/>
          <w:numId w:val="41"/>
        </w:num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Zamawiający nie przewidział warunków udziału dotyczących doświadczenia Wykonawcy (art. 112 ust. 2 Pzp),</w:t>
      </w:r>
    </w:p>
    <w:p w14:paraId="1BF48C11" w14:textId="77777777" w:rsidR="00316FB4" w:rsidRPr="00166A1E" w:rsidRDefault="00FE2E37" w:rsidP="00FE2E37">
      <w:pPr>
        <w:pStyle w:val="Akapitzlist"/>
        <w:numPr>
          <w:ilvl w:val="0"/>
          <w:numId w:val="41"/>
        </w:num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wymaganie przedłożenia referencji nie zostało wymienione wśród podmiotowych środków dowodowych (art. 274 ust. 1 Pzp),</w:t>
      </w:r>
    </w:p>
    <w:p w14:paraId="28AEAE3B" w14:textId="264ABD20" w:rsidR="00FE2E37" w:rsidRPr="00166A1E" w:rsidRDefault="00FE2E37" w:rsidP="00FE2E37">
      <w:pPr>
        <w:pStyle w:val="Akapitzlist"/>
        <w:numPr>
          <w:ilvl w:val="0"/>
          <w:numId w:val="41"/>
        </w:num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a jednocześnie nie stanowi obiektywnego środka potwierdzającego właściwości techniczne lub funkcjonalne oferowanego sprzętu</w:t>
      </w:r>
      <w:r w:rsidR="00316FB4" w:rsidRPr="00166A1E">
        <w:rPr>
          <w:rFonts w:ascii="Verdana" w:eastAsia="Calibri" w:hAnsi="Verdana" w:cs="Arial"/>
          <w:bCs/>
          <w:color w:val="000000"/>
          <w:sz w:val="16"/>
          <w:szCs w:val="16"/>
        </w:rPr>
        <w:t>.</w:t>
      </w:r>
    </w:p>
    <w:p w14:paraId="505EC82D" w14:textId="1D0772BB"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lastRenderedPageBreak/>
        <w:t xml:space="preserve">Wnosimy zatem o jednoznaczne stanowisko oraz jego usunięcie z opisu przedmiotu zamówienia w zakresie </w:t>
      </w:r>
      <w:r w:rsidR="00316FB4" w:rsidRPr="00166A1E">
        <w:rPr>
          <w:rFonts w:ascii="Verdana" w:eastAsia="Calibri" w:hAnsi="Verdana" w:cs="Arial"/>
          <w:bCs/>
          <w:color w:val="000000"/>
          <w:sz w:val="16"/>
          <w:szCs w:val="16"/>
        </w:rPr>
        <w:t>pakietu nr</w:t>
      </w:r>
      <w:r w:rsidRPr="00166A1E">
        <w:rPr>
          <w:rFonts w:ascii="Verdana" w:eastAsia="Calibri" w:hAnsi="Verdana" w:cs="Arial"/>
          <w:bCs/>
          <w:color w:val="000000"/>
          <w:sz w:val="16"/>
          <w:szCs w:val="16"/>
        </w:rPr>
        <w:t xml:space="preserve"> 3.</w:t>
      </w:r>
    </w:p>
    <w:p w14:paraId="33E7F6E9" w14:textId="701A6A2D" w:rsidR="00590389" w:rsidRPr="00166A1E" w:rsidRDefault="00316FB4" w:rsidP="00590389">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Odpowiedź na pytanie nr 54: Zamawiający informuje, iż</w:t>
      </w:r>
      <w:r w:rsidR="00590389" w:rsidRPr="00166A1E">
        <w:rPr>
          <w:rFonts w:ascii="Verdana" w:eastAsia="Calibri" w:hAnsi="Verdana" w:cs="Arial"/>
          <w:b/>
          <w:color w:val="000000"/>
          <w:sz w:val="16"/>
          <w:szCs w:val="16"/>
        </w:rPr>
        <w:t xml:space="preserve"> określił wymóg referencji w punkcie IX ppkt. 13c, tiret 10 SWZ. Ponadto informuje Wykonawcę, iż wymóg ten wynika wprost z § 9. 1. 2) Rozporządzenia Ministra Rozwoju, Pracy i Technologii z dnia 23.10.2020 r., poz. 2415 w sprawie podmiotowych środków dowodowych oraz innych dokumentów lub oświadczeń, jakich może żądać Zamawiający od Wykonawcy.</w:t>
      </w:r>
    </w:p>
    <w:p w14:paraId="64F8058F" w14:textId="77777777" w:rsidR="00590389" w:rsidRPr="00166A1E" w:rsidRDefault="00590389" w:rsidP="00590389">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 9. 1. 2) ww. Rozporządzenia mówi „W celu potwierdzenia spełniania przez wykonawcę warunków udziału w postępowaniu lub kryteriów selekcji dotyczących zdolności technicznej lub zawodowej, zamawiający może, w zależności od charakteru, znaczenia, przeznaczenia lub zakresu robót budowlanych, dostaw lub usług, żądać następujących podmiotowych środków dowodowych:</w:t>
      </w:r>
    </w:p>
    <w:p w14:paraId="19FA32A4" w14:textId="38DCB7DE" w:rsidR="00590389" w:rsidRPr="00166A1E" w:rsidRDefault="00590389" w:rsidP="00590389">
      <w:pPr>
        <w:pStyle w:val="Akapitzlist"/>
        <w:numPr>
          <w:ilvl w:val="0"/>
          <w:numId w:val="46"/>
        </w:num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75C0B64F" w14:textId="302D2C77" w:rsidR="00590389" w:rsidRPr="00166A1E" w:rsidRDefault="00590389" w:rsidP="00590389">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Na tej podstawie Zamawiający modyfikuje zapis pkt. IX ppkt. 13c, tiret 10 SWZ.</w:t>
      </w:r>
    </w:p>
    <w:p w14:paraId="2E758270" w14:textId="77777777" w:rsidR="00590389" w:rsidRPr="00166A1E" w:rsidRDefault="00590389" w:rsidP="00590389">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27E0FFD" w14:textId="77777777" w:rsidR="00590389" w:rsidRPr="00166A1E" w:rsidRDefault="00590389" w:rsidP="00590389">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Jest:</w:t>
      </w:r>
    </w:p>
    <w:p w14:paraId="49384A9B" w14:textId="01BE5EC3" w:rsidR="00590389" w:rsidRPr="00166A1E" w:rsidRDefault="00590389" w:rsidP="00590389">
      <w:pPr>
        <w:pStyle w:val="Akapitzlist"/>
        <w:numPr>
          <w:ilvl w:val="0"/>
          <w:numId w:val="47"/>
        </w:num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minimum jedna pisemna referencja wystawiona przez użytkownika zaoferowanego sprzętu dotycząca instalacji, pracy oferowanego urządzenia oraz autoryzowanego przez producenta serwisu oferenta - zgodnie z zapisami załącznika nr 5 do SWZ.</w:t>
      </w:r>
    </w:p>
    <w:p w14:paraId="0F92F327" w14:textId="77777777" w:rsidR="00590389" w:rsidRPr="00166A1E" w:rsidRDefault="00590389" w:rsidP="00590389">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Ma Być:</w:t>
      </w:r>
    </w:p>
    <w:p w14:paraId="1386E6A7" w14:textId="14F52D3B" w:rsidR="00590389" w:rsidRPr="00166A1E" w:rsidRDefault="00590389" w:rsidP="00590389">
      <w:pPr>
        <w:pStyle w:val="Akapitzlist"/>
        <w:numPr>
          <w:ilvl w:val="0"/>
          <w:numId w:val="47"/>
        </w:num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minimum jedna pisemna referencja wystawiona przez użytkownika zaoferowanego sprzętu dotycząca instalacji, pracy oferowanego urządzenia oraz autoryzowanego przez producenta serwisu oferenta - zgodnie z zapisami załącznika nr 5 do SWZ.</w:t>
      </w:r>
    </w:p>
    <w:p w14:paraId="5F324FC5" w14:textId="394B5315" w:rsidR="00FE2E37" w:rsidRDefault="00590389" w:rsidP="00590389">
      <w:pPr>
        <w:suppressAutoHyphens w:val="0"/>
        <w:autoSpaceDE w:val="0"/>
        <w:adjustRightInd w:val="0"/>
        <w:spacing w:line="360" w:lineRule="auto"/>
        <w:ind w:left="708"/>
        <w:jc w:val="both"/>
        <w:textAlignment w:val="auto"/>
        <w:rPr>
          <w:rFonts w:ascii="Verdana" w:eastAsia="Calibri" w:hAnsi="Verdana" w:cs="Arial"/>
          <w:b/>
          <w:color w:val="000000"/>
          <w:sz w:val="16"/>
          <w:szCs w:val="16"/>
        </w:rPr>
      </w:pPr>
      <w:bookmarkStart w:id="19" w:name="_Hlk210909513"/>
      <w:r w:rsidRPr="00166A1E">
        <w:rPr>
          <w:rFonts w:ascii="Verdana" w:eastAsia="Calibri" w:hAnsi="Verdana" w:cs="Arial"/>
          <w:b/>
          <w:color w:val="000000"/>
          <w:sz w:val="16"/>
          <w:szCs w:val="16"/>
        </w:rPr>
        <w:t>Referencje o której mowa powyżej musi odnosić się do wykazu dostaw lub usług wykonanych, a w przypadku świadczeń powtarzających się lub ciągłych również wykonywanych, w okresie ostatnich 3 lat, a jeżeli okres prowadzenia działalności jest krótszy – w tym okresie, wraz z podaniem ich wartości, przedmiotu, dat wykonania i 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w:t>
      </w:r>
    </w:p>
    <w:p w14:paraId="75B12937" w14:textId="77777777" w:rsidR="00091884" w:rsidRDefault="00091884" w:rsidP="00590389">
      <w:pPr>
        <w:suppressAutoHyphens w:val="0"/>
        <w:autoSpaceDE w:val="0"/>
        <w:adjustRightInd w:val="0"/>
        <w:spacing w:line="360" w:lineRule="auto"/>
        <w:ind w:left="708"/>
        <w:jc w:val="both"/>
        <w:textAlignment w:val="auto"/>
        <w:rPr>
          <w:rFonts w:ascii="Verdana" w:eastAsia="Calibri" w:hAnsi="Verdana" w:cs="Arial"/>
          <w:b/>
          <w:color w:val="000000"/>
          <w:sz w:val="16"/>
          <w:szCs w:val="16"/>
        </w:rPr>
      </w:pPr>
    </w:p>
    <w:p w14:paraId="3F0E38A4" w14:textId="277920B7" w:rsidR="00091884" w:rsidRDefault="00091884" w:rsidP="005F0AAD">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55</w:t>
      </w:r>
    </w:p>
    <w:p w14:paraId="44564EFE" w14:textId="3492DE5A" w:rsidR="00091884" w:rsidRDefault="005F0AAD" w:rsidP="005F0AAD">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lastRenderedPageBreak/>
        <w:t>D</w:t>
      </w:r>
      <w:r w:rsidR="00091884" w:rsidRPr="005F0AAD">
        <w:rPr>
          <w:rFonts w:ascii="Verdana" w:eastAsia="Calibri" w:hAnsi="Verdana" w:cs="Arial"/>
          <w:bCs/>
          <w:color w:val="000000"/>
          <w:sz w:val="16"/>
          <w:szCs w:val="16"/>
        </w:rPr>
        <w:t>otyczy pakietu 41 – Myjnia do narzędzi chirurgicznych, pkt 27</w:t>
      </w:r>
      <w:r w:rsidR="00D50759">
        <w:rPr>
          <w:rFonts w:ascii="Verdana" w:eastAsia="Calibri" w:hAnsi="Verdana" w:cs="Arial"/>
          <w:bCs/>
          <w:color w:val="000000"/>
          <w:sz w:val="16"/>
          <w:szCs w:val="16"/>
        </w:rPr>
        <w:t>.</w:t>
      </w:r>
      <w:r>
        <w:rPr>
          <w:rFonts w:ascii="Verdana" w:eastAsia="Calibri" w:hAnsi="Verdana" w:cs="Arial"/>
          <w:bCs/>
          <w:color w:val="000000"/>
          <w:sz w:val="16"/>
          <w:szCs w:val="16"/>
        </w:rPr>
        <w:t xml:space="preserve"> </w:t>
      </w:r>
      <w:r w:rsidR="00091884" w:rsidRPr="005F0AAD">
        <w:rPr>
          <w:rFonts w:ascii="Verdana" w:eastAsia="Calibri" w:hAnsi="Verdana" w:cs="Arial"/>
          <w:bCs/>
          <w:color w:val="000000"/>
          <w:sz w:val="16"/>
          <w:szCs w:val="16"/>
        </w:rPr>
        <w:t xml:space="preserve">W związku z tym, że Zamawiający oczekuje myjni nieprzelotowej i </w:t>
      </w:r>
      <w:r w:rsidR="00166A1E" w:rsidRPr="005F0AAD">
        <w:rPr>
          <w:rFonts w:ascii="Verdana" w:eastAsia="Calibri" w:hAnsi="Verdana" w:cs="Arial"/>
          <w:bCs/>
          <w:color w:val="000000"/>
          <w:sz w:val="16"/>
          <w:szCs w:val="16"/>
        </w:rPr>
        <w:t>jednodrzwiowej</w:t>
      </w:r>
      <w:r w:rsidR="00091884" w:rsidRPr="005F0AAD">
        <w:rPr>
          <w:rFonts w:ascii="Verdana" w:eastAsia="Calibri" w:hAnsi="Verdana" w:cs="Arial"/>
          <w:bCs/>
          <w:color w:val="000000"/>
          <w:sz w:val="16"/>
          <w:szCs w:val="16"/>
        </w:rPr>
        <w:t xml:space="preserve"> czy dopuszczone zostanie urządzenie wyposażone w jeden wyświetlacz o w/w parametrach? </w:t>
      </w:r>
    </w:p>
    <w:p w14:paraId="5AB633FB" w14:textId="70649982" w:rsidR="005F0AAD" w:rsidRDefault="005F0AAD" w:rsidP="005F0AAD">
      <w:pPr>
        <w:suppressAutoHyphens w:val="0"/>
        <w:autoSpaceDE w:val="0"/>
        <w:adjustRightInd w:val="0"/>
        <w:spacing w:line="360" w:lineRule="auto"/>
        <w:jc w:val="both"/>
        <w:textAlignment w:val="auto"/>
        <w:rPr>
          <w:rFonts w:ascii="Verdana" w:eastAsia="Calibri" w:hAnsi="Verdana" w:cs="Arial"/>
          <w:b/>
          <w:color w:val="000000"/>
          <w:sz w:val="16"/>
          <w:szCs w:val="16"/>
        </w:rPr>
      </w:pPr>
      <w:bookmarkStart w:id="20" w:name="_Hlk210979167"/>
      <w:r w:rsidRPr="005F0AAD">
        <w:rPr>
          <w:rFonts w:ascii="Verdana" w:eastAsia="Calibri" w:hAnsi="Verdana" w:cs="Arial"/>
          <w:b/>
          <w:color w:val="000000"/>
          <w:sz w:val="16"/>
          <w:szCs w:val="16"/>
        </w:rPr>
        <w:t>Odpowiedź na pytanie nr 55: Zamawiający informuje, iż</w:t>
      </w:r>
      <w:r w:rsidR="00DE3CC4">
        <w:rPr>
          <w:rFonts w:ascii="Verdana" w:eastAsia="Calibri" w:hAnsi="Verdana" w:cs="Arial"/>
          <w:b/>
          <w:color w:val="000000"/>
          <w:sz w:val="16"/>
          <w:szCs w:val="16"/>
        </w:rPr>
        <w:t xml:space="preserve"> zostanie dopuszczone urządzenie wyposażone w jeden wyświetlacz o w/w parametrach.</w:t>
      </w:r>
      <w:r w:rsidR="00006EF1" w:rsidRPr="00006EF1">
        <w:t xml:space="preserve"> </w:t>
      </w:r>
      <w:r w:rsidR="00006EF1" w:rsidRPr="00006EF1">
        <w:rPr>
          <w:rFonts w:ascii="Verdana" w:eastAsia="Calibri" w:hAnsi="Verdana" w:cs="Arial"/>
          <w:b/>
          <w:color w:val="000000"/>
          <w:sz w:val="16"/>
          <w:szCs w:val="16"/>
        </w:rPr>
        <w:t>Pozostałe zapisy SWZ bez zmian.</w:t>
      </w:r>
    </w:p>
    <w:bookmarkEnd w:id="20"/>
    <w:p w14:paraId="05F59A45" w14:textId="77777777" w:rsidR="005F0AAD" w:rsidRDefault="005F0AAD" w:rsidP="005F0AAD">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475E5152" w14:textId="0358366E" w:rsidR="005F0AAD" w:rsidRPr="005F0AAD" w:rsidRDefault="005F0AAD" w:rsidP="005F0AAD">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56</w:t>
      </w:r>
    </w:p>
    <w:p w14:paraId="1E79F521" w14:textId="0F600334" w:rsidR="00091884" w:rsidRDefault="00D50759" w:rsidP="00D50759">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D</w:t>
      </w:r>
      <w:r w:rsidR="00091884" w:rsidRPr="005F0AAD">
        <w:rPr>
          <w:rFonts w:ascii="Verdana" w:eastAsia="Calibri" w:hAnsi="Verdana" w:cs="Arial"/>
          <w:bCs/>
          <w:color w:val="000000"/>
          <w:sz w:val="16"/>
          <w:szCs w:val="16"/>
        </w:rPr>
        <w:t>otyczy pakietu 31 – poz. 1 Chłodziarki na leki - Chłodziarka na leki - 5 sztuk, pkt 6, 7</w:t>
      </w:r>
      <w:r>
        <w:rPr>
          <w:rFonts w:ascii="Verdana" w:eastAsia="Calibri" w:hAnsi="Verdana" w:cs="Arial"/>
          <w:bCs/>
          <w:color w:val="000000"/>
          <w:sz w:val="16"/>
          <w:szCs w:val="16"/>
        </w:rPr>
        <w:t xml:space="preserve">. </w:t>
      </w:r>
      <w:r w:rsidR="00091884" w:rsidRPr="005F0AAD">
        <w:rPr>
          <w:rFonts w:ascii="Verdana" w:eastAsia="Calibri" w:hAnsi="Verdana" w:cs="Arial"/>
          <w:bCs/>
          <w:color w:val="000000"/>
          <w:sz w:val="16"/>
          <w:szCs w:val="16"/>
        </w:rPr>
        <w:t>Czy Zamawiający dopuści chłodziarkę o wymiarach zewnętrznych: 48,5 x 44,6 x 96,1 cm, pojemności 130 l?</w:t>
      </w:r>
    </w:p>
    <w:p w14:paraId="5F18A4E9" w14:textId="32EAEB3C"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sidRPr="00D50759">
        <w:rPr>
          <w:rFonts w:ascii="Verdana" w:eastAsia="Calibri" w:hAnsi="Verdana" w:cs="Arial"/>
          <w:b/>
          <w:color w:val="000000"/>
          <w:sz w:val="16"/>
          <w:szCs w:val="16"/>
        </w:rPr>
        <w:t>Odpowiedź na pytanie nr 56: Zamawiający informuje, iż</w:t>
      </w:r>
      <w:r w:rsidR="00DE3CC4">
        <w:rPr>
          <w:rFonts w:ascii="Verdana" w:eastAsia="Calibri" w:hAnsi="Verdana" w:cs="Arial"/>
          <w:b/>
          <w:color w:val="000000"/>
          <w:sz w:val="16"/>
          <w:szCs w:val="16"/>
        </w:rPr>
        <w:t xml:space="preserve"> chłodziarka o wymiarach</w:t>
      </w:r>
      <w:r w:rsidR="00DE3CC4" w:rsidRPr="00DE3CC4">
        <w:t xml:space="preserve"> </w:t>
      </w:r>
      <w:r w:rsidR="00DE3CC4" w:rsidRPr="00DE3CC4">
        <w:rPr>
          <w:rFonts w:ascii="Verdana" w:eastAsia="Calibri" w:hAnsi="Verdana" w:cs="Arial"/>
          <w:b/>
          <w:color w:val="000000"/>
          <w:sz w:val="16"/>
          <w:szCs w:val="16"/>
        </w:rPr>
        <w:t>zewnętrznych: 48,5 x 44,6 x 96,1 cm, pojemności 130 l</w:t>
      </w:r>
      <w:r w:rsidR="00DE3CC4">
        <w:rPr>
          <w:rFonts w:ascii="Verdana" w:eastAsia="Calibri" w:hAnsi="Verdana" w:cs="Arial"/>
          <w:b/>
          <w:color w:val="000000"/>
          <w:sz w:val="16"/>
          <w:szCs w:val="16"/>
        </w:rPr>
        <w:t xml:space="preserve"> zostanie dopuszczona</w:t>
      </w:r>
      <w:r w:rsidR="00006EF1">
        <w:rPr>
          <w:rFonts w:ascii="Verdana" w:eastAsia="Calibri" w:hAnsi="Verdana" w:cs="Arial"/>
          <w:b/>
          <w:color w:val="000000"/>
          <w:sz w:val="16"/>
          <w:szCs w:val="16"/>
        </w:rPr>
        <w:t xml:space="preserve">. </w:t>
      </w:r>
      <w:r w:rsidR="00006EF1" w:rsidRPr="00006EF1">
        <w:rPr>
          <w:rFonts w:ascii="Verdana" w:eastAsia="Calibri" w:hAnsi="Verdana" w:cs="Arial"/>
          <w:b/>
          <w:color w:val="000000"/>
          <w:sz w:val="16"/>
          <w:szCs w:val="16"/>
        </w:rPr>
        <w:t>Pozostałe zapisy SWZ bez zmian.</w:t>
      </w:r>
    </w:p>
    <w:p w14:paraId="1DD947BB" w14:textId="77777777"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363ABE22" w14:textId="77777777"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57</w:t>
      </w:r>
    </w:p>
    <w:p w14:paraId="54683537" w14:textId="3AE21C2F" w:rsidR="00091884" w:rsidRDefault="00D50759" w:rsidP="00D50759">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50759">
        <w:rPr>
          <w:rFonts w:ascii="Verdana" w:eastAsia="Calibri" w:hAnsi="Verdana" w:cs="Arial"/>
          <w:bCs/>
          <w:color w:val="000000"/>
          <w:sz w:val="16"/>
          <w:szCs w:val="16"/>
        </w:rPr>
        <w:t>D</w:t>
      </w:r>
      <w:r w:rsidR="00091884" w:rsidRPr="005F0AAD">
        <w:rPr>
          <w:rFonts w:ascii="Verdana" w:eastAsia="Calibri" w:hAnsi="Verdana" w:cs="Arial"/>
          <w:bCs/>
          <w:color w:val="000000"/>
          <w:sz w:val="16"/>
          <w:szCs w:val="16"/>
        </w:rPr>
        <w:t>otyczy pakietu 31 – poz. 1 Chłodziarki na leki - Chłodziarka na leki - 5 sztuk, pkt 13, 14</w:t>
      </w:r>
      <w:r>
        <w:rPr>
          <w:rFonts w:ascii="Verdana" w:eastAsia="Calibri" w:hAnsi="Verdana" w:cs="Arial"/>
          <w:bCs/>
          <w:color w:val="000000"/>
          <w:sz w:val="16"/>
          <w:szCs w:val="16"/>
        </w:rPr>
        <w:t>.</w:t>
      </w:r>
      <w:r>
        <w:rPr>
          <w:rFonts w:ascii="Verdana" w:eastAsia="Calibri" w:hAnsi="Verdana" w:cs="Arial"/>
          <w:b/>
          <w:color w:val="000000"/>
          <w:sz w:val="16"/>
          <w:szCs w:val="16"/>
        </w:rPr>
        <w:t xml:space="preserve"> </w:t>
      </w:r>
      <w:r w:rsidR="00091884" w:rsidRPr="005F0AAD">
        <w:rPr>
          <w:rFonts w:ascii="Verdana" w:eastAsia="Calibri" w:hAnsi="Verdana" w:cs="Arial"/>
          <w:bCs/>
          <w:color w:val="000000"/>
          <w:sz w:val="16"/>
          <w:szCs w:val="16"/>
        </w:rPr>
        <w:t xml:space="preserve">Czy Zamawiający dopuści chłodziarkę wyposażoną w zewnętrzny rejestrator temperatur z możliwością odczytu danych przez port USB oraz podtrzymaniem bateryjnym alarmów oraz zapisu danych? </w:t>
      </w:r>
    </w:p>
    <w:p w14:paraId="0F5533DF" w14:textId="69935C1C"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sidRPr="00D50759">
        <w:rPr>
          <w:rFonts w:ascii="Verdana" w:eastAsia="Calibri" w:hAnsi="Verdana" w:cs="Arial"/>
          <w:b/>
          <w:color w:val="000000"/>
          <w:sz w:val="16"/>
          <w:szCs w:val="16"/>
        </w:rPr>
        <w:t>Odpowiedź na pytanie nr 5</w:t>
      </w:r>
      <w:r>
        <w:rPr>
          <w:rFonts w:ascii="Verdana" w:eastAsia="Calibri" w:hAnsi="Verdana" w:cs="Arial"/>
          <w:b/>
          <w:color w:val="000000"/>
          <w:sz w:val="16"/>
          <w:szCs w:val="16"/>
        </w:rPr>
        <w:t>7</w:t>
      </w:r>
      <w:r w:rsidRPr="00D50759">
        <w:rPr>
          <w:rFonts w:ascii="Verdana" w:eastAsia="Calibri" w:hAnsi="Verdana" w:cs="Arial"/>
          <w:b/>
          <w:color w:val="000000"/>
          <w:sz w:val="16"/>
          <w:szCs w:val="16"/>
        </w:rPr>
        <w:t>: Zamawiający informuje, iż</w:t>
      </w:r>
      <w:r w:rsidR="00DE3CC4">
        <w:rPr>
          <w:rFonts w:ascii="Verdana" w:eastAsia="Calibri" w:hAnsi="Verdana" w:cs="Arial"/>
          <w:b/>
          <w:color w:val="000000"/>
          <w:sz w:val="16"/>
          <w:szCs w:val="16"/>
        </w:rPr>
        <w:t xml:space="preserve"> chłodziarka wyposażona w zewnętrzny rejestrator zostanie dopuszczona.</w:t>
      </w:r>
      <w:r w:rsidR="00006EF1" w:rsidRPr="00006EF1">
        <w:t xml:space="preserve"> </w:t>
      </w:r>
      <w:r w:rsidR="00006EF1" w:rsidRPr="00006EF1">
        <w:rPr>
          <w:rFonts w:ascii="Verdana" w:eastAsia="Calibri" w:hAnsi="Verdana" w:cs="Arial"/>
          <w:b/>
          <w:color w:val="000000"/>
          <w:sz w:val="16"/>
          <w:szCs w:val="16"/>
        </w:rPr>
        <w:t>Pozostałe zapisy SWZ bez zmian.</w:t>
      </w:r>
    </w:p>
    <w:p w14:paraId="21DFBAF1" w14:textId="77777777"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478A703C" w14:textId="77777777"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58</w:t>
      </w:r>
    </w:p>
    <w:p w14:paraId="570C359A" w14:textId="6C7E2679" w:rsidR="00091884" w:rsidRDefault="00D50759" w:rsidP="00D50759">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D50759">
        <w:rPr>
          <w:rFonts w:ascii="Verdana" w:eastAsia="Calibri" w:hAnsi="Verdana" w:cs="Arial"/>
          <w:bCs/>
          <w:color w:val="000000"/>
          <w:sz w:val="16"/>
          <w:szCs w:val="16"/>
        </w:rPr>
        <w:t>D</w:t>
      </w:r>
      <w:r w:rsidR="00091884" w:rsidRPr="005F0AAD">
        <w:rPr>
          <w:rFonts w:ascii="Verdana" w:eastAsia="Calibri" w:hAnsi="Verdana" w:cs="Arial"/>
          <w:bCs/>
          <w:color w:val="000000"/>
          <w:sz w:val="16"/>
          <w:szCs w:val="16"/>
        </w:rPr>
        <w:t>otyczy pakietu 31 – poz. 1 Chłodziarki na leki - Chłodziarka na leki - 5 sztuk, pkt 16</w:t>
      </w:r>
      <w:r>
        <w:rPr>
          <w:rFonts w:ascii="Verdana" w:eastAsia="Calibri" w:hAnsi="Verdana" w:cs="Arial"/>
          <w:bCs/>
          <w:color w:val="000000"/>
          <w:sz w:val="16"/>
          <w:szCs w:val="16"/>
        </w:rPr>
        <w:t>.</w:t>
      </w:r>
      <w:r>
        <w:rPr>
          <w:rFonts w:ascii="Verdana" w:eastAsia="Calibri" w:hAnsi="Verdana" w:cs="Arial"/>
          <w:b/>
          <w:color w:val="000000"/>
          <w:sz w:val="16"/>
          <w:szCs w:val="16"/>
        </w:rPr>
        <w:t xml:space="preserve"> </w:t>
      </w:r>
      <w:r w:rsidR="00091884" w:rsidRPr="005F0AAD">
        <w:rPr>
          <w:rFonts w:ascii="Verdana" w:eastAsia="Calibri" w:hAnsi="Verdana" w:cs="Arial"/>
          <w:bCs/>
          <w:color w:val="000000"/>
          <w:sz w:val="16"/>
          <w:szCs w:val="16"/>
        </w:rPr>
        <w:t>Czy Zamawiający dopuści chłodziarkę posiadającą drzwi przeszklone ze szkła izolacyjnego bez grzałki podgrzewającej szybę?</w:t>
      </w:r>
    </w:p>
    <w:p w14:paraId="1152D194" w14:textId="58004AC9"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sidRPr="00D50759">
        <w:rPr>
          <w:rFonts w:ascii="Verdana" w:eastAsia="Calibri" w:hAnsi="Verdana" w:cs="Arial"/>
          <w:b/>
          <w:color w:val="000000"/>
          <w:sz w:val="16"/>
          <w:szCs w:val="16"/>
        </w:rPr>
        <w:t>Odpowiedź na pytanie nr 5</w:t>
      </w:r>
      <w:r>
        <w:rPr>
          <w:rFonts w:ascii="Verdana" w:eastAsia="Calibri" w:hAnsi="Verdana" w:cs="Arial"/>
          <w:b/>
          <w:color w:val="000000"/>
          <w:sz w:val="16"/>
          <w:szCs w:val="16"/>
        </w:rPr>
        <w:t>8</w:t>
      </w:r>
      <w:r w:rsidRPr="00D50759">
        <w:rPr>
          <w:rFonts w:ascii="Verdana" w:eastAsia="Calibri" w:hAnsi="Verdana" w:cs="Arial"/>
          <w:b/>
          <w:color w:val="000000"/>
          <w:sz w:val="16"/>
          <w:szCs w:val="16"/>
        </w:rPr>
        <w:t>: Zamawiający informuje, iż</w:t>
      </w:r>
      <w:r w:rsidR="00DE3CC4">
        <w:rPr>
          <w:rFonts w:ascii="Verdana" w:eastAsia="Calibri" w:hAnsi="Verdana" w:cs="Arial"/>
          <w:b/>
          <w:color w:val="000000"/>
          <w:sz w:val="16"/>
          <w:szCs w:val="16"/>
        </w:rPr>
        <w:t xml:space="preserve"> chłodziarka </w:t>
      </w:r>
      <w:r w:rsidR="00DE3CC4" w:rsidRPr="00DE3CC4">
        <w:rPr>
          <w:rFonts w:ascii="Verdana" w:eastAsia="Calibri" w:hAnsi="Verdana" w:cs="Arial"/>
          <w:b/>
          <w:color w:val="000000"/>
          <w:sz w:val="16"/>
          <w:szCs w:val="16"/>
        </w:rPr>
        <w:t>posiadając</w:t>
      </w:r>
      <w:r w:rsidR="00DE3CC4">
        <w:rPr>
          <w:rFonts w:ascii="Verdana" w:eastAsia="Calibri" w:hAnsi="Verdana" w:cs="Arial"/>
          <w:b/>
          <w:color w:val="000000"/>
          <w:sz w:val="16"/>
          <w:szCs w:val="16"/>
        </w:rPr>
        <w:t>a</w:t>
      </w:r>
      <w:r w:rsidR="00DE3CC4" w:rsidRPr="00DE3CC4">
        <w:rPr>
          <w:rFonts w:ascii="Verdana" w:eastAsia="Calibri" w:hAnsi="Verdana" w:cs="Arial"/>
          <w:b/>
          <w:color w:val="000000"/>
          <w:sz w:val="16"/>
          <w:szCs w:val="16"/>
        </w:rPr>
        <w:t xml:space="preserve"> drzwi przeszklone ze szkła izolacyjnego bez grzałki podgrzewającej szybę</w:t>
      </w:r>
      <w:r w:rsidR="00DE3CC4">
        <w:rPr>
          <w:rFonts w:ascii="Verdana" w:eastAsia="Calibri" w:hAnsi="Verdana" w:cs="Arial"/>
          <w:b/>
          <w:color w:val="000000"/>
          <w:sz w:val="16"/>
          <w:szCs w:val="16"/>
        </w:rPr>
        <w:t xml:space="preserve"> zostanie </w:t>
      </w:r>
      <w:r w:rsidR="00A14096">
        <w:rPr>
          <w:rFonts w:ascii="Verdana" w:eastAsia="Calibri" w:hAnsi="Verdana" w:cs="Arial"/>
          <w:b/>
          <w:color w:val="000000"/>
          <w:sz w:val="16"/>
          <w:szCs w:val="16"/>
        </w:rPr>
        <w:t>dopuszczona</w:t>
      </w:r>
      <w:r w:rsidR="00006EF1">
        <w:rPr>
          <w:rFonts w:ascii="Verdana" w:eastAsia="Calibri" w:hAnsi="Verdana" w:cs="Arial"/>
          <w:b/>
          <w:color w:val="000000"/>
          <w:sz w:val="16"/>
          <w:szCs w:val="16"/>
        </w:rPr>
        <w:t xml:space="preserve">. </w:t>
      </w:r>
      <w:r w:rsidR="00006EF1" w:rsidRPr="00006EF1">
        <w:rPr>
          <w:rFonts w:ascii="Verdana" w:eastAsia="Calibri" w:hAnsi="Verdana" w:cs="Arial"/>
          <w:b/>
          <w:color w:val="000000"/>
          <w:sz w:val="16"/>
          <w:szCs w:val="16"/>
        </w:rPr>
        <w:t>Pozostałe zapisy SWZ bez zmian.</w:t>
      </w:r>
    </w:p>
    <w:p w14:paraId="4E619473" w14:textId="77777777"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00B11CC" w14:textId="030C5F83" w:rsidR="00D50759" w:rsidRP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59</w:t>
      </w:r>
    </w:p>
    <w:p w14:paraId="33EE7D40" w14:textId="3E96D124" w:rsidR="00091884" w:rsidRDefault="00D50759" w:rsidP="00D50759">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D</w:t>
      </w:r>
      <w:r w:rsidR="00091884" w:rsidRPr="005F0AAD">
        <w:rPr>
          <w:rFonts w:ascii="Verdana" w:eastAsia="Calibri" w:hAnsi="Verdana" w:cs="Arial"/>
          <w:bCs/>
          <w:color w:val="000000"/>
          <w:sz w:val="16"/>
          <w:szCs w:val="16"/>
        </w:rPr>
        <w:t>otyczy pakietu 31 – poz. 1 Chłodziarki na leki - Chłodziarka na leki, podblatowa - 1 sztuka, pkt 1</w:t>
      </w:r>
      <w:r>
        <w:rPr>
          <w:rFonts w:ascii="Verdana" w:eastAsia="Calibri" w:hAnsi="Verdana" w:cs="Arial"/>
          <w:bCs/>
          <w:color w:val="000000"/>
          <w:sz w:val="16"/>
          <w:szCs w:val="16"/>
        </w:rPr>
        <w:t xml:space="preserve">. </w:t>
      </w:r>
      <w:r w:rsidR="00091884" w:rsidRPr="005F0AAD">
        <w:rPr>
          <w:rFonts w:ascii="Verdana" w:eastAsia="Calibri" w:hAnsi="Verdana" w:cs="Arial"/>
          <w:bCs/>
          <w:color w:val="000000"/>
          <w:sz w:val="16"/>
          <w:szCs w:val="16"/>
        </w:rPr>
        <w:t>Czy Zamawiający dopuści chłodziarkę o wymiarach zewnętrznych: 48,5x 44,6x 71,5 cm ?</w:t>
      </w:r>
    </w:p>
    <w:p w14:paraId="0E1FD5E9" w14:textId="335C2825"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sidRPr="00D50759">
        <w:rPr>
          <w:rFonts w:ascii="Verdana" w:eastAsia="Calibri" w:hAnsi="Verdana" w:cs="Arial"/>
          <w:b/>
          <w:color w:val="000000"/>
          <w:sz w:val="16"/>
          <w:szCs w:val="16"/>
        </w:rPr>
        <w:t>Odpowiedź na pytanie nr 59: Zamawiający informuje, iż</w:t>
      </w:r>
      <w:r w:rsidR="00DE3CC4">
        <w:rPr>
          <w:rFonts w:ascii="Verdana" w:eastAsia="Calibri" w:hAnsi="Verdana" w:cs="Arial"/>
          <w:b/>
          <w:color w:val="000000"/>
          <w:sz w:val="16"/>
          <w:szCs w:val="16"/>
        </w:rPr>
        <w:t xml:space="preserve"> nie dopuszcza takich wymiarów zewnętrznych.</w:t>
      </w:r>
    </w:p>
    <w:p w14:paraId="30FEE49C" w14:textId="77777777"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19DC0EF4" w14:textId="65B6AEAC" w:rsidR="00D50759" w:rsidRP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60</w:t>
      </w:r>
    </w:p>
    <w:p w14:paraId="635E0C53" w14:textId="2FCB8859" w:rsidR="00091884" w:rsidRDefault="00D50759" w:rsidP="00D50759">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D</w:t>
      </w:r>
      <w:r w:rsidR="00091884" w:rsidRPr="005F0AAD">
        <w:rPr>
          <w:rFonts w:ascii="Verdana" w:eastAsia="Calibri" w:hAnsi="Verdana" w:cs="Arial"/>
          <w:bCs/>
          <w:color w:val="000000"/>
          <w:sz w:val="16"/>
          <w:szCs w:val="16"/>
        </w:rPr>
        <w:t>otyczy pakietu 31 – poz. 1 Chłodziarki na leki - Chłodziarka na leki, podblatowa - 1 sztuka, pkt 28, 29</w:t>
      </w:r>
      <w:r>
        <w:rPr>
          <w:rFonts w:ascii="Verdana" w:eastAsia="Calibri" w:hAnsi="Verdana" w:cs="Arial"/>
          <w:bCs/>
          <w:color w:val="000000"/>
          <w:sz w:val="16"/>
          <w:szCs w:val="16"/>
        </w:rPr>
        <w:t xml:space="preserve">. </w:t>
      </w:r>
      <w:r w:rsidR="00091884" w:rsidRPr="005F0AAD">
        <w:rPr>
          <w:rFonts w:ascii="Verdana" w:eastAsia="Calibri" w:hAnsi="Verdana" w:cs="Arial"/>
          <w:bCs/>
          <w:color w:val="000000"/>
          <w:sz w:val="16"/>
          <w:szCs w:val="16"/>
        </w:rPr>
        <w:t>Czy Zamawiający dopuści chłodziarkę wyposażoną w zewnętrzny rejestrator temperatur z możliwością odczytu danych przez port USB oraz podtrzymaniem bateryjnym alarmów oraz zapisu danych?</w:t>
      </w:r>
    </w:p>
    <w:p w14:paraId="15210D5F" w14:textId="69877E45"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sidRPr="00D50759">
        <w:rPr>
          <w:rFonts w:ascii="Verdana" w:eastAsia="Calibri" w:hAnsi="Verdana" w:cs="Arial"/>
          <w:b/>
          <w:color w:val="000000"/>
          <w:sz w:val="16"/>
          <w:szCs w:val="16"/>
        </w:rPr>
        <w:t xml:space="preserve">Odpowiedź na pytanie nr 60: </w:t>
      </w:r>
      <w:r w:rsidR="00DE3CC4" w:rsidRPr="00D50759">
        <w:rPr>
          <w:rFonts w:ascii="Verdana" w:eastAsia="Calibri" w:hAnsi="Verdana" w:cs="Arial"/>
          <w:b/>
          <w:color w:val="000000"/>
          <w:sz w:val="16"/>
          <w:szCs w:val="16"/>
        </w:rPr>
        <w:t>Zamawiający informuje, iż</w:t>
      </w:r>
      <w:r w:rsidR="00DE3CC4">
        <w:rPr>
          <w:rFonts w:ascii="Verdana" w:eastAsia="Calibri" w:hAnsi="Verdana" w:cs="Arial"/>
          <w:b/>
          <w:color w:val="000000"/>
          <w:sz w:val="16"/>
          <w:szCs w:val="16"/>
        </w:rPr>
        <w:t xml:space="preserve"> chłodziarka wyposażona w zewnętrzny rejestrator zostanie dopuszczona.</w:t>
      </w:r>
      <w:r w:rsidR="00006EF1" w:rsidRPr="00006EF1">
        <w:t xml:space="preserve"> </w:t>
      </w:r>
      <w:r w:rsidR="00006EF1" w:rsidRPr="00006EF1">
        <w:rPr>
          <w:rFonts w:ascii="Verdana" w:eastAsia="Calibri" w:hAnsi="Verdana" w:cs="Arial"/>
          <w:b/>
          <w:color w:val="000000"/>
          <w:sz w:val="16"/>
          <w:szCs w:val="16"/>
        </w:rPr>
        <w:t>Pozostałe zapisy SWZ bez zmian.</w:t>
      </w:r>
    </w:p>
    <w:p w14:paraId="6D22BD46" w14:textId="77777777" w:rsid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43F77578" w14:textId="16211933" w:rsidR="00D50759" w:rsidRP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Pr>
          <w:rFonts w:ascii="Verdana" w:eastAsia="Calibri" w:hAnsi="Verdana" w:cs="Arial"/>
          <w:b/>
          <w:color w:val="000000"/>
          <w:sz w:val="16"/>
          <w:szCs w:val="16"/>
        </w:rPr>
        <w:t>Pytanie nr 61</w:t>
      </w:r>
    </w:p>
    <w:p w14:paraId="3C51BB0D" w14:textId="7FE7E08A" w:rsidR="00091884" w:rsidRDefault="00D50759" w:rsidP="00D50759">
      <w:pPr>
        <w:suppressAutoHyphens w:val="0"/>
        <w:autoSpaceDE w:val="0"/>
        <w:adjustRightInd w:val="0"/>
        <w:spacing w:line="360" w:lineRule="auto"/>
        <w:jc w:val="both"/>
        <w:textAlignment w:val="auto"/>
        <w:rPr>
          <w:rFonts w:ascii="Verdana" w:eastAsia="Calibri" w:hAnsi="Verdana" w:cs="Arial"/>
          <w:bCs/>
          <w:color w:val="000000"/>
          <w:sz w:val="16"/>
          <w:szCs w:val="16"/>
        </w:rPr>
      </w:pPr>
      <w:r>
        <w:rPr>
          <w:rFonts w:ascii="Verdana" w:eastAsia="Calibri" w:hAnsi="Verdana" w:cs="Arial"/>
          <w:bCs/>
          <w:color w:val="000000"/>
          <w:sz w:val="16"/>
          <w:szCs w:val="16"/>
        </w:rPr>
        <w:t>D</w:t>
      </w:r>
      <w:r w:rsidR="00091884" w:rsidRPr="005F0AAD">
        <w:rPr>
          <w:rFonts w:ascii="Verdana" w:eastAsia="Calibri" w:hAnsi="Verdana" w:cs="Arial"/>
          <w:bCs/>
          <w:color w:val="000000"/>
          <w:sz w:val="16"/>
          <w:szCs w:val="16"/>
        </w:rPr>
        <w:t>otyczy pakietu 31 – poz. 1 Chłodziarki na leki - Chłodziarka na leki, podblatowa - 1 sztuka, dotyczy pakietu 31 – poz. 1 Chłodziarki na leki - Chłodziarka na leki - 5 sztuk</w:t>
      </w:r>
      <w:r>
        <w:rPr>
          <w:rFonts w:ascii="Verdana" w:eastAsia="Calibri" w:hAnsi="Verdana" w:cs="Arial"/>
          <w:bCs/>
          <w:color w:val="000000"/>
          <w:sz w:val="16"/>
          <w:szCs w:val="16"/>
        </w:rPr>
        <w:t xml:space="preserve">. </w:t>
      </w:r>
      <w:r w:rsidR="00091884" w:rsidRPr="005F0AAD">
        <w:rPr>
          <w:rFonts w:ascii="Verdana" w:eastAsia="Calibri" w:hAnsi="Verdana" w:cs="Arial"/>
          <w:bCs/>
          <w:color w:val="000000"/>
          <w:sz w:val="16"/>
          <w:szCs w:val="16"/>
        </w:rPr>
        <w:t>Czy Zamawiający dopuści chłodziarkę nie będącą wyrobem medycznym posiadającą deklarację zgodności CE producenta?</w:t>
      </w:r>
    </w:p>
    <w:p w14:paraId="35EEB017" w14:textId="7E299C1B" w:rsidR="00D50759" w:rsidRPr="00D50759" w:rsidRDefault="00D50759" w:rsidP="00D50759">
      <w:pPr>
        <w:suppressAutoHyphens w:val="0"/>
        <w:autoSpaceDE w:val="0"/>
        <w:adjustRightInd w:val="0"/>
        <w:spacing w:line="360" w:lineRule="auto"/>
        <w:jc w:val="both"/>
        <w:textAlignment w:val="auto"/>
        <w:rPr>
          <w:rFonts w:ascii="Verdana" w:eastAsia="Calibri" w:hAnsi="Verdana" w:cs="Arial"/>
          <w:b/>
          <w:color w:val="000000"/>
          <w:sz w:val="16"/>
          <w:szCs w:val="16"/>
        </w:rPr>
      </w:pPr>
      <w:r w:rsidRPr="00D50759">
        <w:rPr>
          <w:rFonts w:ascii="Verdana" w:eastAsia="Calibri" w:hAnsi="Verdana" w:cs="Arial"/>
          <w:b/>
          <w:color w:val="000000"/>
          <w:sz w:val="16"/>
          <w:szCs w:val="16"/>
        </w:rPr>
        <w:t>Odpowiedź na pytanie nr 61: Zamawiający informuje, iż</w:t>
      </w:r>
      <w:r w:rsidR="00DE3CC4">
        <w:rPr>
          <w:rFonts w:ascii="Verdana" w:eastAsia="Calibri" w:hAnsi="Verdana" w:cs="Arial"/>
          <w:b/>
          <w:color w:val="000000"/>
          <w:sz w:val="16"/>
          <w:szCs w:val="16"/>
        </w:rPr>
        <w:t xml:space="preserve"> dopuści chłodziarkę </w:t>
      </w:r>
      <w:r w:rsidR="00DE3CC4" w:rsidRPr="00DE3CC4">
        <w:rPr>
          <w:rFonts w:ascii="Verdana" w:eastAsia="Calibri" w:hAnsi="Verdana" w:cs="Arial"/>
          <w:b/>
          <w:color w:val="000000"/>
          <w:sz w:val="16"/>
          <w:szCs w:val="16"/>
        </w:rPr>
        <w:t>nie będącą wyrobem medycznym posiadającą deklarację zgodności CE producenta</w:t>
      </w:r>
      <w:r w:rsidR="003C247C">
        <w:rPr>
          <w:rFonts w:ascii="Verdana" w:eastAsia="Calibri" w:hAnsi="Verdana" w:cs="Arial"/>
          <w:b/>
          <w:color w:val="000000"/>
          <w:sz w:val="16"/>
          <w:szCs w:val="16"/>
        </w:rPr>
        <w:t>.</w:t>
      </w:r>
      <w:r w:rsidR="00006EF1" w:rsidRPr="00006EF1">
        <w:t xml:space="preserve"> </w:t>
      </w:r>
      <w:r w:rsidR="00006EF1" w:rsidRPr="00006EF1">
        <w:rPr>
          <w:rFonts w:ascii="Verdana" w:eastAsia="Calibri" w:hAnsi="Verdana" w:cs="Arial"/>
          <w:b/>
          <w:color w:val="000000"/>
          <w:sz w:val="16"/>
          <w:szCs w:val="16"/>
        </w:rPr>
        <w:t>Pozostałe zapisy SWZ bez zmian.</w:t>
      </w:r>
    </w:p>
    <w:p w14:paraId="497CB6A2" w14:textId="77777777" w:rsidR="00091884" w:rsidRPr="005F0AAD" w:rsidRDefault="00091884" w:rsidP="00091884">
      <w:pPr>
        <w:suppressAutoHyphens w:val="0"/>
        <w:autoSpaceDE w:val="0"/>
        <w:adjustRightInd w:val="0"/>
        <w:spacing w:line="360" w:lineRule="auto"/>
        <w:ind w:left="708"/>
        <w:jc w:val="both"/>
        <w:textAlignment w:val="auto"/>
        <w:rPr>
          <w:rFonts w:ascii="Verdana" w:eastAsia="Calibri" w:hAnsi="Verdana" w:cs="Arial"/>
          <w:bCs/>
          <w:color w:val="000000"/>
          <w:sz w:val="16"/>
          <w:szCs w:val="16"/>
        </w:rPr>
      </w:pPr>
    </w:p>
    <w:p w14:paraId="4FC2FF48" w14:textId="4BF6751F"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Pytanie nr 62</w:t>
      </w:r>
    </w:p>
    <w:p w14:paraId="4386AB38" w14:textId="7CF9F5BC"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86710">
        <w:rPr>
          <w:rFonts w:ascii="Verdana" w:eastAsia="Calibri" w:hAnsi="Verdana" w:cs="Arial"/>
          <w:bCs/>
          <w:color w:val="000000"/>
          <w:sz w:val="16"/>
          <w:szCs w:val="16"/>
        </w:rPr>
        <w:lastRenderedPageBreak/>
        <w:t>Dot. SWZ roz</w:t>
      </w:r>
      <w:r w:rsidR="00B13DB3" w:rsidRPr="00486710">
        <w:rPr>
          <w:rFonts w:ascii="Verdana" w:eastAsia="Calibri" w:hAnsi="Verdana" w:cs="Arial"/>
          <w:bCs/>
          <w:color w:val="000000"/>
          <w:sz w:val="16"/>
          <w:szCs w:val="16"/>
        </w:rPr>
        <w:t>dział</w:t>
      </w:r>
      <w:r w:rsidRPr="00486710">
        <w:rPr>
          <w:rFonts w:ascii="Verdana" w:eastAsia="Calibri" w:hAnsi="Verdana" w:cs="Arial"/>
          <w:bCs/>
          <w:color w:val="000000"/>
          <w:sz w:val="16"/>
          <w:szCs w:val="16"/>
        </w:rPr>
        <w:t xml:space="preserve"> IX. 12b</w:t>
      </w:r>
      <w:r w:rsidR="00B13DB3" w:rsidRPr="00486710">
        <w:rPr>
          <w:rFonts w:ascii="Verdana" w:eastAsia="Calibri" w:hAnsi="Verdana" w:cs="Arial"/>
          <w:bCs/>
          <w:color w:val="000000"/>
          <w:sz w:val="16"/>
          <w:szCs w:val="16"/>
        </w:rPr>
        <w:t xml:space="preserve">. </w:t>
      </w:r>
      <w:r w:rsidRPr="00486710">
        <w:rPr>
          <w:rFonts w:ascii="Verdana" w:eastAsia="Calibri" w:hAnsi="Verdana" w:cs="Arial"/>
          <w:bCs/>
          <w:color w:val="000000"/>
          <w:sz w:val="16"/>
          <w:szCs w:val="16"/>
        </w:rPr>
        <w:t>Czy z uwagi na to, że w instrukcjach, katalogach, ulotkach, folderach przedstawiona jest tylko część parametrów i funkcjonalności sprzętu, Zamawiający w odniesieniu do wymaganych przez siebie parametrów, które nie są prezentowane w tych dokumentach dopuści ich potwierdzenie oświadczeniem podmiotu posiadającego pisemną autoryzację producenta dla serwisu i sprzedaży oferowanego RTG z ramieniem C?</w:t>
      </w:r>
    </w:p>
    <w:p w14:paraId="29ADB2E8" w14:textId="02189176"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 xml:space="preserve">Odpowiedź na pytanie nr 62: </w:t>
      </w:r>
      <w:r w:rsidR="00784943">
        <w:rPr>
          <w:rFonts w:ascii="Verdana" w:eastAsia="Calibri" w:hAnsi="Verdana" w:cs="Arial"/>
          <w:b/>
          <w:color w:val="000000"/>
          <w:sz w:val="16"/>
          <w:szCs w:val="16"/>
        </w:rPr>
        <w:t xml:space="preserve">Zgodnie z </w:t>
      </w:r>
      <w:r w:rsidR="00006EF1">
        <w:rPr>
          <w:rFonts w:ascii="Verdana" w:eastAsia="Calibri" w:hAnsi="Verdana" w:cs="Arial"/>
          <w:b/>
          <w:color w:val="000000"/>
          <w:sz w:val="16"/>
          <w:szCs w:val="16"/>
        </w:rPr>
        <w:t xml:space="preserve">zapisami </w:t>
      </w:r>
      <w:r w:rsidR="00784943">
        <w:rPr>
          <w:rFonts w:ascii="Verdana" w:eastAsia="Calibri" w:hAnsi="Verdana" w:cs="Arial"/>
          <w:b/>
          <w:color w:val="000000"/>
          <w:sz w:val="16"/>
          <w:szCs w:val="16"/>
        </w:rPr>
        <w:t>SWZ</w:t>
      </w:r>
      <w:r w:rsidR="00006EF1">
        <w:rPr>
          <w:rFonts w:ascii="Verdana" w:eastAsia="Calibri" w:hAnsi="Verdana" w:cs="Arial"/>
          <w:b/>
          <w:color w:val="000000"/>
          <w:sz w:val="16"/>
          <w:szCs w:val="16"/>
        </w:rPr>
        <w:t>.</w:t>
      </w:r>
    </w:p>
    <w:p w14:paraId="5615942B" w14:textId="77777777" w:rsidR="00B13DB3" w:rsidRPr="00DE3CC4"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40554995" w14:textId="427C04BF"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Pytanie nr 63</w:t>
      </w:r>
    </w:p>
    <w:p w14:paraId="2164A9F1" w14:textId="06D142F4"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86710">
        <w:rPr>
          <w:rFonts w:ascii="Verdana" w:eastAsia="Calibri" w:hAnsi="Verdana" w:cs="Arial"/>
          <w:bCs/>
          <w:color w:val="000000"/>
          <w:sz w:val="16"/>
          <w:szCs w:val="16"/>
        </w:rPr>
        <w:t>Dot. SWZ roz</w:t>
      </w:r>
      <w:r w:rsidR="00B13DB3" w:rsidRPr="00486710">
        <w:rPr>
          <w:rFonts w:ascii="Verdana" w:eastAsia="Calibri" w:hAnsi="Verdana" w:cs="Arial"/>
          <w:bCs/>
          <w:color w:val="000000"/>
          <w:sz w:val="16"/>
          <w:szCs w:val="16"/>
        </w:rPr>
        <w:t>dział</w:t>
      </w:r>
      <w:r w:rsidRPr="00486710">
        <w:rPr>
          <w:rFonts w:ascii="Verdana" w:eastAsia="Calibri" w:hAnsi="Verdana" w:cs="Arial"/>
          <w:bCs/>
          <w:color w:val="000000"/>
          <w:sz w:val="16"/>
          <w:szCs w:val="16"/>
        </w:rPr>
        <w:t xml:space="preserve"> IX. 12a</w:t>
      </w:r>
      <w:r w:rsidR="00B13DB3" w:rsidRPr="00486710">
        <w:rPr>
          <w:rFonts w:ascii="Verdana" w:eastAsia="Calibri" w:hAnsi="Verdana" w:cs="Arial"/>
          <w:bCs/>
          <w:color w:val="000000"/>
          <w:sz w:val="16"/>
          <w:szCs w:val="16"/>
        </w:rPr>
        <w:t xml:space="preserve">. </w:t>
      </w:r>
      <w:r w:rsidRPr="00486710">
        <w:rPr>
          <w:rFonts w:ascii="Verdana" w:eastAsia="Calibri" w:hAnsi="Verdana" w:cs="Arial"/>
          <w:bCs/>
          <w:color w:val="000000"/>
          <w:sz w:val="16"/>
          <w:szCs w:val="16"/>
        </w:rPr>
        <w:t>Prosimy o potwierdzenie, że Zamawiający wymaga aby oferowany aparat miał serwis w Polsce, a nie, żeby Oferent/ Wykonawca był autoryzowanym serwisem na terenie Polski.</w:t>
      </w:r>
    </w:p>
    <w:p w14:paraId="26C7CCE6" w14:textId="20F2A680"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 xml:space="preserve">Odpowiedź na pytanie nr 63: </w:t>
      </w:r>
      <w:r w:rsidR="00486710" w:rsidRPr="00486710">
        <w:rPr>
          <w:rFonts w:ascii="Verdana" w:eastAsia="Calibri" w:hAnsi="Verdana" w:cs="Arial"/>
          <w:b/>
          <w:color w:val="000000"/>
          <w:sz w:val="16"/>
          <w:szCs w:val="16"/>
        </w:rPr>
        <w:t>Zamawiający informuje, iż wymaga aby Wykonawcy/Oferent był autoryzowanym serwisem na terenie Polski.</w:t>
      </w:r>
    </w:p>
    <w:p w14:paraId="5276FB44" w14:textId="77777777" w:rsidR="00B13DB3" w:rsidRPr="00DE3CC4"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3AE14DB8" w14:textId="7FC9DDC3"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Pytanie nr 64</w:t>
      </w:r>
    </w:p>
    <w:p w14:paraId="5FBF211C" w14:textId="33E118CF"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86710">
        <w:rPr>
          <w:rFonts w:ascii="Verdana" w:eastAsia="Calibri" w:hAnsi="Verdana" w:cs="Arial"/>
          <w:bCs/>
          <w:color w:val="000000"/>
          <w:sz w:val="16"/>
          <w:szCs w:val="16"/>
        </w:rPr>
        <w:t>Dot. załącznika numer 7 do SWZ – oświadczenie o gwarantowanym okresie wsparcia</w:t>
      </w:r>
      <w:r w:rsidR="00B13DB3" w:rsidRPr="00486710">
        <w:rPr>
          <w:rFonts w:ascii="Verdana" w:eastAsia="Calibri" w:hAnsi="Verdana" w:cs="Arial"/>
          <w:bCs/>
          <w:color w:val="000000"/>
          <w:sz w:val="16"/>
          <w:szCs w:val="16"/>
        </w:rPr>
        <w:t xml:space="preserve">. </w:t>
      </w:r>
      <w:r w:rsidRPr="00486710">
        <w:rPr>
          <w:rFonts w:ascii="Verdana" w:eastAsia="Calibri" w:hAnsi="Verdana" w:cs="Arial"/>
          <w:bCs/>
          <w:color w:val="000000"/>
          <w:sz w:val="16"/>
          <w:szCs w:val="16"/>
        </w:rPr>
        <w:t>Czy Zamawiający dopuści złożenie oświadczenia o gwarantowanym okresie wsparcia przez producenta lub autoryzowanego dystrybutora?</w:t>
      </w:r>
    </w:p>
    <w:p w14:paraId="4E4FFA88" w14:textId="124A957F"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 xml:space="preserve">Odpowiedź na pytanie nr 64: </w:t>
      </w:r>
      <w:r w:rsidR="00486710" w:rsidRPr="00486710">
        <w:rPr>
          <w:rFonts w:ascii="Verdana" w:eastAsia="Calibri" w:hAnsi="Verdana" w:cs="Arial"/>
          <w:b/>
          <w:color w:val="000000"/>
          <w:sz w:val="16"/>
          <w:szCs w:val="16"/>
        </w:rPr>
        <w:t xml:space="preserve">Zamawiający informuje, iż dopuszcza złożenie </w:t>
      </w:r>
      <w:r w:rsidR="00006EF1">
        <w:rPr>
          <w:rFonts w:ascii="Verdana" w:eastAsia="Calibri" w:hAnsi="Verdana" w:cs="Arial"/>
          <w:b/>
          <w:color w:val="000000"/>
          <w:sz w:val="16"/>
          <w:szCs w:val="16"/>
        </w:rPr>
        <w:t xml:space="preserve">oświadczenia </w:t>
      </w:r>
      <w:r w:rsidR="00486710" w:rsidRPr="00486710">
        <w:rPr>
          <w:rFonts w:ascii="Verdana" w:eastAsia="Calibri" w:hAnsi="Verdana" w:cs="Arial"/>
          <w:b/>
          <w:color w:val="000000"/>
          <w:sz w:val="16"/>
          <w:szCs w:val="16"/>
        </w:rPr>
        <w:t>o gwarantowanym okresie wsparcia przez producenta lub autoryzowanego dystrybutora</w:t>
      </w:r>
      <w:r w:rsidR="00006EF1">
        <w:rPr>
          <w:rFonts w:ascii="Verdana" w:eastAsia="Calibri" w:hAnsi="Verdana" w:cs="Arial"/>
          <w:b/>
          <w:color w:val="000000"/>
          <w:sz w:val="16"/>
          <w:szCs w:val="16"/>
        </w:rPr>
        <w:t xml:space="preserve">. </w:t>
      </w:r>
      <w:r w:rsidR="00006EF1" w:rsidRPr="00006EF1">
        <w:rPr>
          <w:rFonts w:ascii="Verdana" w:eastAsia="Calibri" w:hAnsi="Verdana" w:cs="Arial"/>
          <w:b/>
          <w:color w:val="000000"/>
          <w:sz w:val="16"/>
          <w:szCs w:val="16"/>
        </w:rPr>
        <w:t>Pozostałe zapisy SWZ bez zmian.</w:t>
      </w:r>
    </w:p>
    <w:p w14:paraId="4399261B" w14:textId="77777777"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131D1DC" w14:textId="1764EBF0"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Pytanie nr 65</w:t>
      </w:r>
    </w:p>
    <w:p w14:paraId="649BEE66" w14:textId="62F757D2"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86710">
        <w:rPr>
          <w:rFonts w:ascii="Verdana" w:eastAsia="Calibri" w:hAnsi="Verdana" w:cs="Arial"/>
          <w:bCs/>
          <w:color w:val="000000"/>
          <w:sz w:val="16"/>
          <w:szCs w:val="16"/>
        </w:rPr>
        <w:t>Dotyczy Załącznik nr 5 do SWZ, Pakiet 6, pkt</w:t>
      </w:r>
      <w:r w:rsidR="00B13DB3" w:rsidRPr="00486710">
        <w:rPr>
          <w:rFonts w:ascii="Verdana" w:eastAsia="Calibri" w:hAnsi="Verdana" w:cs="Arial"/>
          <w:bCs/>
          <w:color w:val="000000"/>
          <w:sz w:val="16"/>
          <w:szCs w:val="16"/>
        </w:rPr>
        <w:t xml:space="preserve"> </w:t>
      </w:r>
      <w:r w:rsidRPr="00486710">
        <w:rPr>
          <w:rFonts w:ascii="Verdana" w:eastAsia="Calibri" w:hAnsi="Verdana" w:cs="Arial"/>
          <w:bCs/>
          <w:color w:val="000000"/>
          <w:sz w:val="16"/>
          <w:szCs w:val="16"/>
        </w:rPr>
        <w:t>4 oraz Załącznik nr 1 do SWZ Umowa par. 5 ust.</w:t>
      </w:r>
      <w:r w:rsidR="00B13DB3" w:rsidRPr="00486710">
        <w:rPr>
          <w:rFonts w:ascii="Verdana" w:eastAsia="Calibri" w:hAnsi="Verdana" w:cs="Arial"/>
          <w:bCs/>
          <w:color w:val="000000"/>
          <w:sz w:val="16"/>
          <w:szCs w:val="16"/>
        </w:rPr>
        <w:t xml:space="preserve"> </w:t>
      </w:r>
      <w:r w:rsidRPr="00486710">
        <w:rPr>
          <w:rFonts w:ascii="Verdana" w:eastAsia="Calibri" w:hAnsi="Verdana" w:cs="Arial"/>
          <w:bCs/>
          <w:color w:val="000000"/>
          <w:sz w:val="16"/>
          <w:szCs w:val="16"/>
        </w:rPr>
        <w:t>8</w:t>
      </w:r>
      <w:r w:rsidR="00B13DB3" w:rsidRPr="00486710">
        <w:rPr>
          <w:rFonts w:ascii="Verdana" w:eastAsia="Calibri" w:hAnsi="Verdana" w:cs="Arial"/>
          <w:bCs/>
          <w:color w:val="000000"/>
          <w:sz w:val="16"/>
          <w:szCs w:val="16"/>
        </w:rPr>
        <w:t xml:space="preserve">. </w:t>
      </w:r>
      <w:r w:rsidRPr="00486710">
        <w:rPr>
          <w:rFonts w:ascii="Verdana" w:eastAsia="Calibri" w:hAnsi="Verdana" w:cs="Arial"/>
          <w:bCs/>
          <w:color w:val="000000"/>
          <w:sz w:val="16"/>
          <w:szCs w:val="16"/>
        </w:rPr>
        <w:t>Czy Zamawiający zaakceptuje czas reakcji na podjęcie czynności serwisowych rozumiane jako kontakt telefoniczny i rozpoczęcie interwencji zdalnej w przeciągu 24 godzin od zgłoszenia w godzinach 8-21 codziennie z wyłączeniem dni ustawowo wolnych od pracy?</w:t>
      </w:r>
    </w:p>
    <w:p w14:paraId="4697DEBB" w14:textId="44DA1CC3"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 xml:space="preserve">Odpowiedź na pytanie nr 65: </w:t>
      </w:r>
      <w:r w:rsidR="00486710" w:rsidRPr="00486710">
        <w:rPr>
          <w:rFonts w:ascii="Verdana" w:eastAsia="Calibri" w:hAnsi="Verdana" w:cs="Arial"/>
          <w:b/>
          <w:color w:val="000000"/>
          <w:sz w:val="16"/>
          <w:szCs w:val="16"/>
        </w:rPr>
        <w:t>Zgodnie z</w:t>
      </w:r>
      <w:r w:rsidR="00006EF1">
        <w:rPr>
          <w:rFonts w:ascii="Verdana" w:eastAsia="Calibri" w:hAnsi="Verdana" w:cs="Arial"/>
          <w:b/>
          <w:color w:val="000000"/>
          <w:sz w:val="16"/>
          <w:szCs w:val="16"/>
        </w:rPr>
        <w:t xml:space="preserve"> zapisami</w:t>
      </w:r>
      <w:r w:rsidR="00486710" w:rsidRPr="00486710">
        <w:rPr>
          <w:rFonts w:ascii="Verdana" w:eastAsia="Calibri" w:hAnsi="Verdana" w:cs="Arial"/>
          <w:b/>
          <w:color w:val="000000"/>
          <w:sz w:val="16"/>
          <w:szCs w:val="16"/>
        </w:rPr>
        <w:t xml:space="preserve"> SWZ</w:t>
      </w:r>
      <w:r w:rsidR="00006EF1">
        <w:rPr>
          <w:rFonts w:ascii="Verdana" w:eastAsia="Calibri" w:hAnsi="Verdana" w:cs="Arial"/>
          <w:b/>
          <w:color w:val="000000"/>
          <w:sz w:val="16"/>
          <w:szCs w:val="16"/>
        </w:rPr>
        <w:t>.</w:t>
      </w:r>
    </w:p>
    <w:p w14:paraId="7FEA2DE2" w14:textId="77777777" w:rsidR="00B13DB3" w:rsidRPr="00DE3CC4"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546EA590" w14:textId="377FE3DA"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Pytanie nr 66</w:t>
      </w:r>
    </w:p>
    <w:p w14:paraId="54828DBA" w14:textId="0A3981CB"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86710">
        <w:rPr>
          <w:rFonts w:ascii="Verdana" w:eastAsia="Calibri" w:hAnsi="Verdana" w:cs="Arial"/>
          <w:bCs/>
          <w:color w:val="000000"/>
          <w:sz w:val="16"/>
          <w:szCs w:val="16"/>
        </w:rPr>
        <w:t>Dotyczy Załącznik nr 1 do SWZ Umowa par. 5 ust. 3 i 4</w:t>
      </w:r>
      <w:r w:rsidR="00B13DB3" w:rsidRPr="00486710">
        <w:rPr>
          <w:rFonts w:ascii="Verdana" w:eastAsia="Calibri" w:hAnsi="Verdana" w:cs="Arial"/>
          <w:bCs/>
          <w:color w:val="000000"/>
          <w:sz w:val="16"/>
          <w:szCs w:val="16"/>
        </w:rPr>
        <w:t xml:space="preserve">. </w:t>
      </w:r>
      <w:r w:rsidRPr="00486710">
        <w:rPr>
          <w:rFonts w:ascii="Verdana" w:eastAsia="Calibri" w:hAnsi="Verdana" w:cs="Arial"/>
          <w:bCs/>
          <w:color w:val="000000"/>
          <w:sz w:val="16"/>
          <w:szCs w:val="16"/>
        </w:rPr>
        <w:t xml:space="preserve">Prosimy  o rezygnację z wymagania wymiany całego urządzenia (dot. RTG z ramieniem C), która uzasadniona jest faktem, że urządzenia takie jak objęte przedmiotowym postępowaniem składają się z setek i tysięcy części, oprogramowań i podzespołów. Wymiana całego urządzenia, w sytuacji kiedy konieczna jest wymiana jedynie konkretnej części lub podzespołu byłaby niezasadna tak pod względem ekonomicznym, jak również organizacyjnym, logistycznym i terminowym. </w:t>
      </w:r>
    </w:p>
    <w:p w14:paraId="1C077982" w14:textId="2468028A"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 xml:space="preserve">Odpowiedź na pytanie nr 66: </w:t>
      </w:r>
      <w:r w:rsidR="00486710" w:rsidRPr="00486710">
        <w:rPr>
          <w:rFonts w:ascii="Verdana" w:eastAsia="Calibri" w:hAnsi="Verdana" w:cs="Arial"/>
          <w:b/>
          <w:color w:val="000000"/>
          <w:sz w:val="16"/>
          <w:szCs w:val="16"/>
        </w:rPr>
        <w:t xml:space="preserve">Zgodnie z </w:t>
      </w:r>
      <w:r w:rsidR="00006EF1">
        <w:rPr>
          <w:rFonts w:ascii="Verdana" w:eastAsia="Calibri" w:hAnsi="Verdana" w:cs="Arial"/>
          <w:b/>
          <w:color w:val="000000"/>
          <w:sz w:val="16"/>
          <w:szCs w:val="16"/>
        </w:rPr>
        <w:t xml:space="preserve">zapisami </w:t>
      </w:r>
      <w:r w:rsidR="00486710" w:rsidRPr="00486710">
        <w:rPr>
          <w:rFonts w:ascii="Verdana" w:eastAsia="Calibri" w:hAnsi="Verdana" w:cs="Arial"/>
          <w:b/>
          <w:color w:val="000000"/>
          <w:sz w:val="16"/>
          <w:szCs w:val="16"/>
        </w:rPr>
        <w:t>SWZ i zapisami Umowy</w:t>
      </w:r>
      <w:r w:rsidR="00006EF1">
        <w:rPr>
          <w:rFonts w:ascii="Verdana" w:eastAsia="Calibri" w:hAnsi="Verdana" w:cs="Arial"/>
          <w:b/>
          <w:color w:val="000000"/>
          <w:sz w:val="16"/>
          <w:szCs w:val="16"/>
        </w:rPr>
        <w:t>.</w:t>
      </w:r>
    </w:p>
    <w:p w14:paraId="1E59D995" w14:textId="77777777" w:rsidR="00B13DB3" w:rsidRPr="00DE3CC4"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3CCCFF48" w14:textId="7218954D"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Pytanie nr 67</w:t>
      </w:r>
    </w:p>
    <w:p w14:paraId="76D476D6" w14:textId="1B748C50"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86710">
        <w:rPr>
          <w:rFonts w:ascii="Verdana" w:eastAsia="Calibri" w:hAnsi="Verdana" w:cs="Arial"/>
          <w:bCs/>
          <w:color w:val="000000"/>
          <w:sz w:val="16"/>
          <w:szCs w:val="16"/>
        </w:rPr>
        <w:t>Dotyczy Załącznik nr 1 do SWZ Umowa par. 5 ust. 9</w:t>
      </w:r>
      <w:r w:rsidR="00B13DB3" w:rsidRPr="00486710">
        <w:rPr>
          <w:rFonts w:ascii="Verdana" w:eastAsia="Calibri" w:hAnsi="Verdana" w:cs="Arial"/>
          <w:bCs/>
          <w:color w:val="000000"/>
          <w:sz w:val="16"/>
          <w:szCs w:val="16"/>
        </w:rPr>
        <w:t xml:space="preserve">. </w:t>
      </w:r>
      <w:r w:rsidRPr="00486710">
        <w:rPr>
          <w:rFonts w:ascii="Verdana" w:eastAsia="Calibri" w:hAnsi="Verdana" w:cs="Arial"/>
          <w:bCs/>
          <w:color w:val="000000"/>
          <w:sz w:val="16"/>
          <w:szCs w:val="16"/>
        </w:rPr>
        <w:t>Czy Zamawiający zaakceptuje termin zakończenia naprawy wynoszący 3 dni robocze, jeżeli do naprawy nie jest wymagany zakup części zamiennych za granicą? Czy Zamawiający potwierdza, że dni robocze to dni pn-pt z wyłączeniem dni ustawowo wolnych od pracy?</w:t>
      </w:r>
    </w:p>
    <w:p w14:paraId="2C7BCBC5" w14:textId="2092147E"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 xml:space="preserve">Odpowiedź na pytanie nr 67: </w:t>
      </w:r>
      <w:r w:rsidR="00486710" w:rsidRPr="00486710">
        <w:rPr>
          <w:rFonts w:ascii="Verdana" w:eastAsia="Calibri" w:hAnsi="Verdana" w:cs="Arial"/>
          <w:b/>
          <w:color w:val="000000"/>
          <w:sz w:val="16"/>
          <w:szCs w:val="16"/>
        </w:rPr>
        <w:t xml:space="preserve">Zgodnie z </w:t>
      </w:r>
      <w:r w:rsidR="00006EF1">
        <w:rPr>
          <w:rFonts w:ascii="Verdana" w:eastAsia="Calibri" w:hAnsi="Verdana" w:cs="Arial"/>
          <w:b/>
          <w:color w:val="000000"/>
          <w:sz w:val="16"/>
          <w:szCs w:val="16"/>
        </w:rPr>
        <w:t xml:space="preserve">zapisami </w:t>
      </w:r>
      <w:r w:rsidR="00486710" w:rsidRPr="00486710">
        <w:rPr>
          <w:rFonts w:ascii="Verdana" w:eastAsia="Calibri" w:hAnsi="Verdana" w:cs="Arial"/>
          <w:b/>
          <w:color w:val="000000"/>
          <w:sz w:val="16"/>
          <w:szCs w:val="16"/>
        </w:rPr>
        <w:t>SWZ</w:t>
      </w:r>
      <w:r w:rsidR="00006EF1">
        <w:rPr>
          <w:rFonts w:ascii="Verdana" w:eastAsia="Calibri" w:hAnsi="Verdana" w:cs="Arial"/>
          <w:b/>
          <w:color w:val="000000"/>
          <w:sz w:val="16"/>
          <w:szCs w:val="16"/>
        </w:rPr>
        <w:t>.</w:t>
      </w:r>
    </w:p>
    <w:p w14:paraId="63DB5CE5" w14:textId="77777777" w:rsidR="00B13DB3" w:rsidRPr="00DE3CC4"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7B85CAE2" w14:textId="2449039F"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Pytanie nr 68</w:t>
      </w:r>
    </w:p>
    <w:p w14:paraId="4FDFE06F" w14:textId="5FBA5662"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86710">
        <w:rPr>
          <w:rFonts w:ascii="Verdana" w:eastAsia="Calibri" w:hAnsi="Verdana" w:cs="Arial"/>
          <w:bCs/>
          <w:color w:val="000000"/>
          <w:sz w:val="16"/>
          <w:szCs w:val="16"/>
        </w:rPr>
        <w:t>Dotyczy Załącznik nr 1 do SWZ Umowa par. 5 ust. 10</w:t>
      </w:r>
      <w:r w:rsidR="00B13DB3" w:rsidRPr="00486710">
        <w:rPr>
          <w:rFonts w:ascii="Verdana" w:eastAsia="Calibri" w:hAnsi="Verdana" w:cs="Arial"/>
          <w:bCs/>
          <w:color w:val="000000"/>
          <w:sz w:val="16"/>
          <w:szCs w:val="16"/>
        </w:rPr>
        <w:t>.</w:t>
      </w:r>
      <w:r w:rsidRPr="00486710">
        <w:rPr>
          <w:rFonts w:ascii="Verdana" w:eastAsia="Calibri" w:hAnsi="Verdana" w:cs="Arial"/>
          <w:bCs/>
          <w:color w:val="000000"/>
          <w:sz w:val="16"/>
          <w:szCs w:val="16"/>
        </w:rPr>
        <w:t xml:space="preserve"> </w:t>
      </w:r>
    </w:p>
    <w:p w14:paraId="5AB1E35B" w14:textId="7467705C"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86710">
        <w:rPr>
          <w:rFonts w:ascii="Verdana" w:eastAsia="Calibri" w:hAnsi="Verdana" w:cs="Arial"/>
          <w:bCs/>
          <w:color w:val="000000"/>
          <w:sz w:val="16"/>
          <w:szCs w:val="16"/>
        </w:rPr>
        <w:t>Z uwagi na złożoność, czas instalacji i uruchomienia oraz koszt systemów RTG z ramieniem C jak również względy formalne (pozwolenia wydawane m. in</w:t>
      </w:r>
      <w:r w:rsidR="00B13DB3" w:rsidRPr="00486710">
        <w:rPr>
          <w:rFonts w:ascii="Verdana" w:eastAsia="Calibri" w:hAnsi="Verdana" w:cs="Arial"/>
          <w:bCs/>
          <w:color w:val="000000"/>
          <w:sz w:val="16"/>
          <w:szCs w:val="16"/>
        </w:rPr>
        <w:t>.</w:t>
      </w:r>
      <w:r w:rsidRPr="00486710">
        <w:rPr>
          <w:rFonts w:ascii="Verdana" w:eastAsia="Calibri" w:hAnsi="Verdana" w:cs="Arial"/>
          <w:bCs/>
          <w:color w:val="000000"/>
          <w:sz w:val="16"/>
          <w:szCs w:val="16"/>
        </w:rPr>
        <w:t xml:space="preserve"> przez Sanepid na użytkowanie aparatów o wskazanym numerze seryjnym) prosimy o zwolnienie Wykonawcy z obowiązku dostarczenia urządzeń zastępczych</w:t>
      </w:r>
      <w:r w:rsidR="00B13DB3" w:rsidRPr="00486710">
        <w:rPr>
          <w:rFonts w:ascii="Verdana" w:eastAsia="Calibri" w:hAnsi="Verdana" w:cs="Arial"/>
          <w:bCs/>
          <w:color w:val="000000"/>
          <w:sz w:val="16"/>
          <w:szCs w:val="16"/>
        </w:rPr>
        <w:t>.</w:t>
      </w:r>
    </w:p>
    <w:p w14:paraId="3EC835E1" w14:textId="2616C528"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 xml:space="preserve">Odpowiedź na pytanie nr 68: </w:t>
      </w:r>
      <w:r w:rsidR="00486710" w:rsidRPr="00486710">
        <w:rPr>
          <w:rFonts w:ascii="Verdana" w:eastAsia="Calibri" w:hAnsi="Verdana" w:cs="Arial"/>
          <w:b/>
          <w:color w:val="000000"/>
          <w:sz w:val="16"/>
          <w:szCs w:val="16"/>
        </w:rPr>
        <w:t>Zamawiający informuje, iż zwalnia Wykonawcę z obowiązku dostarczenia urządzeń zastępczych w Pakiecie 6.</w:t>
      </w:r>
      <w:r w:rsidR="00006EF1" w:rsidRPr="00006EF1">
        <w:t xml:space="preserve"> </w:t>
      </w:r>
      <w:r w:rsidR="00006EF1" w:rsidRPr="00006EF1">
        <w:rPr>
          <w:rFonts w:ascii="Verdana" w:eastAsia="Calibri" w:hAnsi="Verdana" w:cs="Arial"/>
          <w:b/>
          <w:color w:val="000000"/>
          <w:sz w:val="16"/>
          <w:szCs w:val="16"/>
        </w:rPr>
        <w:t>Pozostałe zapisy SWZ bez zmian.</w:t>
      </w:r>
    </w:p>
    <w:p w14:paraId="35E9440C" w14:textId="77777777" w:rsidR="00B13DB3" w:rsidRPr="00DE3CC4"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61AA7C1D" w14:textId="691DB006"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lastRenderedPageBreak/>
        <w:t>Pytanie nr 69</w:t>
      </w:r>
    </w:p>
    <w:p w14:paraId="4AC3215B" w14:textId="4ECBA97B" w:rsidR="00091884" w:rsidRPr="00486710"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486710">
        <w:rPr>
          <w:rFonts w:ascii="Verdana" w:eastAsia="Calibri" w:hAnsi="Verdana" w:cs="Arial"/>
          <w:bCs/>
          <w:color w:val="000000"/>
          <w:sz w:val="16"/>
          <w:szCs w:val="16"/>
        </w:rPr>
        <w:t>Dotyczy Załącznik nr 1 do SWZ Umowa par. 5 ust.  12</w:t>
      </w:r>
      <w:r w:rsidR="00B13DB3" w:rsidRPr="00486710">
        <w:rPr>
          <w:rFonts w:ascii="Verdana" w:eastAsia="Calibri" w:hAnsi="Verdana" w:cs="Arial"/>
          <w:bCs/>
          <w:color w:val="000000"/>
          <w:sz w:val="16"/>
          <w:szCs w:val="16"/>
        </w:rPr>
        <w:t xml:space="preserve">. </w:t>
      </w:r>
      <w:r w:rsidRPr="00486710">
        <w:rPr>
          <w:rFonts w:ascii="Verdana" w:eastAsia="Calibri" w:hAnsi="Verdana" w:cs="Arial"/>
          <w:bCs/>
          <w:color w:val="000000"/>
          <w:sz w:val="16"/>
          <w:szCs w:val="16"/>
        </w:rPr>
        <w:t>Prosimy o doprecyzowanie</w:t>
      </w:r>
      <w:r w:rsidR="00B13DB3" w:rsidRPr="00486710">
        <w:rPr>
          <w:rFonts w:ascii="Verdana" w:eastAsia="Calibri" w:hAnsi="Verdana" w:cs="Arial"/>
          <w:bCs/>
          <w:color w:val="000000"/>
          <w:sz w:val="16"/>
          <w:szCs w:val="16"/>
        </w:rPr>
        <w:t>,</w:t>
      </w:r>
      <w:r w:rsidRPr="00486710">
        <w:rPr>
          <w:rFonts w:ascii="Verdana" w:eastAsia="Calibri" w:hAnsi="Verdana" w:cs="Arial"/>
          <w:bCs/>
          <w:color w:val="000000"/>
          <w:sz w:val="16"/>
          <w:szCs w:val="16"/>
        </w:rPr>
        <w:t xml:space="preserve"> że zapis ten dotyczy niesprawności sprzętu skutkującej brakiem możliwości jego eksploatacji. Mogą się zdarzyć drobne usterki które Wykonawca będzie usuwał w terminach późniejszych, uzgodnionych z użytkownikiem w celu zapewnienia jak największej dostępności aparatu w celu wykonywania rutynowej pracy</w:t>
      </w:r>
      <w:r w:rsidR="00B13DB3" w:rsidRPr="00486710">
        <w:rPr>
          <w:rFonts w:ascii="Verdana" w:eastAsia="Calibri" w:hAnsi="Verdana" w:cs="Arial"/>
          <w:bCs/>
          <w:color w:val="000000"/>
          <w:sz w:val="16"/>
          <w:szCs w:val="16"/>
        </w:rPr>
        <w:t>.</w:t>
      </w:r>
    </w:p>
    <w:p w14:paraId="6CA6AAA8" w14:textId="0F839692" w:rsidR="00B13DB3" w:rsidRPr="00486710"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486710">
        <w:rPr>
          <w:rFonts w:ascii="Verdana" w:eastAsia="Calibri" w:hAnsi="Verdana" w:cs="Arial"/>
          <w:b/>
          <w:color w:val="000000"/>
          <w:sz w:val="16"/>
          <w:szCs w:val="16"/>
        </w:rPr>
        <w:t xml:space="preserve">Odpowiedź na pytanie nr 69: </w:t>
      </w:r>
      <w:r w:rsidR="00486710" w:rsidRPr="00486710">
        <w:rPr>
          <w:rFonts w:ascii="Verdana" w:eastAsia="Calibri" w:hAnsi="Verdana" w:cs="Arial"/>
          <w:b/>
          <w:color w:val="000000"/>
          <w:sz w:val="16"/>
          <w:szCs w:val="16"/>
        </w:rPr>
        <w:t xml:space="preserve">Zamawiający informuje, iż w </w:t>
      </w:r>
      <w:r w:rsidR="00006EF1">
        <w:rPr>
          <w:rFonts w:ascii="Verdana" w:eastAsia="Calibri" w:hAnsi="Verdana" w:cs="Arial"/>
          <w:b/>
          <w:color w:val="000000"/>
          <w:sz w:val="16"/>
          <w:szCs w:val="16"/>
        </w:rPr>
        <w:t>z</w:t>
      </w:r>
      <w:r w:rsidR="00486710" w:rsidRPr="00486710">
        <w:rPr>
          <w:rFonts w:ascii="Verdana" w:eastAsia="Calibri" w:hAnsi="Verdana" w:cs="Arial"/>
          <w:b/>
          <w:color w:val="000000"/>
          <w:sz w:val="16"/>
          <w:szCs w:val="16"/>
        </w:rPr>
        <w:t>ałączniku nr 1 do SWZ Umowa par. 5 ust. 12 zapis dotyczy niesprawności sprzętu skutkującej brakiem możliwości jego eksploatacji. Mogą się zdarzyć drobne usterki</w:t>
      </w:r>
      <w:r w:rsidR="00006EF1">
        <w:rPr>
          <w:rFonts w:ascii="Verdana" w:eastAsia="Calibri" w:hAnsi="Verdana" w:cs="Arial"/>
          <w:b/>
          <w:color w:val="000000"/>
          <w:sz w:val="16"/>
          <w:szCs w:val="16"/>
        </w:rPr>
        <w:t>,</w:t>
      </w:r>
      <w:r w:rsidR="00486710" w:rsidRPr="00486710">
        <w:rPr>
          <w:rFonts w:ascii="Verdana" w:eastAsia="Calibri" w:hAnsi="Verdana" w:cs="Arial"/>
          <w:b/>
          <w:color w:val="000000"/>
          <w:sz w:val="16"/>
          <w:szCs w:val="16"/>
        </w:rPr>
        <w:t xml:space="preserve"> które Wykonawca będzie usuwał w terminach późniejszych, uzgodnionych z użytkownikiem w celu zapewnienia jak największej dostępności aparatu w celu wykonywania rutynowej pracy.</w:t>
      </w:r>
    </w:p>
    <w:p w14:paraId="1D98BA03" w14:textId="77777777" w:rsidR="00B13DB3" w:rsidRPr="00DE3CC4"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highlight w:val="yellow"/>
        </w:rPr>
      </w:pPr>
    </w:p>
    <w:p w14:paraId="2AC016B2" w14:textId="413524EB" w:rsidR="00B13DB3" w:rsidRPr="00166A1E" w:rsidRDefault="00B13DB3" w:rsidP="00B13DB3">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Pytanie nr 70</w:t>
      </w:r>
    </w:p>
    <w:p w14:paraId="41B19648" w14:textId="2D385B59" w:rsidR="00091884" w:rsidRPr="00166A1E" w:rsidRDefault="00091884" w:rsidP="00B13DB3">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Dotyczy Załącznik nr 1 do SWZ Umowa par. 6 ust. 2</w:t>
      </w:r>
      <w:r w:rsidR="00B13DB3" w:rsidRPr="00166A1E">
        <w:rPr>
          <w:rFonts w:ascii="Verdana" w:eastAsia="Calibri" w:hAnsi="Verdana" w:cs="Arial"/>
          <w:bCs/>
          <w:color w:val="000000"/>
          <w:sz w:val="16"/>
          <w:szCs w:val="16"/>
        </w:rPr>
        <w:t xml:space="preserve">. </w:t>
      </w:r>
      <w:r w:rsidRPr="00166A1E">
        <w:rPr>
          <w:rFonts w:ascii="Verdana" w:eastAsia="Calibri" w:hAnsi="Verdana" w:cs="Arial"/>
          <w:bCs/>
          <w:color w:val="000000"/>
          <w:sz w:val="16"/>
          <w:szCs w:val="16"/>
        </w:rPr>
        <w:t>Czy Zamawiający wyrazi zgodę na obniżenie stawki kary umownej do wysokości 0,2% tj. do wysokości powszechnie przyjmowanej w transakcjach na rynku prywatnym jak i publicznym.</w:t>
      </w:r>
    </w:p>
    <w:p w14:paraId="54DF20CC" w14:textId="77777777"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Uzasadnienie:</w:t>
      </w:r>
    </w:p>
    <w:p w14:paraId="0EFA0762" w14:textId="77777777"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Wysokość kar umownych przewidziana we wzorze umowy jest znacząco wygórowana i obniżenie ich zbliży postanowienie wzoru umowy w tym zakresie do standardów rynkowych.</w:t>
      </w:r>
    </w:p>
    <w:p w14:paraId="28F9E2D7" w14:textId="77777777"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 xml:space="preserve">Zwracamy uwagę, że zgodnie z orzecznictwem zarówno sądów cywilnych (wyrok Sądu Apelacyjnego w Warszawie z 11.10.2016, sygn. akt I ACa 1673/15, wyrok Sądu Najwyższego z 25.11.2016 sygn. Akt V CSK 123/16 ), jak również Krajowej Izby Odwoławczej (wyrok KIO z 15.02.2018 r), kara umowna, pełniąc funkcje odszkodowawczo – kompensacyjne, nie może być rażąco wygórowana. Zbyt represyjne reguły odpowiedzialności w karach umownych mogą zniechęcać do składania ofert i być przyczyną niewielkiego zainteresowania wykonawców  zamówieniem. To z kolei wpłynie na konkurencyjność postępowań, a niekiedy nawet zmusi  do ich unieważnienia. </w:t>
      </w:r>
    </w:p>
    <w:p w14:paraId="0EFA1509" w14:textId="74A79694" w:rsidR="00776CDE" w:rsidRPr="00166A1E" w:rsidRDefault="00776CDE"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Odpowiedź na pytanie nr 70: Zamawiający informuje, iż nie wyraża zgody na zmianę wysokości kar umownych.  Zamawiający wyjaśnia, iż wysokość kar umownych wskazanych we wzorze umowy jest uzasadniona i zgodna z przepisami prawa. Wysokość kar umownych w żadnym razie nie może być uznana jako rażąco wygórowana. Analizując szkodę Zamawiającego należy podkreślić, iż Sąd Najwyższy w wyroku z dnia 14 kwietnia 2005 r., II CK 626/04 wskazał, iż pojęcie szkody rozumie się szeroko w sposób obejmujący wszelkie negatywne konsekwencje niewykonania zobowiązania. Nadto zgodnie z orzecznictwem kara umowna stanowi nie tylko surogat odszkodowania, jej celem może być również skłonienie dłużnika do prawidłowego wykonania swego zobowiązania (tak: KIO w wyroku z dnia 30 czerwca 2010 r. KIO/UZP 1189/10, Sąd Najwyższy w wyroku z dnia 8 sierpnia 2008 r. V CSK 85/08).</w:t>
      </w:r>
    </w:p>
    <w:p w14:paraId="55A3300A" w14:textId="77777777" w:rsidR="00006EF1" w:rsidRDefault="00006EF1"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272F10B6" w14:textId="46340B52" w:rsidR="00776CDE" w:rsidRPr="00166A1E" w:rsidRDefault="00776CDE"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Pytanie nr 71</w:t>
      </w:r>
    </w:p>
    <w:p w14:paraId="6E7F32FA" w14:textId="3889ABC0"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Dotyczy Załącznik nr 1 do SWZ Umowa par. 6</w:t>
      </w:r>
      <w:r w:rsidR="00776CDE" w:rsidRPr="00166A1E">
        <w:rPr>
          <w:rFonts w:ascii="Verdana" w:eastAsia="Calibri" w:hAnsi="Verdana" w:cs="Arial"/>
          <w:bCs/>
          <w:color w:val="000000"/>
          <w:sz w:val="16"/>
          <w:szCs w:val="16"/>
        </w:rPr>
        <w:t xml:space="preserve">. </w:t>
      </w:r>
      <w:r w:rsidRPr="00166A1E">
        <w:rPr>
          <w:rFonts w:ascii="Verdana" w:eastAsia="Calibri" w:hAnsi="Verdana" w:cs="Arial"/>
          <w:bCs/>
          <w:color w:val="000000"/>
          <w:sz w:val="16"/>
          <w:szCs w:val="16"/>
        </w:rPr>
        <w:t>Czy Zamawiający wyrazi zgodę na dodanie ust. 7 w par. 6 w brzmieniu:</w:t>
      </w:r>
    </w:p>
    <w:p w14:paraId="20D38394" w14:textId="77777777"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„Wykonawca ponosi bez ograniczeń umownych odpowiedzialność w zakresie, w jakim bezwzględne przepisy prawa nie pozwalają na zmianę lub ograniczenie odpowiedzialności odszkodowawczej. W pozostałym zakresie łączna odpowiedzialność odszkodowawcza Wykonawcy wynikająca z umowy lub pozostająca z nią w związku, niezależnie od podstaw prawnych dochodzonego roszczenia ograniczona jest do wartości umowy netto. Wykonawca nie ponosi odpowiedzialności za utracone korzyści, utratę przychodów, utracone dane, utratę zysków, utratę możliwości eksploatacji, przerwy w pracy, koszty kapitałowe, odszkodowania i kary umowne płacone przez Zamawiającego swoim kontrahentom”?</w:t>
      </w:r>
    </w:p>
    <w:p w14:paraId="6D6B87D3" w14:textId="77777777"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Uzasadnienie:</w:t>
      </w:r>
    </w:p>
    <w:p w14:paraId="5146994B" w14:textId="77777777"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 xml:space="preserve">Przedmiotowa prośba uzasadniona jest coraz szerszą międzynarodową praktyką, w której standardem są klauzule ograniczające odpowiedzialność odszkodowawczą Wykonawcy, w kontekście coraz powszechniejszej zasady, że </w:t>
      </w:r>
      <w:r w:rsidRPr="00166A1E">
        <w:rPr>
          <w:rFonts w:ascii="Verdana" w:eastAsia="Calibri" w:hAnsi="Verdana" w:cs="Arial"/>
          <w:bCs/>
          <w:color w:val="000000"/>
          <w:sz w:val="16"/>
          <w:szCs w:val="16"/>
        </w:rPr>
        <w:lastRenderedPageBreak/>
        <w:t xml:space="preserve">odpowiedzialność Wykonawcy nie powinna przekraczać określonej części wynagrodzenia umownego Wykonawcy (min. klauzule takie funkcjonują w umowach Banku Światowego). Pragniemy zauważyć, że ograniczenie odpowiedzialności do konkretnej kwoty i do sytuacji, w których wystąpiła bezpośrednia strata Zamawiającego pozwoli na zaoferowanie znacznie niższej ceny, a wyznaczony pułap kar umownych i łącznej kwoty odpowiedzialności odszkodowawczej są i tak wystarczającym czynnikiem „motywującym” Wykonawcę do należytego, w tym terminowego wykonania umowy. </w:t>
      </w:r>
    </w:p>
    <w:p w14:paraId="40249BB4" w14:textId="7076D502" w:rsidR="00776CDE" w:rsidRPr="00166A1E" w:rsidRDefault="00776CDE"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bookmarkStart w:id="21" w:name="_Hlk210980232"/>
      <w:r w:rsidRPr="00166A1E">
        <w:rPr>
          <w:rFonts w:ascii="Verdana" w:eastAsia="Calibri" w:hAnsi="Verdana" w:cs="Arial"/>
          <w:b/>
          <w:color w:val="000000"/>
          <w:sz w:val="16"/>
          <w:szCs w:val="16"/>
        </w:rPr>
        <w:t xml:space="preserve">Odpowiedź na pytanie nr 71: </w:t>
      </w:r>
      <w:r w:rsidR="00166A1E" w:rsidRPr="00166A1E">
        <w:rPr>
          <w:rFonts w:ascii="Verdana" w:eastAsia="Calibri" w:hAnsi="Verdana" w:cs="Arial"/>
          <w:b/>
          <w:color w:val="000000"/>
          <w:sz w:val="16"/>
          <w:szCs w:val="16"/>
        </w:rPr>
        <w:t>Zamawiający nie wyraża zgody na zmianę  ust. 7 w par. 6. Zamawiający wyjaśnia, że kodeks cywilny wyraża zasadę pełnego odszkodowania i taka zasada jest przewidziana w projekcie umowy. Brak jest podstaw do modyfikacji w umowie, zasad odpowiedzialności przewidzianych w kodeksie cywilnym</w:t>
      </w:r>
      <w:r w:rsidR="00006EF1">
        <w:rPr>
          <w:rFonts w:ascii="Verdana" w:eastAsia="Calibri" w:hAnsi="Verdana" w:cs="Arial"/>
          <w:b/>
          <w:color w:val="000000"/>
          <w:sz w:val="16"/>
          <w:szCs w:val="16"/>
        </w:rPr>
        <w:t>.</w:t>
      </w:r>
    </w:p>
    <w:bookmarkEnd w:id="21"/>
    <w:p w14:paraId="3BA83147" w14:textId="77777777" w:rsidR="00776CDE" w:rsidRPr="00166A1E" w:rsidRDefault="00776CDE"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EF0379E" w14:textId="52EE77F7" w:rsidR="00776CDE" w:rsidRPr="00166A1E" w:rsidRDefault="00776CDE"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Pytanie nr 72</w:t>
      </w:r>
    </w:p>
    <w:p w14:paraId="686E3BD8" w14:textId="6A042766"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Dotyczy Załącznik nr 1 do SWZ Umowa par. 13 ust. 2</w:t>
      </w:r>
      <w:r w:rsidR="00776CDE" w:rsidRPr="00166A1E">
        <w:rPr>
          <w:rFonts w:ascii="Verdana" w:eastAsia="Calibri" w:hAnsi="Verdana" w:cs="Arial"/>
          <w:bCs/>
          <w:color w:val="000000"/>
          <w:sz w:val="16"/>
          <w:szCs w:val="16"/>
        </w:rPr>
        <w:t xml:space="preserve">. </w:t>
      </w:r>
      <w:r w:rsidRPr="00166A1E">
        <w:rPr>
          <w:rFonts w:ascii="Verdana" w:eastAsia="Calibri" w:hAnsi="Verdana" w:cs="Arial"/>
          <w:bCs/>
          <w:color w:val="000000"/>
          <w:sz w:val="16"/>
          <w:szCs w:val="16"/>
        </w:rPr>
        <w:t>Czy Zamawiający wyrazi zgodę na zmianę i doprecyzowanie, że zapłata wskazanej kwoty jest de facto zaplata odszkodowania, do którego zastosowanie mają zasady wynikające z kc tj. zasada winy, adekwatnego związku przyczynowo</w:t>
      </w:r>
      <w:r w:rsidR="00006EF1">
        <w:rPr>
          <w:rFonts w:ascii="Verdana" w:eastAsia="Calibri" w:hAnsi="Verdana" w:cs="Arial"/>
          <w:bCs/>
          <w:color w:val="000000"/>
          <w:sz w:val="16"/>
          <w:szCs w:val="16"/>
        </w:rPr>
        <w:t xml:space="preserve"> </w:t>
      </w:r>
      <w:r w:rsidRPr="00166A1E">
        <w:rPr>
          <w:rFonts w:ascii="Verdana" w:eastAsia="Calibri" w:hAnsi="Verdana" w:cs="Arial"/>
          <w:bCs/>
          <w:color w:val="000000"/>
          <w:sz w:val="16"/>
          <w:szCs w:val="16"/>
        </w:rPr>
        <w:t>- skutkowego, uwzględnienie przyczynienia się do szkody.:</w:t>
      </w:r>
    </w:p>
    <w:p w14:paraId="67FACB59" w14:textId="77777777"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„Jeżeli z wyłącznej winy Wykonawcy (np. nieterminowa: dostawa, instalacja, uruchomienie zakupionego sprzętu) wysokość dofinansowania, o którym mowa w ust. 1  ulegnie zmniejszeniu, Wykonawca zapłaci Zamawiającemu na zasadach wynikających z kc odszkodowanie równe kwocie stanowiącej równowartość kwoty o jaką zmniejszyła się wysokość dofinansowania, ze środków o których mowa w ust.1.”?</w:t>
      </w:r>
    </w:p>
    <w:p w14:paraId="0C07127A" w14:textId="1D769A24" w:rsidR="00776CDE" w:rsidRPr="00166A1E" w:rsidRDefault="00776CDE"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Odpowiedź na pytanie nr 72: Zamawiający informuje, iż</w:t>
      </w:r>
      <w:r w:rsidR="00006EF1" w:rsidRPr="00006EF1">
        <w:t xml:space="preserve"> </w:t>
      </w:r>
      <w:r w:rsidR="00006EF1" w:rsidRPr="00006EF1">
        <w:rPr>
          <w:rFonts w:ascii="Verdana" w:eastAsia="Calibri" w:hAnsi="Verdana" w:cs="Arial"/>
          <w:b/>
          <w:color w:val="000000"/>
          <w:sz w:val="16"/>
          <w:szCs w:val="16"/>
        </w:rPr>
        <w:t>Zamawiający nie wyraża zgody na zmianę zapisu par. 13 ust. 2. Zamawiający wskazuje, że zgodnie z art. 355 § 2 k.c. podmioty prowadzące działalność gospodarczą obowiązuje przy zawieraniu umów podwyższony miernik należytej staranności, uwzględniający zawodowy charakter tej działalność.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(tak m.in. wyrok Sądu Najwyższego z dnia 22 marca 2019 r., I CSK 89/18, wyrok Sądu Apelacyjnego w Krakowie, z dnia 8 listopada 2012 r., I ACa 963/12, wyrok Sądu Apelacyjnego w Szczecinie, z dnia 27 listopada 2012 r. I ACa 684/12, wyrok Sądu Apelacyjnego w Warszawie, z dnia 21 lipca 2011 r. I ACa 163/11). Podwyższona, szczególna  staranność, której zgodnie z art. 355 § 2 k.c., można oczekiwać przy uwzględnieniu zawodowego charakteru prowadzonej działalności gospodarczej, obejmuje właściwe rozeznanie przez przedsiębiorcę przy zawieraniu umowy  wszelkich okoliczności mogących mieć wpływ na jej wykonanie (tak m.in. wyrok Sądu Apelacyjnego w Białymstoku z dnia 14 lutego 2018 r. I AGa 30/18, wyrok Sądu Apelacyjnego w Poznaniu, z dnia 8 marca 2006 r.  I ACa 1018/05). Mając powyższe na uwadze należy wskazać, że uwzględniając zawodowy charakter prowadzonej działalności, oferenci/wykonawcy powinni z należytą starannością rozeznać i przeanalizować okoliczności mogące mieć wpływ na wykonanie umowy, przed zawarciem umowy.</w:t>
      </w:r>
    </w:p>
    <w:p w14:paraId="756496D0" w14:textId="77777777" w:rsidR="00776CDE" w:rsidRPr="00166A1E" w:rsidRDefault="00776CDE"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5F4FECF8" w14:textId="279064A0" w:rsidR="00776CDE" w:rsidRPr="00166A1E" w:rsidRDefault="00776CDE"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Pytanie nr 73</w:t>
      </w:r>
    </w:p>
    <w:p w14:paraId="7011359F" w14:textId="43942CA0" w:rsidR="00091884" w:rsidRPr="00166A1E" w:rsidRDefault="00091884" w:rsidP="00776CDE">
      <w:pPr>
        <w:suppressAutoHyphens w:val="0"/>
        <w:autoSpaceDE w:val="0"/>
        <w:adjustRightInd w:val="0"/>
        <w:spacing w:line="360" w:lineRule="auto"/>
        <w:jc w:val="both"/>
        <w:textAlignment w:val="auto"/>
        <w:rPr>
          <w:rFonts w:ascii="Verdana" w:eastAsia="Calibri" w:hAnsi="Verdana" w:cs="Arial"/>
          <w:bCs/>
          <w:color w:val="000000"/>
          <w:sz w:val="16"/>
          <w:szCs w:val="16"/>
        </w:rPr>
      </w:pPr>
      <w:r w:rsidRPr="00166A1E">
        <w:rPr>
          <w:rFonts w:ascii="Verdana" w:eastAsia="Calibri" w:hAnsi="Verdana" w:cs="Arial"/>
          <w:bCs/>
          <w:color w:val="000000"/>
          <w:sz w:val="16"/>
          <w:szCs w:val="16"/>
        </w:rPr>
        <w:t>Dotyczy zdalnej diagnostyki</w:t>
      </w:r>
      <w:r w:rsidR="00776CDE" w:rsidRPr="00166A1E">
        <w:rPr>
          <w:rFonts w:ascii="Verdana" w:eastAsia="Calibri" w:hAnsi="Verdana" w:cs="Arial"/>
          <w:bCs/>
          <w:color w:val="000000"/>
          <w:sz w:val="16"/>
          <w:szCs w:val="16"/>
        </w:rPr>
        <w:t xml:space="preserve">. </w:t>
      </w:r>
      <w:r w:rsidRPr="00166A1E">
        <w:rPr>
          <w:rFonts w:ascii="Verdana" w:eastAsia="Calibri" w:hAnsi="Verdana" w:cs="Arial"/>
          <w:bCs/>
          <w:color w:val="000000"/>
          <w:sz w:val="16"/>
          <w:szCs w:val="16"/>
        </w:rPr>
        <w:t xml:space="preserve">W związku z rozwojem możliwości zdalnego wsparcia funkcjonowania aparatury medycznej prosimy o potwierdzenie umożliwienia łączności z aparatami będącymi przedmiotem postępowania1 przy użyciu tunelu VPN IPSec punkt-punkt z wykorzystaniem sieciowej infrastruktury Zamawiającego o przepustowości minimum 10/5Mbps (Upload/Download). Przyjęta przez Producenta strategia zapewnienia szeroko rozumianego wsparcia w użytkowaniu oraz serwisowaniu aparatury medycznej wymaga zapewnienia takiego łącza, którego poziom bezpieczeństwa jest zgodny z najwyższymi standardami rynkowymi. Wykorzystanie wspomnianego łącza umożliwia zarówno znaczne skrócenie czasu związanego z wszelkimi awariami (poprzez zdalną diagnostykę oraz naprawę), szybkie zapewnienie wszelkiego wsparcia aplikacyjnego oraz bieżące </w:t>
      </w:r>
      <w:r w:rsidRPr="00166A1E">
        <w:rPr>
          <w:rFonts w:ascii="Verdana" w:eastAsia="Calibri" w:hAnsi="Verdana" w:cs="Arial"/>
          <w:bCs/>
          <w:color w:val="000000"/>
          <w:sz w:val="16"/>
          <w:szCs w:val="16"/>
        </w:rPr>
        <w:lastRenderedPageBreak/>
        <w:t>aktualizacje oprogramowania, również w zakresie cyberbezpieczeństwa. Wpisuje się to w dyrektywę unijną NIS2 gdzie podmioty kluczowe i ważne powinny przyjąć szeroki wachlarz podstawowych praktyk dotyczących cyberhigieny.</w:t>
      </w:r>
      <w:r w:rsidR="00776CDE" w:rsidRPr="00166A1E">
        <w:rPr>
          <w:rFonts w:ascii="Verdana" w:eastAsia="Calibri" w:hAnsi="Verdana" w:cs="Arial"/>
          <w:bCs/>
          <w:color w:val="000000"/>
          <w:sz w:val="16"/>
          <w:szCs w:val="16"/>
        </w:rPr>
        <w:t xml:space="preserve"> D</w:t>
      </w:r>
      <w:r w:rsidRPr="00166A1E">
        <w:rPr>
          <w:rFonts w:ascii="Verdana" w:eastAsia="Calibri" w:hAnsi="Verdana" w:cs="Arial"/>
          <w:bCs/>
          <w:color w:val="000000"/>
          <w:sz w:val="16"/>
          <w:szCs w:val="16"/>
        </w:rPr>
        <w:t>otyczy tylko tych aparatów, gdzie technicznie możliwe jest podłączenie zdalnej łączności</w:t>
      </w:r>
      <w:r w:rsidR="00776CDE" w:rsidRPr="00166A1E">
        <w:rPr>
          <w:rFonts w:ascii="Verdana" w:eastAsia="Calibri" w:hAnsi="Verdana" w:cs="Arial"/>
          <w:bCs/>
          <w:color w:val="000000"/>
          <w:sz w:val="16"/>
          <w:szCs w:val="16"/>
        </w:rPr>
        <w:t>.</w:t>
      </w:r>
    </w:p>
    <w:p w14:paraId="355E17EC" w14:textId="4F2F23FB" w:rsidR="00776CDE" w:rsidRPr="00166A1E" w:rsidRDefault="00776CDE" w:rsidP="00776CDE">
      <w:pPr>
        <w:suppressAutoHyphens w:val="0"/>
        <w:autoSpaceDE w:val="0"/>
        <w:adjustRightInd w:val="0"/>
        <w:spacing w:line="360" w:lineRule="auto"/>
        <w:jc w:val="both"/>
        <w:textAlignment w:val="auto"/>
        <w:rPr>
          <w:rFonts w:ascii="Verdana" w:eastAsia="Calibri" w:hAnsi="Verdana" w:cs="Arial"/>
          <w:b/>
          <w:color w:val="000000"/>
          <w:sz w:val="16"/>
          <w:szCs w:val="16"/>
        </w:rPr>
      </w:pPr>
      <w:r w:rsidRPr="00166A1E">
        <w:rPr>
          <w:rFonts w:ascii="Verdana" w:eastAsia="Calibri" w:hAnsi="Verdana" w:cs="Arial"/>
          <w:b/>
          <w:color w:val="000000"/>
          <w:sz w:val="16"/>
          <w:szCs w:val="16"/>
        </w:rPr>
        <w:t xml:space="preserve">Odpowiedź na pytanie nr 73: </w:t>
      </w:r>
      <w:r w:rsidR="00166A1E" w:rsidRPr="00166A1E">
        <w:rPr>
          <w:rFonts w:ascii="Verdana" w:eastAsia="Calibri" w:hAnsi="Verdana" w:cs="Arial"/>
          <w:b/>
          <w:color w:val="000000"/>
          <w:sz w:val="16"/>
          <w:szCs w:val="16"/>
        </w:rPr>
        <w:t>Zamawiający nie wyraża zgody na zmianę zapisu par. 13 ust. 2. Zamawiający wskazuje, że zgodnie z art. 355 § 2 k.c. podmioty prowadzące działalność gospodarczą obowiązuje przy zawieraniu umów podwyższony miernik należytej staranności, uwzględniający zawodowy charakter tej działalność. W orzecznictwie podkreśla się, że należyta staranność przedsiębiorcy określana przy uwzględnieniu zawodowego charakteru prowadzonej przez niego działalności gospodarczej, uzasadnia zwiększone oczekiwania co do skrupulatności, rzetelności, zapobiegliwości i zdolności przewidywania (tak m.in. wyrok Sądu Najwyższego z dnia 22 marca 2019 r., I CSK 89/18, wyrok Sądu Apelacyjnego w Krakowie, z dnia 8 listopada 2012 r., I ACa 963/12, wyrok Sądu Apelacyjnego w Szczecinie, z dnia 27 listopada 2012 r. I ACa 684/12, wyrok Sądu Apelacyjnego w Warszawie, z dnia 21 lipca 2011 r. I ACa 163/11). Podwyższona, szczególna  staranność, której zgodnie z art. 355 § 2 k.c., można oczekiwać przy uwzględnieniu zawodowego charakteru prowadzonej działalności gospodarczej, obejmuje właściwe rozeznanie przez przedsiębiorcę przy zawieraniu umowy  wszelkich okoliczności mogących mieć wpływ na jej wykonanie (tak m.in. wyrok Sądu Apelacyjnego w Białymstoku z dnia 14 lutego 2018 r. I AGa 30/18, wyrok Sądu Apelacyjnego w Poznaniu, z dnia 8 marca 2006 r.  I ACa 1018/05). Mając powyższe na uwadze należy wskazać, że uwzględniając zawodowy charakter prowadzonej działalności, oferenci/wykonawcy powinni z należytą starannością rozeznać i przeanalizować okoliczności mogące mieć wpływ na wykonanie umowy, przed zawarciem umowy.</w:t>
      </w:r>
    </w:p>
    <w:bookmarkEnd w:id="19"/>
    <w:p w14:paraId="282B2836" w14:textId="77777777" w:rsidR="00FE2E37" w:rsidRPr="00166A1E" w:rsidRDefault="00FE2E37" w:rsidP="00FE2E3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69EB2241" w14:textId="77777777" w:rsidR="00FE2E37" w:rsidRPr="00166A1E" w:rsidRDefault="00FE2E37" w:rsidP="00A502D6">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7AD60AFC" w14:textId="77777777" w:rsidR="005F29D7" w:rsidRPr="00166A1E" w:rsidRDefault="005F29D7" w:rsidP="004E55F7">
      <w:pPr>
        <w:suppressAutoHyphens w:val="0"/>
        <w:autoSpaceDE w:val="0"/>
        <w:adjustRightInd w:val="0"/>
        <w:spacing w:line="360" w:lineRule="auto"/>
        <w:jc w:val="both"/>
        <w:textAlignment w:val="auto"/>
        <w:rPr>
          <w:rFonts w:ascii="Verdana" w:eastAsia="Calibri" w:hAnsi="Verdana" w:cs="Arial"/>
          <w:b/>
          <w:color w:val="000000"/>
          <w:sz w:val="16"/>
          <w:szCs w:val="16"/>
        </w:rPr>
      </w:pPr>
    </w:p>
    <w:p w14:paraId="0430BB52" w14:textId="77777777" w:rsidR="00924F4C" w:rsidRPr="00166A1E" w:rsidRDefault="00924F4C" w:rsidP="00302922">
      <w:pPr>
        <w:suppressAutoHyphens w:val="0"/>
        <w:autoSpaceDE w:val="0"/>
        <w:adjustRightInd w:val="0"/>
        <w:textAlignment w:val="auto"/>
        <w:rPr>
          <w:rFonts w:ascii="Arial" w:eastAsia="Calibri" w:hAnsi="Arial" w:cs="Arial"/>
          <w:bCs/>
          <w:color w:val="000000"/>
        </w:rPr>
      </w:pPr>
    </w:p>
    <w:p w14:paraId="5C8EF28F" w14:textId="77777777" w:rsidR="00D7730A" w:rsidRPr="00166A1E" w:rsidRDefault="009E11D2" w:rsidP="00D7730A">
      <w:pPr>
        <w:pStyle w:val="Tekstpodstawowy"/>
        <w:tabs>
          <w:tab w:val="left" w:pos="7230"/>
        </w:tabs>
        <w:spacing w:after="0" w:line="360" w:lineRule="auto"/>
        <w:jc w:val="right"/>
        <w:rPr>
          <w:rFonts w:ascii="Verdana" w:hAnsi="Verdana" w:cs="Arial"/>
          <w:b/>
          <w:sz w:val="16"/>
          <w:szCs w:val="16"/>
        </w:rPr>
      </w:pPr>
      <w:r w:rsidRPr="00166A1E">
        <w:rPr>
          <w:rFonts w:ascii="Verdana" w:hAnsi="Verdana" w:cs="Arial"/>
          <w:b/>
          <w:sz w:val="16"/>
          <w:szCs w:val="16"/>
        </w:rPr>
        <w:t>Edyta Brzywca Kozłowska</w:t>
      </w:r>
    </w:p>
    <w:p w14:paraId="72FC3382" w14:textId="77777777" w:rsidR="00D7730A" w:rsidRPr="00166A1E" w:rsidRDefault="009E11D2" w:rsidP="00D7730A">
      <w:pPr>
        <w:pStyle w:val="Tekstpodstawowy"/>
        <w:tabs>
          <w:tab w:val="left" w:pos="7230"/>
        </w:tabs>
        <w:spacing w:after="0" w:line="360" w:lineRule="auto"/>
        <w:jc w:val="right"/>
        <w:rPr>
          <w:rFonts w:ascii="Verdana" w:hAnsi="Verdana" w:cs="Arial"/>
          <w:bCs/>
          <w:sz w:val="16"/>
          <w:szCs w:val="16"/>
        </w:rPr>
      </w:pPr>
      <w:r w:rsidRPr="00166A1E">
        <w:rPr>
          <w:rFonts w:ascii="Verdana" w:hAnsi="Verdana" w:cs="Arial"/>
          <w:bCs/>
          <w:sz w:val="16"/>
          <w:szCs w:val="16"/>
        </w:rPr>
        <w:t>Specjalista ds. sprzedaży i z</w:t>
      </w:r>
      <w:r w:rsidR="00D7730A" w:rsidRPr="00166A1E">
        <w:rPr>
          <w:rFonts w:ascii="Verdana" w:hAnsi="Verdana" w:cs="Arial"/>
          <w:bCs/>
          <w:sz w:val="16"/>
          <w:szCs w:val="16"/>
        </w:rPr>
        <w:t xml:space="preserve">amówień </w:t>
      </w:r>
      <w:r w:rsidRPr="00166A1E">
        <w:rPr>
          <w:rFonts w:ascii="Verdana" w:hAnsi="Verdana" w:cs="Arial"/>
          <w:bCs/>
          <w:sz w:val="16"/>
          <w:szCs w:val="16"/>
        </w:rPr>
        <w:t>p</w:t>
      </w:r>
      <w:r w:rsidR="00D7730A" w:rsidRPr="00166A1E">
        <w:rPr>
          <w:rFonts w:ascii="Verdana" w:hAnsi="Verdana" w:cs="Arial"/>
          <w:bCs/>
          <w:sz w:val="16"/>
          <w:szCs w:val="16"/>
        </w:rPr>
        <w:t>ublicznych</w:t>
      </w:r>
    </w:p>
    <w:p w14:paraId="50510114" w14:textId="77777777" w:rsidR="00D7730A" w:rsidRPr="00166A1E" w:rsidRDefault="00D7730A" w:rsidP="00D7730A">
      <w:pPr>
        <w:pStyle w:val="Tekstpodstawowy"/>
        <w:tabs>
          <w:tab w:val="left" w:pos="7230"/>
        </w:tabs>
        <w:spacing w:after="0"/>
        <w:jc w:val="right"/>
        <w:rPr>
          <w:rFonts w:ascii="Verdana" w:hAnsi="Verdana" w:cs="Arial"/>
          <w:bCs/>
          <w:sz w:val="16"/>
          <w:szCs w:val="16"/>
        </w:rPr>
      </w:pPr>
    </w:p>
    <w:p w14:paraId="4EA34A09" w14:textId="77777777" w:rsidR="00D7730A" w:rsidRPr="00166A1E" w:rsidRDefault="00D7730A" w:rsidP="00D7730A">
      <w:pPr>
        <w:pStyle w:val="Tekstpodstawowy"/>
        <w:tabs>
          <w:tab w:val="left" w:pos="7230"/>
        </w:tabs>
        <w:spacing w:after="0"/>
        <w:jc w:val="right"/>
        <w:rPr>
          <w:rFonts w:ascii="Verdana" w:hAnsi="Verdana" w:cs="Arial"/>
          <w:b/>
          <w:sz w:val="16"/>
          <w:szCs w:val="16"/>
        </w:rPr>
      </w:pPr>
      <w:r w:rsidRPr="00166A1E">
        <w:rPr>
          <w:rFonts w:ascii="Verdana" w:hAnsi="Verdana" w:cs="Arial"/>
          <w:b/>
          <w:sz w:val="16"/>
          <w:szCs w:val="16"/>
        </w:rPr>
        <w:t>7 Szpital Marynarki Wojennej w Gdańsku</w:t>
      </w:r>
    </w:p>
    <w:p w14:paraId="695C1914" w14:textId="77777777" w:rsidR="003A76A5" w:rsidRPr="00166A1E" w:rsidRDefault="003A76A5" w:rsidP="00D7730A">
      <w:pPr>
        <w:shd w:val="clear" w:color="auto" w:fill="FFFFFF"/>
        <w:tabs>
          <w:tab w:val="left" w:pos="6300"/>
        </w:tabs>
        <w:spacing w:line="360" w:lineRule="auto"/>
        <w:jc w:val="right"/>
        <w:rPr>
          <w:rFonts w:ascii="Verdana" w:hAnsi="Verdana"/>
          <w:b/>
          <w:sz w:val="16"/>
          <w:szCs w:val="16"/>
        </w:rPr>
      </w:pPr>
    </w:p>
    <w:p w14:paraId="0D3AFDFE" w14:textId="77777777" w:rsidR="003261CE" w:rsidRPr="00166A1E" w:rsidRDefault="003261CE" w:rsidP="00FE7540">
      <w:pPr>
        <w:spacing w:line="360" w:lineRule="auto"/>
        <w:jc w:val="both"/>
        <w:rPr>
          <w:rFonts w:ascii="Verdana" w:hAnsi="Verdana"/>
          <w:sz w:val="12"/>
          <w:szCs w:val="12"/>
        </w:rPr>
      </w:pPr>
    </w:p>
    <w:p w14:paraId="2B2EB811" w14:textId="77777777" w:rsidR="00BD2101" w:rsidRPr="00166A1E" w:rsidRDefault="00BD2101" w:rsidP="00C6018B">
      <w:pPr>
        <w:spacing w:line="360" w:lineRule="auto"/>
        <w:jc w:val="right"/>
        <w:rPr>
          <w:rFonts w:ascii="Verdana" w:hAnsi="Verdana"/>
          <w:sz w:val="12"/>
          <w:szCs w:val="12"/>
        </w:rPr>
      </w:pPr>
      <w:r w:rsidRPr="00166A1E">
        <w:rPr>
          <w:rFonts w:ascii="Verdana" w:hAnsi="Verdana"/>
          <w:sz w:val="12"/>
          <w:szCs w:val="12"/>
        </w:rPr>
        <w:t xml:space="preserve">Sporządził: </w:t>
      </w:r>
      <w:r w:rsidR="00945E52" w:rsidRPr="00166A1E">
        <w:rPr>
          <w:rFonts w:ascii="Verdana" w:hAnsi="Verdana"/>
          <w:sz w:val="12"/>
          <w:szCs w:val="12"/>
        </w:rPr>
        <w:t>Edyta Brzywca - Kozłowska</w:t>
      </w:r>
    </w:p>
    <w:p w14:paraId="3A581FE5" w14:textId="77777777" w:rsidR="00BD2101" w:rsidRPr="00166A1E" w:rsidRDefault="00BD2101" w:rsidP="00C6018B">
      <w:pPr>
        <w:spacing w:line="360" w:lineRule="auto"/>
        <w:jc w:val="right"/>
        <w:rPr>
          <w:rFonts w:ascii="Verdana" w:hAnsi="Verdana"/>
          <w:sz w:val="12"/>
          <w:szCs w:val="12"/>
        </w:rPr>
      </w:pPr>
      <w:r w:rsidRPr="00166A1E">
        <w:rPr>
          <w:rFonts w:ascii="Verdana" w:hAnsi="Verdana"/>
          <w:sz w:val="12"/>
          <w:szCs w:val="12"/>
        </w:rPr>
        <w:t>tel. 58/ 552 64 07</w:t>
      </w:r>
    </w:p>
    <w:p w14:paraId="61CC651D" w14:textId="6E0B959D" w:rsidR="00BD2101" w:rsidRPr="00E37F2F" w:rsidRDefault="00BD2101" w:rsidP="00C6018B">
      <w:pPr>
        <w:spacing w:line="360" w:lineRule="auto"/>
        <w:jc w:val="right"/>
        <w:rPr>
          <w:rFonts w:ascii="Verdana" w:hAnsi="Verdana"/>
          <w:sz w:val="12"/>
          <w:szCs w:val="12"/>
        </w:rPr>
      </w:pPr>
      <w:r w:rsidRPr="00166A1E">
        <w:rPr>
          <w:rFonts w:ascii="Verdana" w:hAnsi="Verdana"/>
          <w:sz w:val="12"/>
          <w:szCs w:val="12"/>
        </w:rPr>
        <w:t>Data wykonania</w:t>
      </w:r>
      <w:r w:rsidR="007A57BE" w:rsidRPr="00166A1E">
        <w:rPr>
          <w:rFonts w:ascii="Verdana" w:hAnsi="Verdana"/>
          <w:sz w:val="12"/>
          <w:szCs w:val="12"/>
        </w:rPr>
        <w:t>:</w:t>
      </w:r>
      <w:r w:rsidR="00006EF1">
        <w:rPr>
          <w:rFonts w:ascii="Verdana" w:hAnsi="Verdana"/>
          <w:sz w:val="12"/>
          <w:szCs w:val="12"/>
        </w:rPr>
        <w:t xml:space="preserve"> 10.</w:t>
      </w:r>
      <w:r w:rsidR="004E55F7" w:rsidRPr="00166A1E">
        <w:rPr>
          <w:rFonts w:ascii="Verdana" w:hAnsi="Verdana"/>
          <w:sz w:val="12"/>
          <w:szCs w:val="12"/>
        </w:rPr>
        <w:t>10</w:t>
      </w:r>
      <w:r w:rsidR="004D7685" w:rsidRPr="00166A1E">
        <w:rPr>
          <w:rFonts w:ascii="Verdana" w:hAnsi="Verdana"/>
          <w:sz w:val="12"/>
          <w:szCs w:val="12"/>
        </w:rPr>
        <w:t>.</w:t>
      </w:r>
      <w:r w:rsidR="00AD383C" w:rsidRPr="00166A1E">
        <w:rPr>
          <w:rFonts w:ascii="Verdana" w:hAnsi="Verdana"/>
          <w:sz w:val="12"/>
          <w:szCs w:val="12"/>
        </w:rPr>
        <w:t>2025</w:t>
      </w:r>
      <w:r w:rsidR="00830198" w:rsidRPr="00166A1E">
        <w:rPr>
          <w:rFonts w:ascii="Verdana" w:hAnsi="Verdana"/>
          <w:sz w:val="12"/>
          <w:szCs w:val="12"/>
        </w:rPr>
        <w:t xml:space="preserve"> </w:t>
      </w:r>
      <w:r w:rsidR="00AD383C" w:rsidRPr="00166A1E">
        <w:rPr>
          <w:rFonts w:ascii="Verdana" w:hAnsi="Verdana"/>
          <w:sz w:val="12"/>
          <w:szCs w:val="12"/>
        </w:rPr>
        <w:t>r.</w:t>
      </w:r>
    </w:p>
    <w:p w14:paraId="794FE9F7" w14:textId="77777777" w:rsidR="00BD2101" w:rsidRPr="00E37F2F" w:rsidRDefault="00BD2101" w:rsidP="00C6018B">
      <w:pPr>
        <w:spacing w:line="360" w:lineRule="auto"/>
        <w:jc w:val="right"/>
        <w:rPr>
          <w:rFonts w:ascii="Verdana" w:hAnsi="Verdana"/>
          <w:sz w:val="12"/>
          <w:szCs w:val="12"/>
        </w:rPr>
      </w:pPr>
      <w:r w:rsidRPr="00E37F2F">
        <w:rPr>
          <w:rFonts w:ascii="Verdana" w:hAnsi="Verdana"/>
          <w:sz w:val="12"/>
          <w:szCs w:val="12"/>
        </w:rPr>
        <w:t xml:space="preserve">T – </w:t>
      </w:r>
      <w:r w:rsidR="00544435" w:rsidRPr="00E37F2F">
        <w:rPr>
          <w:rFonts w:ascii="Verdana" w:hAnsi="Verdana"/>
          <w:sz w:val="12"/>
          <w:szCs w:val="12"/>
        </w:rPr>
        <w:t>2712</w:t>
      </w:r>
      <w:r w:rsidRPr="00E37F2F">
        <w:rPr>
          <w:rFonts w:ascii="Verdana" w:hAnsi="Verdana"/>
          <w:sz w:val="12"/>
          <w:szCs w:val="12"/>
        </w:rPr>
        <w:t>; B5</w:t>
      </w:r>
    </w:p>
    <w:sectPr w:rsidR="00BD2101" w:rsidRPr="00E37F2F">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DEF327B" w14:textId="77777777" w:rsidR="00DC2D94" w:rsidRDefault="00DC2D94" w:rsidP="0027487C">
      <w:r>
        <w:separator/>
      </w:r>
    </w:p>
  </w:endnote>
  <w:endnote w:type="continuationSeparator" w:id="0">
    <w:p w14:paraId="6A23DE34" w14:textId="77777777" w:rsidR="00DC2D94" w:rsidRDefault="00DC2D94" w:rsidP="002748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8429E3" w14:textId="77777777" w:rsidR="002C645B" w:rsidRPr="0027487C" w:rsidRDefault="002C645B">
    <w:pPr>
      <w:pStyle w:val="Stopka"/>
      <w:jc w:val="right"/>
      <w:rPr>
        <w:rFonts w:ascii="Verdana" w:hAnsi="Verdana"/>
        <w:sz w:val="14"/>
        <w:szCs w:val="14"/>
      </w:rPr>
    </w:pPr>
    <w:r w:rsidRPr="0027487C">
      <w:rPr>
        <w:rFonts w:ascii="Verdana" w:hAnsi="Verdana"/>
        <w:sz w:val="14"/>
        <w:szCs w:val="14"/>
      </w:rPr>
      <w:fldChar w:fldCharType="begin"/>
    </w:r>
    <w:r w:rsidRPr="0027487C">
      <w:rPr>
        <w:rFonts w:ascii="Verdana" w:hAnsi="Verdana"/>
        <w:sz w:val="14"/>
        <w:szCs w:val="14"/>
      </w:rPr>
      <w:instrText>PAGE   \* MERGEFORMAT</w:instrText>
    </w:r>
    <w:r w:rsidRPr="0027487C">
      <w:rPr>
        <w:rFonts w:ascii="Verdana" w:hAnsi="Verdana"/>
        <w:sz w:val="14"/>
        <w:szCs w:val="14"/>
      </w:rPr>
      <w:fldChar w:fldCharType="separate"/>
    </w:r>
    <w:r w:rsidR="00917480">
      <w:rPr>
        <w:rFonts w:ascii="Verdana" w:hAnsi="Verdana"/>
        <w:noProof/>
        <w:sz w:val="14"/>
        <w:szCs w:val="14"/>
      </w:rPr>
      <w:t>2</w:t>
    </w:r>
    <w:r w:rsidRPr="0027487C">
      <w:rPr>
        <w:rFonts w:ascii="Verdana" w:hAnsi="Verdana"/>
        <w:sz w:val="14"/>
        <w:szCs w:val="14"/>
      </w:rPr>
      <w:fldChar w:fldCharType="end"/>
    </w:r>
  </w:p>
  <w:p w14:paraId="44479BA1" w14:textId="77777777" w:rsidR="002C645B" w:rsidRDefault="002C645B">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BCADA8" w14:textId="77777777" w:rsidR="00DC2D94" w:rsidRDefault="00DC2D94" w:rsidP="0027487C">
      <w:r>
        <w:separator/>
      </w:r>
    </w:p>
  </w:footnote>
  <w:footnote w:type="continuationSeparator" w:id="0">
    <w:p w14:paraId="4E2D28CF" w14:textId="77777777" w:rsidR="00DC2D94" w:rsidRDefault="00DC2D94" w:rsidP="0027487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name w:val="WW8Num18"/>
    <w:lvl w:ilvl="0">
      <w:start w:val="1"/>
      <w:numFmt w:val="decimal"/>
      <w:lvlText w:val="%1)"/>
      <w:lvlJc w:val="left"/>
      <w:pPr>
        <w:tabs>
          <w:tab w:val="num" w:pos="0"/>
        </w:tabs>
        <w:ind w:left="70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1" w15:restartNumberingAfterBreak="0">
    <w:nsid w:val="00000002"/>
    <w:multiLevelType w:val="multilevel"/>
    <w:tmpl w:val="00000002"/>
    <w:name w:val="WW8Num22"/>
    <w:lvl w:ilvl="0">
      <w:start w:val="1"/>
      <w:numFmt w:val="decimal"/>
      <w:lvlText w:val="%1."/>
      <w:lvlJc w:val="left"/>
      <w:pPr>
        <w:tabs>
          <w:tab w:val="num" w:pos="0"/>
        </w:tabs>
        <w:ind w:left="720" w:hanging="360"/>
      </w:pPr>
      <w:rPr>
        <w:rFonts w:cs="Times New Roman"/>
      </w:rPr>
    </w:lvl>
    <w:lvl w:ilvl="1">
      <w:start w:val="1"/>
      <w:numFmt w:val="decimal"/>
      <w:lvlText w:val="%2."/>
      <w:lvlJc w:val="left"/>
      <w:pPr>
        <w:tabs>
          <w:tab w:val="num" w:pos="0"/>
        </w:tabs>
        <w:ind w:left="1440" w:hanging="360"/>
      </w:pPr>
      <w:rPr>
        <w:rFonts w:cs="Times New Roman"/>
      </w:rPr>
    </w:lvl>
    <w:lvl w:ilvl="2">
      <w:start w:val="1"/>
      <w:numFmt w:val="decimal"/>
      <w:lvlText w:val="%3."/>
      <w:lvlJc w:val="left"/>
      <w:pPr>
        <w:tabs>
          <w:tab w:val="num" w:pos="0"/>
        </w:tabs>
        <w:ind w:left="2160" w:hanging="36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5."/>
      <w:lvlJc w:val="left"/>
      <w:pPr>
        <w:tabs>
          <w:tab w:val="num" w:pos="0"/>
        </w:tabs>
        <w:ind w:left="3600" w:hanging="360"/>
      </w:pPr>
      <w:rPr>
        <w:rFonts w:cs="Times New Roman"/>
      </w:rPr>
    </w:lvl>
    <w:lvl w:ilvl="5">
      <w:start w:val="1"/>
      <w:numFmt w:val="decimal"/>
      <w:lvlText w:val="%6."/>
      <w:lvlJc w:val="left"/>
      <w:pPr>
        <w:tabs>
          <w:tab w:val="num" w:pos="0"/>
        </w:tabs>
        <w:ind w:left="4320" w:hanging="360"/>
      </w:pPr>
      <w:rPr>
        <w:rFonts w:cs="Times New Roman"/>
      </w:rPr>
    </w:lvl>
    <w:lvl w:ilvl="6">
      <w:start w:val="1"/>
      <w:numFmt w:val="decimal"/>
      <w:lvlText w:val="%7."/>
      <w:lvlJc w:val="left"/>
      <w:pPr>
        <w:tabs>
          <w:tab w:val="num" w:pos="0"/>
        </w:tabs>
        <w:ind w:left="5040" w:hanging="360"/>
      </w:pPr>
      <w:rPr>
        <w:rFonts w:cs="Times New Roman"/>
      </w:rPr>
    </w:lvl>
    <w:lvl w:ilvl="7">
      <w:start w:val="1"/>
      <w:numFmt w:val="decimal"/>
      <w:lvlText w:val="%8."/>
      <w:lvlJc w:val="left"/>
      <w:pPr>
        <w:tabs>
          <w:tab w:val="num" w:pos="0"/>
        </w:tabs>
        <w:ind w:left="5760" w:hanging="360"/>
      </w:pPr>
      <w:rPr>
        <w:rFonts w:cs="Times New Roman"/>
      </w:rPr>
    </w:lvl>
    <w:lvl w:ilvl="8">
      <w:start w:val="1"/>
      <w:numFmt w:val="decimal"/>
      <w:lvlText w:val="%9."/>
      <w:lvlJc w:val="left"/>
      <w:pPr>
        <w:tabs>
          <w:tab w:val="num" w:pos="0"/>
        </w:tabs>
        <w:ind w:left="6480" w:hanging="360"/>
      </w:pPr>
      <w:rPr>
        <w:rFonts w:cs="Times New Roman"/>
      </w:rPr>
    </w:lvl>
  </w:abstractNum>
  <w:abstractNum w:abstractNumId="2" w15:restartNumberingAfterBreak="0">
    <w:nsid w:val="080F5573"/>
    <w:multiLevelType w:val="hybridMultilevel"/>
    <w:tmpl w:val="D8584598"/>
    <w:lvl w:ilvl="0" w:tplc="04150005">
      <w:start w:val="1"/>
      <w:numFmt w:val="bullet"/>
      <w:lvlText w:val=""/>
      <w:lvlJc w:val="left"/>
      <w:pPr>
        <w:ind w:left="360" w:hanging="360"/>
      </w:pPr>
      <w:rPr>
        <w:rFonts w:ascii="Wingdings" w:hAnsi="Wingdings" w:hint="default"/>
      </w:rPr>
    </w:lvl>
    <w:lvl w:ilvl="1" w:tplc="65BA0878">
      <w:numFmt w:val="bullet"/>
      <w:lvlText w:val="•"/>
      <w:lvlJc w:val="left"/>
      <w:pPr>
        <w:ind w:left="1080" w:hanging="360"/>
      </w:pPr>
      <w:rPr>
        <w:rFonts w:ascii="Verdana" w:eastAsia="Calibri" w:hAnsi="Verdana" w:cs="Arial"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DEA7A2F"/>
    <w:multiLevelType w:val="hybridMultilevel"/>
    <w:tmpl w:val="808265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5A928CB"/>
    <w:multiLevelType w:val="hybridMultilevel"/>
    <w:tmpl w:val="6A861B50"/>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5" w15:restartNumberingAfterBreak="0">
    <w:nsid w:val="189A0967"/>
    <w:multiLevelType w:val="hybridMultilevel"/>
    <w:tmpl w:val="E2EC189A"/>
    <w:lvl w:ilvl="0" w:tplc="04150019">
      <w:start w:val="1"/>
      <w:numFmt w:val="lowerLetter"/>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6" w15:restartNumberingAfterBreak="0">
    <w:nsid w:val="1E403E06"/>
    <w:multiLevelType w:val="hybridMultilevel"/>
    <w:tmpl w:val="76DC4B8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20C0114F"/>
    <w:multiLevelType w:val="hybridMultilevel"/>
    <w:tmpl w:val="327C3BE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1B67143"/>
    <w:multiLevelType w:val="hybridMultilevel"/>
    <w:tmpl w:val="D8D4000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230115F6"/>
    <w:multiLevelType w:val="hybridMultilevel"/>
    <w:tmpl w:val="199E40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619419D"/>
    <w:multiLevelType w:val="hybridMultilevel"/>
    <w:tmpl w:val="E5B4B622"/>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80038D5"/>
    <w:multiLevelType w:val="hybridMultilevel"/>
    <w:tmpl w:val="208CE1DE"/>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B5219B0"/>
    <w:multiLevelType w:val="hybridMultilevel"/>
    <w:tmpl w:val="6152E53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2592F3C"/>
    <w:multiLevelType w:val="hybridMultilevel"/>
    <w:tmpl w:val="BE16C590"/>
    <w:lvl w:ilvl="0" w:tplc="04150001">
      <w:start w:val="1"/>
      <w:numFmt w:val="bullet"/>
      <w:lvlText w:val=""/>
      <w:lvlJc w:val="left"/>
      <w:pPr>
        <w:ind w:left="1014" w:hanging="360"/>
      </w:pPr>
      <w:rPr>
        <w:rFonts w:ascii="Symbol" w:hAnsi="Symbol" w:hint="default"/>
      </w:rPr>
    </w:lvl>
    <w:lvl w:ilvl="1" w:tplc="04150003" w:tentative="1">
      <w:start w:val="1"/>
      <w:numFmt w:val="bullet"/>
      <w:lvlText w:val="o"/>
      <w:lvlJc w:val="left"/>
      <w:pPr>
        <w:ind w:left="1734" w:hanging="360"/>
      </w:pPr>
      <w:rPr>
        <w:rFonts w:ascii="Courier New" w:hAnsi="Courier New" w:cs="Courier New" w:hint="default"/>
      </w:rPr>
    </w:lvl>
    <w:lvl w:ilvl="2" w:tplc="04150005" w:tentative="1">
      <w:start w:val="1"/>
      <w:numFmt w:val="bullet"/>
      <w:lvlText w:val=""/>
      <w:lvlJc w:val="left"/>
      <w:pPr>
        <w:ind w:left="2454" w:hanging="360"/>
      </w:pPr>
      <w:rPr>
        <w:rFonts w:ascii="Wingdings" w:hAnsi="Wingdings" w:hint="default"/>
      </w:rPr>
    </w:lvl>
    <w:lvl w:ilvl="3" w:tplc="04150001" w:tentative="1">
      <w:start w:val="1"/>
      <w:numFmt w:val="bullet"/>
      <w:lvlText w:val=""/>
      <w:lvlJc w:val="left"/>
      <w:pPr>
        <w:ind w:left="3174" w:hanging="360"/>
      </w:pPr>
      <w:rPr>
        <w:rFonts w:ascii="Symbol" w:hAnsi="Symbol" w:hint="default"/>
      </w:rPr>
    </w:lvl>
    <w:lvl w:ilvl="4" w:tplc="04150003" w:tentative="1">
      <w:start w:val="1"/>
      <w:numFmt w:val="bullet"/>
      <w:lvlText w:val="o"/>
      <w:lvlJc w:val="left"/>
      <w:pPr>
        <w:ind w:left="3894" w:hanging="360"/>
      </w:pPr>
      <w:rPr>
        <w:rFonts w:ascii="Courier New" w:hAnsi="Courier New" w:cs="Courier New" w:hint="default"/>
      </w:rPr>
    </w:lvl>
    <w:lvl w:ilvl="5" w:tplc="04150005" w:tentative="1">
      <w:start w:val="1"/>
      <w:numFmt w:val="bullet"/>
      <w:lvlText w:val=""/>
      <w:lvlJc w:val="left"/>
      <w:pPr>
        <w:ind w:left="4614" w:hanging="360"/>
      </w:pPr>
      <w:rPr>
        <w:rFonts w:ascii="Wingdings" w:hAnsi="Wingdings" w:hint="default"/>
      </w:rPr>
    </w:lvl>
    <w:lvl w:ilvl="6" w:tplc="04150001" w:tentative="1">
      <w:start w:val="1"/>
      <w:numFmt w:val="bullet"/>
      <w:lvlText w:val=""/>
      <w:lvlJc w:val="left"/>
      <w:pPr>
        <w:ind w:left="5334" w:hanging="360"/>
      </w:pPr>
      <w:rPr>
        <w:rFonts w:ascii="Symbol" w:hAnsi="Symbol" w:hint="default"/>
      </w:rPr>
    </w:lvl>
    <w:lvl w:ilvl="7" w:tplc="04150003" w:tentative="1">
      <w:start w:val="1"/>
      <w:numFmt w:val="bullet"/>
      <w:lvlText w:val="o"/>
      <w:lvlJc w:val="left"/>
      <w:pPr>
        <w:ind w:left="6054" w:hanging="360"/>
      </w:pPr>
      <w:rPr>
        <w:rFonts w:ascii="Courier New" w:hAnsi="Courier New" w:cs="Courier New" w:hint="default"/>
      </w:rPr>
    </w:lvl>
    <w:lvl w:ilvl="8" w:tplc="04150005" w:tentative="1">
      <w:start w:val="1"/>
      <w:numFmt w:val="bullet"/>
      <w:lvlText w:val=""/>
      <w:lvlJc w:val="left"/>
      <w:pPr>
        <w:ind w:left="6774" w:hanging="360"/>
      </w:pPr>
      <w:rPr>
        <w:rFonts w:ascii="Wingdings" w:hAnsi="Wingdings" w:hint="default"/>
      </w:rPr>
    </w:lvl>
  </w:abstractNum>
  <w:abstractNum w:abstractNumId="14" w15:restartNumberingAfterBreak="0">
    <w:nsid w:val="341B27A9"/>
    <w:multiLevelType w:val="hybridMultilevel"/>
    <w:tmpl w:val="BE682B86"/>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start w:val="1"/>
      <w:numFmt w:val="bullet"/>
      <w:lvlText w:val=""/>
      <w:lvlJc w:val="left"/>
      <w:pPr>
        <w:ind w:left="2205" w:hanging="360"/>
      </w:pPr>
      <w:rPr>
        <w:rFonts w:ascii="Wingdings" w:hAnsi="Wingdings" w:hint="default"/>
      </w:rPr>
    </w:lvl>
    <w:lvl w:ilvl="3" w:tplc="04150001">
      <w:start w:val="1"/>
      <w:numFmt w:val="bullet"/>
      <w:lvlText w:val=""/>
      <w:lvlJc w:val="left"/>
      <w:pPr>
        <w:ind w:left="2925" w:hanging="360"/>
      </w:pPr>
      <w:rPr>
        <w:rFonts w:ascii="Symbol" w:hAnsi="Symbol" w:hint="default"/>
      </w:rPr>
    </w:lvl>
    <w:lvl w:ilvl="4" w:tplc="04150003">
      <w:start w:val="1"/>
      <w:numFmt w:val="bullet"/>
      <w:lvlText w:val="o"/>
      <w:lvlJc w:val="left"/>
      <w:pPr>
        <w:ind w:left="3645" w:hanging="360"/>
      </w:pPr>
      <w:rPr>
        <w:rFonts w:ascii="Courier New" w:hAnsi="Courier New" w:cs="Courier New" w:hint="default"/>
      </w:rPr>
    </w:lvl>
    <w:lvl w:ilvl="5" w:tplc="04150005">
      <w:start w:val="1"/>
      <w:numFmt w:val="bullet"/>
      <w:lvlText w:val=""/>
      <w:lvlJc w:val="left"/>
      <w:pPr>
        <w:ind w:left="4365" w:hanging="360"/>
      </w:pPr>
      <w:rPr>
        <w:rFonts w:ascii="Wingdings" w:hAnsi="Wingdings" w:hint="default"/>
      </w:rPr>
    </w:lvl>
    <w:lvl w:ilvl="6" w:tplc="04150001">
      <w:start w:val="1"/>
      <w:numFmt w:val="bullet"/>
      <w:lvlText w:val=""/>
      <w:lvlJc w:val="left"/>
      <w:pPr>
        <w:ind w:left="5085" w:hanging="360"/>
      </w:pPr>
      <w:rPr>
        <w:rFonts w:ascii="Symbol" w:hAnsi="Symbol" w:hint="default"/>
      </w:rPr>
    </w:lvl>
    <w:lvl w:ilvl="7" w:tplc="04150003">
      <w:start w:val="1"/>
      <w:numFmt w:val="bullet"/>
      <w:lvlText w:val="o"/>
      <w:lvlJc w:val="left"/>
      <w:pPr>
        <w:ind w:left="5805" w:hanging="360"/>
      </w:pPr>
      <w:rPr>
        <w:rFonts w:ascii="Courier New" w:hAnsi="Courier New" w:cs="Courier New" w:hint="default"/>
      </w:rPr>
    </w:lvl>
    <w:lvl w:ilvl="8" w:tplc="04150005">
      <w:start w:val="1"/>
      <w:numFmt w:val="bullet"/>
      <w:lvlText w:val=""/>
      <w:lvlJc w:val="left"/>
      <w:pPr>
        <w:ind w:left="6525" w:hanging="360"/>
      </w:pPr>
      <w:rPr>
        <w:rFonts w:ascii="Wingdings" w:hAnsi="Wingdings" w:hint="default"/>
      </w:rPr>
    </w:lvl>
  </w:abstractNum>
  <w:abstractNum w:abstractNumId="15" w15:restartNumberingAfterBreak="0">
    <w:nsid w:val="355947E2"/>
    <w:multiLevelType w:val="hybridMultilevel"/>
    <w:tmpl w:val="CA883C3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7870075"/>
    <w:multiLevelType w:val="hybridMultilevel"/>
    <w:tmpl w:val="76A2929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84620A3"/>
    <w:multiLevelType w:val="hybridMultilevel"/>
    <w:tmpl w:val="7B1E9A6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CB369CF"/>
    <w:multiLevelType w:val="hybridMultilevel"/>
    <w:tmpl w:val="0F94EE7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2EB625F"/>
    <w:multiLevelType w:val="hybridMultilevel"/>
    <w:tmpl w:val="4AF28E9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43E737B5"/>
    <w:multiLevelType w:val="hybridMultilevel"/>
    <w:tmpl w:val="0A1EA5DA"/>
    <w:lvl w:ilvl="0" w:tplc="65A84BF2">
      <w:numFmt w:val="bullet"/>
      <w:lvlText w:val="•"/>
      <w:lvlJc w:val="left"/>
      <w:pPr>
        <w:ind w:left="720" w:hanging="360"/>
      </w:pPr>
      <w:rPr>
        <w:rFonts w:ascii="Verdana" w:eastAsia="Calibri" w:hAnsi="Verdana"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46B75B5"/>
    <w:multiLevelType w:val="hybridMultilevel"/>
    <w:tmpl w:val="05A01A7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451F6783"/>
    <w:multiLevelType w:val="hybridMultilevel"/>
    <w:tmpl w:val="C17C4EB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45260217"/>
    <w:multiLevelType w:val="hybridMultilevel"/>
    <w:tmpl w:val="B60EC536"/>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89B3231"/>
    <w:multiLevelType w:val="hybridMultilevel"/>
    <w:tmpl w:val="A0C641E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A75267F"/>
    <w:multiLevelType w:val="hybridMultilevel"/>
    <w:tmpl w:val="25A0CF7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50102B25"/>
    <w:multiLevelType w:val="multilevel"/>
    <w:tmpl w:val="BDC24F52"/>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54A343DF"/>
    <w:multiLevelType w:val="hybridMultilevel"/>
    <w:tmpl w:val="96E2C6EC"/>
    <w:lvl w:ilvl="0" w:tplc="C978BCE0">
      <w:start w:val="7"/>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666456C"/>
    <w:multiLevelType w:val="hybridMultilevel"/>
    <w:tmpl w:val="0C42B64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6B47976"/>
    <w:multiLevelType w:val="hybridMultilevel"/>
    <w:tmpl w:val="E4B803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8F5049B"/>
    <w:multiLevelType w:val="hybridMultilevel"/>
    <w:tmpl w:val="B9904F98"/>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595E2336"/>
    <w:multiLevelType w:val="hybridMultilevel"/>
    <w:tmpl w:val="22509FE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5BF57E6A"/>
    <w:multiLevelType w:val="hybridMultilevel"/>
    <w:tmpl w:val="FF36521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5E400E36"/>
    <w:multiLevelType w:val="hybridMultilevel"/>
    <w:tmpl w:val="A4DE888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61E43FE2"/>
    <w:multiLevelType w:val="hybridMultilevel"/>
    <w:tmpl w:val="DF541BA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4183202"/>
    <w:multiLevelType w:val="hybridMultilevel"/>
    <w:tmpl w:val="7D22EA1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6591453C"/>
    <w:multiLevelType w:val="hybridMultilevel"/>
    <w:tmpl w:val="56EABD0A"/>
    <w:lvl w:ilvl="0" w:tplc="C8D41394">
      <w:numFmt w:val="bullet"/>
      <w:lvlText w:val="•"/>
      <w:lvlJc w:val="left"/>
      <w:pPr>
        <w:ind w:left="720" w:hanging="360"/>
      </w:pPr>
      <w:rPr>
        <w:rFonts w:ascii="Verdana" w:eastAsia="Calibri" w:hAnsi="Verdana" w:cs="Aria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7" w15:restartNumberingAfterBreak="0">
    <w:nsid w:val="67016406"/>
    <w:multiLevelType w:val="hybridMultilevel"/>
    <w:tmpl w:val="30D2409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8" w15:restartNumberingAfterBreak="0">
    <w:nsid w:val="6CFF35C4"/>
    <w:multiLevelType w:val="hybridMultilevel"/>
    <w:tmpl w:val="81EE08B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9" w15:restartNumberingAfterBreak="0">
    <w:nsid w:val="706D67D8"/>
    <w:multiLevelType w:val="hybridMultilevel"/>
    <w:tmpl w:val="46CA09A0"/>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3DC1C79"/>
    <w:multiLevelType w:val="hybridMultilevel"/>
    <w:tmpl w:val="1C707EC4"/>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76B542A3"/>
    <w:multiLevelType w:val="hybridMultilevel"/>
    <w:tmpl w:val="0CB267D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776249E1"/>
    <w:multiLevelType w:val="hybridMultilevel"/>
    <w:tmpl w:val="120CBF62"/>
    <w:lvl w:ilvl="0" w:tplc="04150005">
      <w:start w:val="1"/>
      <w:numFmt w:val="bullet"/>
      <w:lvlText w:val=""/>
      <w:lvlJc w:val="left"/>
      <w:pPr>
        <w:ind w:left="360" w:hanging="360"/>
      </w:pPr>
      <w:rPr>
        <w:rFonts w:ascii="Wingdings" w:hAnsi="Wingding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43" w15:restartNumberingAfterBreak="0">
    <w:nsid w:val="785F156C"/>
    <w:multiLevelType w:val="hybridMultilevel"/>
    <w:tmpl w:val="7876D39E"/>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start w:val="1"/>
      <w:numFmt w:val="lowerRoman"/>
      <w:lvlText w:val="%3."/>
      <w:lvlJc w:val="right"/>
      <w:pPr>
        <w:ind w:left="1800" w:hanging="180"/>
      </w:pPr>
    </w:lvl>
    <w:lvl w:ilvl="3" w:tplc="0415000F">
      <w:start w:val="1"/>
      <w:numFmt w:val="decimal"/>
      <w:lvlText w:val="%4."/>
      <w:lvlJc w:val="left"/>
      <w:pPr>
        <w:ind w:left="2520" w:hanging="360"/>
      </w:pPr>
    </w:lvl>
    <w:lvl w:ilvl="4" w:tplc="04150019">
      <w:start w:val="1"/>
      <w:numFmt w:val="lowerLetter"/>
      <w:lvlText w:val="%5."/>
      <w:lvlJc w:val="left"/>
      <w:pPr>
        <w:ind w:left="3240" w:hanging="360"/>
      </w:pPr>
    </w:lvl>
    <w:lvl w:ilvl="5" w:tplc="0415001B">
      <w:start w:val="1"/>
      <w:numFmt w:val="lowerRoman"/>
      <w:lvlText w:val="%6."/>
      <w:lvlJc w:val="right"/>
      <w:pPr>
        <w:ind w:left="3960" w:hanging="180"/>
      </w:pPr>
    </w:lvl>
    <w:lvl w:ilvl="6" w:tplc="0415000F">
      <w:start w:val="1"/>
      <w:numFmt w:val="decimal"/>
      <w:lvlText w:val="%7."/>
      <w:lvlJc w:val="left"/>
      <w:pPr>
        <w:ind w:left="4680" w:hanging="360"/>
      </w:pPr>
    </w:lvl>
    <w:lvl w:ilvl="7" w:tplc="04150019">
      <w:start w:val="1"/>
      <w:numFmt w:val="lowerLetter"/>
      <w:lvlText w:val="%8."/>
      <w:lvlJc w:val="left"/>
      <w:pPr>
        <w:ind w:left="5400" w:hanging="360"/>
      </w:pPr>
    </w:lvl>
    <w:lvl w:ilvl="8" w:tplc="0415001B">
      <w:start w:val="1"/>
      <w:numFmt w:val="lowerRoman"/>
      <w:lvlText w:val="%9."/>
      <w:lvlJc w:val="right"/>
      <w:pPr>
        <w:ind w:left="6120" w:hanging="180"/>
      </w:pPr>
    </w:lvl>
  </w:abstractNum>
  <w:abstractNum w:abstractNumId="44" w15:restartNumberingAfterBreak="0">
    <w:nsid w:val="79197FD3"/>
    <w:multiLevelType w:val="hybridMultilevel"/>
    <w:tmpl w:val="A5F40D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B6178E0"/>
    <w:multiLevelType w:val="hybridMultilevel"/>
    <w:tmpl w:val="E2F6AEAE"/>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FAE083F"/>
    <w:multiLevelType w:val="hybridMultilevel"/>
    <w:tmpl w:val="8966A6DC"/>
    <w:lvl w:ilvl="0" w:tplc="04150005">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6"/>
    <w:lvlOverride w:ilvl="0">
      <w:lvl w:ilvl="0">
        <w:start w:val="1"/>
        <w:numFmt w:val="decimal"/>
        <w:lvlText w:val="%1)"/>
        <w:lvlJc w:val="left"/>
        <w:pPr>
          <w:ind w:left="360" w:hanging="360"/>
        </w:pPr>
        <w:rPr>
          <w:rFonts w:ascii="Arial" w:hAnsi="Arial" w:cs="Arial" w:hint="default"/>
        </w:rPr>
      </w:lvl>
    </w:lvlOverride>
  </w:num>
  <w:num w:numId="2">
    <w:abstractNumId w:val="39"/>
  </w:num>
  <w:num w:numId="3">
    <w:abstractNumId w:val="27"/>
  </w:num>
  <w:num w:numId="4">
    <w:abstractNumId w:val="44"/>
  </w:num>
  <w:num w:numId="5">
    <w:abstractNumId w:val="13"/>
  </w:num>
  <w:num w:numId="6">
    <w:abstractNumId w:val="4"/>
  </w:num>
  <w:num w:numId="7">
    <w:abstractNumId w:val="14"/>
  </w:num>
  <w:num w:numId="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29"/>
  </w:num>
  <w:num w:numId="12">
    <w:abstractNumId w:val="5"/>
  </w:num>
  <w:num w:numId="13">
    <w:abstractNumId w:val="26"/>
  </w:num>
  <w:num w:numId="14">
    <w:abstractNumId w:val="7"/>
  </w:num>
  <w:num w:numId="15">
    <w:abstractNumId w:val="22"/>
  </w:num>
  <w:num w:numId="16">
    <w:abstractNumId w:val="18"/>
  </w:num>
  <w:num w:numId="17">
    <w:abstractNumId w:val="46"/>
  </w:num>
  <w:num w:numId="18">
    <w:abstractNumId w:val="2"/>
  </w:num>
  <w:num w:numId="19">
    <w:abstractNumId w:val="31"/>
  </w:num>
  <w:num w:numId="20">
    <w:abstractNumId w:val="20"/>
  </w:num>
  <w:num w:numId="21">
    <w:abstractNumId w:val="16"/>
  </w:num>
  <w:num w:numId="22">
    <w:abstractNumId w:val="36"/>
  </w:num>
  <w:num w:numId="23">
    <w:abstractNumId w:val="11"/>
  </w:num>
  <w:num w:numId="24">
    <w:abstractNumId w:val="17"/>
  </w:num>
  <w:num w:numId="25">
    <w:abstractNumId w:val="15"/>
  </w:num>
  <w:num w:numId="26">
    <w:abstractNumId w:val="25"/>
  </w:num>
  <w:num w:numId="27">
    <w:abstractNumId w:val="37"/>
  </w:num>
  <w:num w:numId="28">
    <w:abstractNumId w:val="32"/>
  </w:num>
  <w:num w:numId="29">
    <w:abstractNumId w:val="8"/>
  </w:num>
  <w:num w:numId="30">
    <w:abstractNumId w:val="34"/>
  </w:num>
  <w:num w:numId="31">
    <w:abstractNumId w:val="30"/>
  </w:num>
  <w:num w:numId="32">
    <w:abstractNumId w:val="24"/>
  </w:num>
  <w:num w:numId="33">
    <w:abstractNumId w:val="40"/>
  </w:num>
  <w:num w:numId="34">
    <w:abstractNumId w:val="35"/>
  </w:num>
  <w:num w:numId="35">
    <w:abstractNumId w:val="23"/>
  </w:num>
  <w:num w:numId="36">
    <w:abstractNumId w:val="3"/>
  </w:num>
  <w:num w:numId="37">
    <w:abstractNumId w:val="19"/>
  </w:num>
  <w:num w:numId="38">
    <w:abstractNumId w:val="45"/>
  </w:num>
  <w:num w:numId="39">
    <w:abstractNumId w:val="21"/>
  </w:num>
  <w:num w:numId="40">
    <w:abstractNumId w:val="12"/>
  </w:num>
  <w:num w:numId="41">
    <w:abstractNumId w:val="33"/>
  </w:num>
  <w:num w:numId="42">
    <w:abstractNumId w:val="9"/>
  </w:num>
  <w:num w:numId="43">
    <w:abstractNumId w:val="28"/>
  </w:num>
  <w:num w:numId="44">
    <w:abstractNumId w:val="6"/>
  </w:num>
  <w:num w:numId="45">
    <w:abstractNumId w:val="38"/>
  </w:num>
  <w:num w:numId="46">
    <w:abstractNumId w:val="42"/>
  </w:num>
  <w:num w:numId="47">
    <w:abstractNumId w:val="4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3EB7"/>
    <w:rsid w:val="000014F2"/>
    <w:rsid w:val="0000473C"/>
    <w:rsid w:val="00005BF0"/>
    <w:rsid w:val="00006EF1"/>
    <w:rsid w:val="0001220B"/>
    <w:rsid w:val="0001364D"/>
    <w:rsid w:val="00015BB3"/>
    <w:rsid w:val="000213AD"/>
    <w:rsid w:val="00022487"/>
    <w:rsid w:val="00025AFD"/>
    <w:rsid w:val="00025BFC"/>
    <w:rsid w:val="00027330"/>
    <w:rsid w:val="000276F6"/>
    <w:rsid w:val="00027FA0"/>
    <w:rsid w:val="00030817"/>
    <w:rsid w:val="00030FA5"/>
    <w:rsid w:val="00033365"/>
    <w:rsid w:val="00034448"/>
    <w:rsid w:val="00035FE5"/>
    <w:rsid w:val="00036CD1"/>
    <w:rsid w:val="00040108"/>
    <w:rsid w:val="00042945"/>
    <w:rsid w:val="0005037D"/>
    <w:rsid w:val="000565CC"/>
    <w:rsid w:val="00060966"/>
    <w:rsid w:val="00061F24"/>
    <w:rsid w:val="0006278A"/>
    <w:rsid w:val="00063327"/>
    <w:rsid w:val="00063E87"/>
    <w:rsid w:val="000646DE"/>
    <w:rsid w:val="00072C96"/>
    <w:rsid w:val="000810A2"/>
    <w:rsid w:val="00086986"/>
    <w:rsid w:val="0008734C"/>
    <w:rsid w:val="00087BD7"/>
    <w:rsid w:val="00091884"/>
    <w:rsid w:val="00091B25"/>
    <w:rsid w:val="00092AEE"/>
    <w:rsid w:val="0009352B"/>
    <w:rsid w:val="000947F6"/>
    <w:rsid w:val="00094B45"/>
    <w:rsid w:val="000A29B3"/>
    <w:rsid w:val="000B2874"/>
    <w:rsid w:val="000B480C"/>
    <w:rsid w:val="000B4C44"/>
    <w:rsid w:val="000B778F"/>
    <w:rsid w:val="000B7EF8"/>
    <w:rsid w:val="000C1138"/>
    <w:rsid w:val="000C4B63"/>
    <w:rsid w:val="000D12AF"/>
    <w:rsid w:val="000D4943"/>
    <w:rsid w:val="000D7CB6"/>
    <w:rsid w:val="000E05F7"/>
    <w:rsid w:val="000E208E"/>
    <w:rsid w:val="000F011C"/>
    <w:rsid w:val="000F1577"/>
    <w:rsid w:val="000F3884"/>
    <w:rsid w:val="000F75F3"/>
    <w:rsid w:val="000F7C76"/>
    <w:rsid w:val="001051D0"/>
    <w:rsid w:val="001108A7"/>
    <w:rsid w:val="0011568D"/>
    <w:rsid w:val="00116CFD"/>
    <w:rsid w:val="001202A5"/>
    <w:rsid w:val="00127CFF"/>
    <w:rsid w:val="00130130"/>
    <w:rsid w:val="0013020A"/>
    <w:rsid w:val="00135081"/>
    <w:rsid w:val="00141595"/>
    <w:rsid w:val="00145A0A"/>
    <w:rsid w:val="00145F61"/>
    <w:rsid w:val="00147814"/>
    <w:rsid w:val="00152446"/>
    <w:rsid w:val="00161D6A"/>
    <w:rsid w:val="00161F02"/>
    <w:rsid w:val="0016270D"/>
    <w:rsid w:val="0016505C"/>
    <w:rsid w:val="001668C2"/>
    <w:rsid w:val="00166A1E"/>
    <w:rsid w:val="001672D4"/>
    <w:rsid w:val="00167395"/>
    <w:rsid w:val="0016767A"/>
    <w:rsid w:val="00167837"/>
    <w:rsid w:val="0017689B"/>
    <w:rsid w:val="001859CF"/>
    <w:rsid w:val="001871E2"/>
    <w:rsid w:val="00190A76"/>
    <w:rsid w:val="00194406"/>
    <w:rsid w:val="00194BF5"/>
    <w:rsid w:val="001969D2"/>
    <w:rsid w:val="001A142A"/>
    <w:rsid w:val="001A3F3E"/>
    <w:rsid w:val="001A68C0"/>
    <w:rsid w:val="001B0D73"/>
    <w:rsid w:val="001B145F"/>
    <w:rsid w:val="001B15D0"/>
    <w:rsid w:val="001B2D96"/>
    <w:rsid w:val="001C3038"/>
    <w:rsid w:val="001C5235"/>
    <w:rsid w:val="001C6EF3"/>
    <w:rsid w:val="001C75CB"/>
    <w:rsid w:val="001C7D0A"/>
    <w:rsid w:val="001D0FA7"/>
    <w:rsid w:val="001D17D6"/>
    <w:rsid w:val="001D2FE3"/>
    <w:rsid w:val="001D3CCD"/>
    <w:rsid w:val="001D5D2B"/>
    <w:rsid w:val="001D5DD4"/>
    <w:rsid w:val="001D62ED"/>
    <w:rsid w:val="001D7AE7"/>
    <w:rsid w:val="001E0211"/>
    <w:rsid w:val="001E1739"/>
    <w:rsid w:val="001E3742"/>
    <w:rsid w:val="001E49F2"/>
    <w:rsid w:val="001F0186"/>
    <w:rsid w:val="001F1A27"/>
    <w:rsid w:val="001F1E20"/>
    <w:rsid w:val="001F42AD"/>
    <w:rsid w:val="001F52DB"/>
    <w:rsid w:val="001F7645"/>
    <w:rsid w:val="0020135F"/>
    <w:rsid w:val="00201AEC"/>
    <w:rsid w:val="00205E2B"/>
    <w:rsid w:val="00206357"/>
    <w:rsid w:val="00206D5F"/>
    <w:rsid w:val="00213550"/>
    <w:rsid w:val="00213C94"/>
    <w:rsid w:val="002162EF"/>
    <w:rsid w:val="002168EC"/>
    <w:rsid w:val="002207A0"/>
    <w:rsid w:val="0022179D"/>
    <w:rsid w:val="002219DD"/>
    <w:rsid w:val="00221C75"/>
    <w:rsid w:val="00223A84"/>
    <w:rsid w:val="00223F03"/>
    <w:rsid w:val="00227347"/>
    <w:rsid w:val="00233AAC"/>
    <w:rsid w:val="002359B9"/>
    <w:rsid w:val="0023721C"/>
    <w:rsid w:val="002425D8"/>
    <w:rsid w:val="002425F0"/>
    <w:rsid w:val="00242E1B"/>
    <w:rsid w:val="00243238"/>
    <w:rsid w:val="00244190"/>
    <w:rsid w:val="002474BC"/>
    <w:rsid w:val="00247831"/>
    <w:rsid w:val="00250C88"/>
    <w:rsid w:val="002544DC"/>
    <w:rsid w:val="00254BFF"/>
    <w:rsid w:val="00254F8A"/>
    <w:rsid w:val="00256F1B"/>
    <w:rsid w:val="002636E7"/>
    <w:rsid w:val="00265906"/>
    <w:rsid w:val="002675EB"/>
    <w:rsid w:val="002717EF"/>
    <w:rsid w:val="00273266"/>
    <w:rsid w:val="0027426F"/>
    <w:rsid w:val="0027487C"/>
    <w:rsid w:val="00274CFC"/>
    <w:rsid w:val="00275446"/>
    <w:rsid w:val="00283337"/>
    <w:rsid w:val="0028587C"/>
    <w:rsid w:val="002910D7"/>
    <w:rsid w:val="00293BD2"/>
    <w:rsid w:val="002966E1"/>
    <w:rsid w:val="002A39A1"/>
    <w:rsid w:val="002A50F6"/>
    <w:rsid w:val="002B0D36"/>
    <w:rsid w:val="002B3810"/>
    <w:rsid w:val="002B4DCC"/>
    <w:rsid w:val="002B59B8"/>
    <w:rsid w:val="002C360A"/>
    <w:rsid w:val="002C55B2"/>
    <w:rsid w:val="002C645B"/>
    <w:rsid w:val="002D048A"/>
    <w:rsid w:val="002D249A"/>
    <w:rsid w:val="002D2872"/>
    <w:rsid w:val="002D2A33"/>
    <w:rsid w:val="002E264B"/>
    <w:rsid w:val="002E45C0"/>
    <w:rsid w:val="002E5F76"/>
    <w:rsid w:val="002E79C2"/>
    <w:rsid w:val="002F0BF2"/>
    <w:rsid w:val="002F34D3"/>
    <w:rsid w:val="002F41E1"/>
    <w:rsid w:val="002F43F6"/>
    <w:rsid w:val="00302922"/>
    <w:rsid w:val="003036FD"/>
    <w:rsid w:val="0030567A"/>
    <w:rsid w:val="00305C97"/>
    <w:rsid w:val="003102FA"/>
    <w:rsid w:val="00316FB4"/>
    <w:rsid w:val="00317EF8"/>
    <w:rsid w:val="00320BEA"/>
    <w:rsid w:val="00323C73"/>
    <w:rsid w:val="00324E86"/>
    <w:rsid w:val="00324FDD"/>
    <w:rsid w:val="003261CE"/>
    <w:rsid w:val="00331A9B"/>
    <w:rsid w:val="00331BBF"/>
    <w:rsid w:val="00332511"/>
    <w:rsid w:val="003376D7"/>
    <w:rsid w:val="00342571"/>
    <w:rsid w:val="003427A4"/>
    <w:rsid w:val="003429D3"/>
    <w:rsid w:val="00342B49"/>
    <w:rsid w:val="00343A5C"/>
    <w:rsid w:val="0034533B"/>
    <w:rsid w:val="003455E6"/>
    <w:rsid w:val="00347D34"/>
    <w:rsid w:val="00351A83"/>
    <w:rsid w:val="00351BA3"/>
    <w:rsid w:val="00354DE2"/>
    <w:rsid w:val="00356809"/>
    <w:rsid w:val="00356AF6"/>
    <w:rsid w:val="00360070"/>
    <w:rsid w:val="00361141"/>
    <w:rsid w:val="00361727"/>
    <w:rsid w:val="00361964"/>
    <w:rsid w:val="0036315C"/>
    <w:rsid w:val="003637E7"/>
    <w:rsid w:val="003659A3"/>
    <w:rsid w:val="00366A18"/>
    <w:rsid w:val="00370C1B"/>
    <w:rsid w:val="003740D4"/>
    <w:rsid w:val="003850FB"/>
    <w:rsid w:val="00385D96"/>
    <w:rsid w:val="00392649"/>
    <w:rsid w:val="0039451C"/>
    <w:rsid w:val="00394FA6"/>
    <w:rsid w:val="0039735B"/>
    <w:rsid w:val="003A2775"/>
    <w:rsid w:val="003A35E1"/>
    <w:rsid w:val="003A5D41"/>
    <w:rsid w:val="003A5DE3"/>
    <w:rsid w:val="003A6048"/>
    <w:rsid w:val="003A702D"/>
    <w:rsid w:val="003A76A5"/>
    <w:rsid w:val="003B272D"/>
    <w:rsid w:val="003B3011"/>
    <w:rsid w:val="003B41D9"/>
    <w:rsid w:val="003B4E17"/>
    <w:rsid w:val="003C194C"/>
    <w:rsid w:val="003C1B5C"/>
    <w:rsid w:val="003C247C"/>
    <w:rsid w:val="003C3888"/>
    <w:rsid w:val="003C3A74"/>
    <w:rsid w:val="003C3B0A"/>
    <w:rsid w:val="003C48D4"/>
    <w:rsid w:val="003C506F"/>
    <w:rsid w:val="003C6259"/>
    <w:rsid w:val="003C6B2F"/>
    <w:rsid w:val="003D2554"/>
    <w:rsid w:val="003D2B13"/>
    <w:rsid w:val="003D32F0"/>
    <w:rsid w:val="003D5632"/>
    <w:rsid w:val="003D7588"/>
    <w:rsid w:val="003E1642"/>
    <w:rsid w:val="003E211E"/>
    <w:rsid w:val="003E5082"/>
    <w:rsid w:val="003F0325"/>
    <w:rsid w:val="003F03CB"/>
    <w:rsid w:val="003F0A56"/>
    <w:rsid w:val="003F3269"/>
    <w:rsid w:val="003F444F"/>
    <w:rsid w:val="003F5E21"/>
    <w:rsid w:val="003F782E"/>
    <w:rsid w:val="0040103D"/>
    <w:rsid w:val="00402029"/>
    <w:rsid w:val="00411471"/>
    <w:rsid w:val="00412B5D"/>
    <w:rsid w:val="0041519B"/>
    <w:rsid w:val="004154C3"/>
    <w:rsid w:val="004223BD"/>
    <w:rsid w:val="0042423D"/>
    <w:rsid w:val="00424381"/>
    <w:rsid w:val="004244AB"/>
    <w:rsid w:val="00426C21"/>
    <w:rsid w:val="00431485"/>
    <w:rsid w:val="00432305"/>
    <w:rsid w:val="00435699"/>
    <w:rsid w:val="00435864"/>
    <w:rsid w:val="00441596"/>
    <w:rsid w:val="00441ACC"/>
    <w:rsid w:val="00441CEE"/>
    <w:rsid w:val="00442DD7"/>
    <w:rsid w:val="004457BC"/>
    <w:rsid w:val="0045590B"/>
    <w:rsid w:val="00457177"/>
    <w:rsid w:val="00460574"/>
    <w:rsid w:val="00460986"/>
    <w:rsid w:val="00462871"/>
    <w:rsid w:val="00463706"/>
    <w:rsid w:val="00465E70"/>
    <w:rsid w:val="004666A8"/>
    <w:rsid w:val="00470348"/>
    <w:rsid w:val="004721CF"/>
    <w:rsid w:val="00472F66"/>
    <w:rsid w:val="00474DCD"/>
    <w:rsid w:val="00476792"/>
    <w:rsid w:val="00482DEF"/>
    <w:rsid w:val="00484E14"/>
    <w:rsid w:val="0048531D"/>
    <w:rsid w:val="00486710"/>
    <w:rsid w:val="00487BD0"/>
    <w:rsid w:val="00491339"/>
    <w:rsid w:val="00493D42"/>
    <w:rsid w:val="00494A86"/>
    <w:rsid w:val="004958F6"/>
    <w:rsid w:val="00497AEF"/>
    <w:rsid w:val="00497CC5"/>
    <w:rsid w:val="004A0F17"/>
    <w:rsid w:val="004A2AFD"/>
    <w:rsid w:val="004A50B9"/>
    <w:rsid w:val="004A660E"/>
    <w:rsid w:val="004A7485"/>
    <w:rsid w:val="004A7AD5"/>
    <w:rsid w:val="004B2E7F"/>
    <w:rsid w:val="004B5DDC"/>
    <w:rsid w:val="004C0C0C"/>
    <w:rsid w:val="004C11D5"/>
    <w:rsid w:val="004C412B"/>
    <w:rsid w:val="004D18A7"/>
    <w:rsid w:val="004D3415"/>
    <w:rsid w:val="004D6564"/>
    <w:rsid w:val="004D69DA"/>
    <w:rsid w:val="004D7685"/>
    <w:rsid w:val="004E00A6"/>
    <w:rsid w:val="004E1119"/>
    <w:rsid w:val="004E226D"/>
    <w:rsid w:val="004E2283"/>
    <w:rsid w:val="004E47E6"/>
    <w:rsid w:val="004E55F7"/>
    <w:rsid w:val="004E7516"/>
    <w:rsid w:val="004F074A"/>
    <w:rsid w:val="004F71CC"/>
    <w:rsid w:val="004F76AD"/>
    <w:rsid w:val="00502CF2"/>
    <w:rsid w:val="0050352D"/>
    <w:rsid w:val="0050440B"/>
    <w:rsid w:val="005071EB"/>
    <w:rsid w:val="00507C74"/>
    <w:rsid w:val="00512D44"/>
    <w:rsid w:val="00513628"/>
    <w:rsid w:val="00515C59"/>
    <w:rsid w:val="00516777"/>
    <w:rsid w:val="00516DE1"/>
    <w:rsid w:val="00517EA3"/>
    <w:rsid w:val="00520E9E"/>
    <w:rsid w:val="00520F9C"/>
    <w:rsid w:val="00523DBC"/>
    <w:rsid w:val="00524F86"/>
    <w:rsid w:val="00526AFE"/>
    <w:rsid w:val="00527441"/>
    <w:rsid w:val="00530195"/>
    <w:rsid w:val="00530AF0"/>
    <w:rsid w:val="005313D8"/>
    <w:rsid w:val="00533CAF"/>
    <w:rsid w:val="00540D7F"/>
    <w:rsid w:val="00540E93"/>
    <w:rsid w:val="00542057"/>
    <w:rsid w:val="00542973"/>
    <w:rsid w:val="005438B6"/>
    <w:rsid w:val="00544435"/>
    <w:rsid w:val="00544F0A"/>
    <w:rsid w:val="00545658"/>
    <w:rsid w:val="00546ACA"/>
    <w:rsid w:val="00547328"/>
    <w:rsid w:val="00547406"/>
    <w:rsid w:val="00551F4C"/>
    <w:rsid w:val="005527A9"/>
    <w:rsid w:val="0055328E"/>
    <w:rsid w:val="0055347F"/>
    <w:rsid w:val="00553759"/>
    <w:rsid w:val="00554156"/>
    <w:rsid w:val="005565DE"/>
    <w:rsid w:val="0056299A"/>
    <w:rsid w:val="00564215"/>
    <w:rsid w:val="005642E1"/>
    <w:rsid w:val="00564EEE"/>
    <w:rsid w:val="005717AA"/>
    <w:rsid w:val="0057254B"/>
    <w:rsid w:val="0057367A"/>
    <w:rsid w:val="005743AE"/>
    <w:rsid w:val="00574BB4"/>
    <w:rsid w:val="005758C4"/>
    <w:rsid w:val="00577BF9"/>
    <w:rsid w:val="00582FA7"/>
    <w:rsid w:val="0058444B"/>
    <w:rsid w:val="00585524"/>
    <w:rsid w:val="00585534"/>
    <w:rsid w:val="005858C3"/>
    <w:rsid w:val="0058757E"/>
    <w:rsid w:val="005878F4"/>
    <w:rsid w:val="00590389"/>
    <w:rsid w:val="00591922"/>
    <w:rsid w:val="00591D4D"/>
    <w:rsid w:val="00591E8B"/>
    <w:rsid w:val="0059259B"/>
    <w:rsid w:val="00594164"/>
    <w:rsid w:val="005952D6"/>
    <w:rsid w:val="005974FF"/>
    <w:rsid w:val="005A7020"/>
    <w:rsid w:val="005B041B"/>
    <w:rsid w:val="005B1707"/>
    <w:rsid w:val="005B22F1"/>
    <w:rsid w:val="005B304B"/>
    <w:rsid w:val="005C0743"/>
    <w:rsid w:val="005C1170"/>
    <w:rsid w:val="005C171D"/>
    <w:rsid w:val="005C1BE9"/>
    <w:rsid w:val="005C2F4F"/>
    <w:rsid w:val="005D1833"/>
    <w:rsid w:val="005D31A7"/>
    <w:rsid w:val="005D557D"/>
    <w:rsid w:val="005D584F"/>
    <w:rsid w:val="005D61FD"/>
    <w:rsid w:val="005D7506"/>
    <w:rsid w:val="005E0CB3"/>
    <w:rsid w:val="005E0D03"/>
    <w:rsid w:val="005E1D90"/>
    <w:rsid w:val="005E1EC6"/>
    <w:rsid w:val="005E2BDF"/>
    <w:rsid w:val="005E3855"/>
    <w:rsid w:val="005E4E0C"/>
    <w:rsid w:val="005E62E4"/>
    <w:rsid w:val="005F0AAD"/>
    <w:rsid w:val="005F0CD8"/>
    <w:rsid w:val="005F29D7"/>
    <w:rsid w:val="005F328C"/>
    <w:rsid w:val="00600B83"/>
    <w:rsid w:val="006010F4"/>
    <w:rsid w:val="0060172E"/>
    <w:rsid w:val="0060405C"/>
    <w:rsid w:val="006067B8"/>
    <w:rsid w:val="00606871"/>
    <w:rsid w:val="0060755E"/>
    <w:rsid w:val="00610E36"/>
    <w:rsid w:val="00612D85"/>
    <w:rsid w:val="00613D15"/>
    <w:rsid w:val="00616639"/>
    <w:rsid w:val="00620C7A"/>
    <w:rsid w:val="00621C28"/>
    <w:rsid w:val="00625FA3"/>
    <w:rsid w:val="00630438"/>
    <w:rsid w:val="00634557"/>
    <w:rsid w:val="006346AC"/>
    <w:rsid w:val="00636EA8"/>
    <w:rsid w:val="00637AEC"/>
    <w:rsid w:val="00643266"/>
    <w:rsid w:val="00643A74"/>
    <w:rsid w:val="006443D0"/>
    <w:rsid w:val="00651D4D"/>
    <w:rsid w:val="00654C67"/>
    <w:rsid w:val="006558AB"/>
    <w:rsid w:val="0065694E"/>
    <w:rsid w:val="006605C0"/>
    <w:rsid w:val="006626F3"/>
    <w:rsid w:val="00665369"/>
    <w:rsid w:val="00665B9D"/>
    <w:rsid w:val="006704E0"/>
    <w:rsid w:val="00670E57"/>
    <w:rsid w:val="0067321A"/>
    <w:rsid w:val="00673DB6"/>
    <w:rsid w:val="00674731"/>
    <w:rsid w:val="0067601C"/>
    <w:rsid w:val="0068011E"/>
    <w:rsid w:val="00681C88"/>
    <w:rsid w:val="00682C4C"/>
    <w:rsid w:val="00683BC4"/>
    <w:rsid w:val="006842F9"/>
    <w:rsid w:val="00684308"/>
    <w:rsid w:val="00687087"/>
    <w:rsid w:val="006877C7"/>
    <w:rsid w:val="0069120A"/>
    <w:rsid w:val="00692A72"/>
    <w:rsid w:val="00697BA5"/>
    <w:rsid w:val="006A0C8C"/>
    <w:rsid w:val="006A11AC"/>
    <w:rsid w:val="006A2681"/>
    <w:rsid w:val="006A315A"/>
    <w:rsid w:val="006A4441"/>
    <w:rsid w:val="006A5E24"/>
    <w:rsid w:val="006A7139"/>
    <w:rsid w:val="006B02D5"/>
    <w:rsid w:val="006B44A8"/>
    <w:rsid w:val="006B55D4"/>
    <w:rsid w:val="006B7E13"/>
    <w:rsid w:val="006C0575"/>
    <w:rsid w:val="006C385F"/>
    <w:rsid w:val="006C3895"/>
    <w:rsid w:val="006C3C8E"/>
    <w:rsid w:val="006C46BE"/>
    <w:rsid w:val="006C550A"/>
    <w:rsid w:val="006C5DA8"/>
    <w:rsid w:val="006C5FF4"/>
    <w:rsid w:val="006D5572"/>
    <w:rsid w:val="006D57DA"/>
    <w:rsid w:val="006D58BC"/>
    <w:rsid w:val="006D70A0"/>
    <w:rsid w:val="006D7354"/>
    <w:rsid w:val="006E08FC"/>
    <w:rsid w:val="006F1E9C"/>
    <w:rsid w:val="006F379D"/>
    <w:rsid w:val="006F7276"/>
    <w:rsid w:val="00703CEB"/>
    <w:rsid w:val="00707930"/>
    <w:rsid w:val="00710676"/>
    <w:rsid w:val="00715990"/>
    <w:rsid w:val="00720501"/>
    <w:rsid w:val="00720C4A"/>
    <w:rsid w:val="00722315"/>
    <w:rsid w:val="00722940"/>
    <w:rsid w:val="00722CB3"/>
    <w:rsid w:val="00724547"/>
    <w:rsid w:val="00727CE8"/>
    <w:rsid w:val="00730B0C"/>
    <w:rsid w:val="0073227C"/>
    <w:rsid w:val="00735533"/>
    <w:rsid w:val="007364B1"/>
    <w:rsid w:val="00736712"/>
    <w:rsid w:val="00737D65"/>
    <w:rsid w:val="00737E77"/>
    <w:rsid w:val="007405CA"/>
    <w:rsid w:val="00745716"/>
    <w:rsid w:val="00747C1E"/>
    <w:rsid w:val="00751E46"/>
    <w:rsid w:val="00755231"/>
    <w:rsid w:val="00760026"/>
    <w:rsid w:val="00760C7D"/>
    <w:rsid w:val="00771580"/>
    <w:rsid w:val="00774D8F"/>
    <w:rsid w:val="00775857"/>
    <w:rsid w:val="007766FF"/>
    <w:rsid w:val="00776CDE"/>
    <w:rsid w:val="007778CB"/>
    <w:rsid w:val="00780555"/>
    <w:rsid w:val="00780701"/>
    <w:rsid w:val="00781487"/>
    <w:rsid w:val="00783095"/>
    <w:rsid w:val="007848AF"/>
    <w:rsid w:val="00784943"/>
    <w:rsid w:val="0078787E"/>
    <w:rsid w:val="00787AE1"/>
    <w:rsid w:val="00787B03"/>
    <w:rsid w:val="00792544"/>
    <w:rsid w:val="00793A38"/>
    <w:rsid w:val="007946F2"/>
    <w:rsid w:val="007948C2"/>
    <w:rsid w:val="00796D28"/>
    <w:rsid w:val="007970C9"/>
    <w:rsid w:val="007A02B4"/>
    <w:rsid w:val="007A33C8"/>
    <w:rsid w:val="007A57BE"/>
    <w:rsid w:val="007B2781"/>
    <w:rsid w:val="007B360A"/>
    <w:rsid w:val="007B5FA3"/>
    <w:rsid w:val="007B7D05"/>
    <w:rsid w:val="007C3085"/>
    <w:rsid w:val="007D3C34"/>
    <w:rsid w:val="007D56C6"/>
    <w:rsid w:val="007D6B1C"/>
    <w:rsid w:val="007D6CAA"/>
    <w:rsid w:val="007E0C97"/>
    <w:rsid w:val="007F300B"/>
    <w:rsid w:val="007F5126"/>
    <w:rsid w:val="007F588E"/>
    <w:rsid w:val="00804D4C"/>
    <w:rsid w:val="00806E3B"/>
    <w:rsid w:val="00806F2C"/>
    <w:rsid w:val="00807792"/>
    <w:rsid w:val="00807B1F"/>
    <w:rsid w:val="008108CC"/>
    <w:rsid w:val="00812A0E"/>
    <w:rsid w:val="00816699"/>
    <w:rsid w:val="008171FA"/>
    <w:rsid w:val="00817A19"/>
    <w:rsid w:val="00825DCC"/>
    <w:rsid w:val="00826A14"/>
    <w:rsid w:val="00830198"/>
    <w:rsid w:val="008308AF"/>
    <w:rsid w:val="008312C0"/>
    <w:rsid w:val="008314C7"/>
    <w:rsid w:val="008315AD"/>
    <w:rsid w:val="00831669"/>
    <w:rsid w:val="00832BB5"/>
    <w:rsid w:val="00834371"/>
    <w:rsid w:val="008360E3"/>
    <w:rsid w:val="00837E62"/>
    <w:rsid w:val="00837F95"/>
    <w:rsid w:val="00842007"/>
    <w:rsid w:val="008517DD"/>
    <w:rsid w:val="008521E4"/>
    <w:rsid w:val="0085508E"/>
    <w:rsid w:val="00857018"/>
    <w:rsid w:val="00860903"/>
    <w:rsid w:val="0086146E"/>
    <w:rsid w:val="0086185E"/>
    <w:rsid w:val="0086247B"/>
    <w:rsid w:val="008638A6"/>
    <w:rsid w:val="00865CE8"/>
    <w:rsid w:val="00870B14"/>
    <w:rsid w:val="00871A6F"/>
    <w:rsid w:val="00872405"/>
    <w:rsid w:val="0087277E"/>
    <w:rsid w:val="0087661F"/>
    <w:rsid w:val="00885EE4"/>
    <w:rsid w:val="008862C7"/>
    <w:rsid w:val="00886334"/>
    <w:rsid w:val="00890529"/>
    <w:rsid w:val="00892270"/>
    <w:rsid w:val="00895747"/>
    <w:rsid w:val="008A28A9"/>
    <w:rsid w:val="008A31C7"/>
    <w:rsid w:val="008A3205"/>
    <w:rsid w:val="008A3781"/>
    <w:rsid w:val="008A744C"/>
    <w:rsid w:val="008A7475"/>
    <w:rsid w:val="008A7771"/>
    <w:rsid w:val="008B013E"/>
    <w:rsid w:val="008B0DC9"/>
    <w:rsid w:val="008B3252"/>
    <w:rsid w:val="008B33FA"/>
    <w:rsid w:val="008B5204"/>
    <w:rsid w:val="008B6FEC"/>
    <w:rsid w:val="008B76AE"/>
    <w:rsid w:val="008C3106"/>
    <w:rsid w:val="008D1BE7"/>
    <w:rsid w:val="008D6436"/>
    <w:rsid w:val="008D6C66"/>
    <w:rsid w:val="008E5057"/>
    <w:rsid w:val="008E6927"/>
    <w:rsid w:val="008E6954"/>
    <w:rsid w:val="008E6DBF"/>
    <w:rsid w:val="008E6F99"/>
    <w:rsid w:val="008E7E21"/>
    <w:rsid w:val="008F102A"/>
    <w:rsid w:val="008F3919"/>
    <w:rsid w:val="008F62CD"/>
    <w:rsid w:val="008F6953"/>
    <w:rsid w:val="00900796"/>
    <w:rsid w:val="00911EBC"/>
    <w:rsid w:val="00917371"/>
    <w:rsid w:val="00917480"/>
    <w:rsid w:val="0092291A"/>
    <w:rsid w:val="00924F4C"/>
    <w:rsid w:val="00930FD6"/>
    <w:rsid w:val="00931FB7"/>
    <w:rsid w:val="0093328B"/>
    <w:rsid w:val="00934261"/>
    <w:rsid w:val="00934C17"/>
    <w:rsid w:val="009364A1"/>
    <w:rsid w:val="0093691C"/>
    <w:rsid w:val="00941593"/>
    <w:rsid w:val="009420CF"/>
    <w:rsid w:val="009438AF"/>
    <w:rsid w:val="00945D63"/>
    <w:rsid w:val="00945E52"/>
    <w:rsid w:val="00946AB5"/>
    <w:rsid w:val="00946D41"/>
    <w:rsid w:val="00946ED6"/>
    <w:rsid w:val="009510D7"/>
    <w:rsid w:val="00956610"/>
    <w:rsid w:val="00960893"/>
    <w:rsid w:val="00963F5E"/>
    <w:rsid w:val="009644D5"/>
    <w:rsid w:val="00965AF7"/>
    <w:rsid w:val="00970067"/>
    <w:rsid w:val="00973688"/>
    <w:rsid w:val="00973EC7"/>
    <w:rsid w:val="00981471"/>
    <w:rsid w:val="00982966"/>
    <w:rsid w:val="009832C1"/>
    <w:rsid w:val="0098535B"/>
    <w:rsid w:val="00986E46"/>
    <w:rsid w:val="00992221"/>
    <w:rsid w:val="00992F27"/>
    <w:rsid w:val="009A02BD"/>
    <w:rsid w:val="009A1864"/>
    <w:rsid w:val="009A3496"/>
    <w:rsid w:val="009A44F4"/>
    <w:rsid w:val="009A56A0"/>
    <w:rsid w:val="009A664D"/>
    <w:rsid w:val="009A7B7E"/>
    <w:rsid w:val="009A7DF5"/>
    <w:rsid w:val="009B0446"/>
    <w:rsid w:val="009B1A94"/>
    <w:rsid w:val="009B2E13"/>
    <w:rsid w:val="009B39C7"/>
    <w:rsid w:val="009B4285"/>
    <w:rsid w:val="009C31B1"/>
    <w:rsid w:val="009C72F2"/>
    <w:rsid w:val="009D2002"/>
    <w:rsid w:val="009D5926"/>
    <w:rsid w:val="009D7061"/>
    <w:rsid w:val="009E11D2"/>
    <w:rsid w:val="009E1A14"/>
    <w:rsid w:val="009E1ACA"/>
    <w:rsid w:val="009E2848"/>
    <w:rsid w:val="009E2954"/>
    <w:rsid w:val="009E3079"/>
    <w:rsid w:val="009E7140"/>
    <w:rsid w:val="009E7702"/>
    <w:rsid w:val="009F12C7"/>
    <w:rsid w:val="009F1C3B"/>
    <w:rsid w:val="009F205F"/>
    <w:rsid w:val="009F50C5"/>
    <w:rsid w:val="00A00A93"/>
    <w:rsid w:val="00A021CD"/>
    <w:rsid w:val="00A030A7"/>
    <w:rsid w:val="00A04DE5"/>
    <w:rsid w:val="00A0528D"/>
    <w:rsid w:val="00A0606B"/>
    <w:rsid w:val="00A067DC"/>
    <w:rsid w:val="00A078E3"/>
    <w:rsid w:val="00A13ACF"/>
    <w:rsid w:val="00A14096"/>
    <w:rsid w:val="00A1455C"/>
    <w:rsid w:val="00A17732"/>
    <w:rsid w:val="00A17C13"/>
    <w:rsid w:val="00A20466"/>
    <w:rsid w:val="00A2072B"/>
    <w:rsid w:val="00A24039"/>
    <w:rsid w:val="00A25067"/>
    <w:rsid w:val="00A3069D"/>
    <w:rsid w:val="00A30BC7"/>
    <w:rsid w:val="00A344B4"/>
    <w:rsid w:val="00A3489A"/>
    <w:rsid w:val="00A36B6B"/>
    <w:rsid w:val="00A36EB8"/>
    <w:rsid w:val="00A37A27"/>
    <w:rsid w:val="00A40F18"/>
    <w:rsid w:val="00A45112"/>
    <w:rsid w:val="00A47F29"/>
    <w:rsid w:val="00A50039"/>
    <w:rsid w:val="00A502D6"/>
    <w:rsid w:val="00A5291B"/>
    <w:rsid w:val="00A56F10"/>
    <w:rsid w:val="00A62405"/>
    <w:rsid w:val="00A648EB"/>
    <w:rsid w:val="00A67946"/>
    <w:rsid w:val="00A75CAB"/>
    <w:rsid w:val="00A76DC1"/>
    <w:rsid w:val="00A80406"/>
    <w:rsid w:val="00A812E2"/>
    <w:rsid w:val="00A8168D"/>
    <w:rsid w:val="00A87E2B"/>
    <w:rsid w:val="00A87F1D"/>
    <w:rsid w:val="00A92020"/>
    <w:rsid w:val="00A943EA"/>
    <w:rsid w:val="00A95162"/>
    <w:rsid w:val="00A96F19"/>
    <w:rsid w:val="00AA0937"/>
    <w:rsid w:val="00AA3E1F"/>
    <w:rsid w:val="00AA5616"/>
    <w:rsid w:val="00AA62CE"/>
    <w:rsid w:val="00AA74E5"/>
    <w:rsid w:val="00AB081C"/>
    <w:rsid w:val="00AB1CE0"/>
    <w:rsid w:val="00AB254D"/>
    <w:rsid w:val="00AB3705"/>
    <w:rsid w:val="00AB37C9"/>
    <w:rsid w:val="00AB405B"/>
    <w:rsid w:val="00AC118F"/>
    <w:rsid w:val="00AC2817"/>
    <w:rsid w:val="00AC338F"/>
    <w:rsid w:val="00AC3761"/>
    <w:rsid w:val="00AC639F"/>
    <w:rsid w:val="00AD1984"/>
    <w:rsid w:val="00AD2815"/>
    <w:rsid w:val="00AD383C"/>
    <w:rsid w:val="00AD463B"/>
    <w:rsid w:val="00AD4E45"/>
    <w:rsid w:val="00AE25F7"/>
    <w:rsid w:val="00AE2940"/>
    <w:rsid w:val="00AE5653"/>
    <w:rsid w:val="00AE5BF4"/>
    <w:rsid w:val="00AF387B"/>
    <w:rsid w:val="00AF3B83"/>
    <w:rsid w:val="00AF46C3"/>
    <w:rsid w:val="00AF693D"/>
    <w:rsid w:val="00AF6968"/>
    <w:rsid w:val="00AF7877"/>
    <w:rsid w:val="00B00AC0"/>
    <w:rsid w:val="00B025C5"/>
    <w:rsid w:val="00B02DF4"/>
    <w:rsid w:val="00B02E50"/>
    <w:rsid w:val="00B03723"/>
    <w:rsid w:val="00B04336"/>
    <w:rsid w:val="00B04581"/>
    <w:rsid w:val="00B065FD"/>
    <w:rsid w:val="00B07559"/>
    <w:rsid w:val="00B13DB3"/>
    <w:rsid w:val="00B14BD6"/>
    <w:rsid w:val="00B16D42"/>
    <w:rsid w:val="00B21086"/>
    <w:rsid w:val="00B23101"/>
    <w:rsid w:val="00B257F6"/>
    <w:rsid w:val="00B30577"/>
    <w:rsid w:val="00B321BD"/>
    <w:rsid w:val="00B363C4"/>
    <w:rsid w:val="00B36DE9"/>
    <w:rsid w:val="00B376C0"/>
    <w:rsid w:val="00B435FB"/>
    <w:rsid w:val="00B451CA"/>
    <w:rsid w:val="00B46672"/>
    <w:rsid w:val="00B46D8E"/>
    <w:rsid w:val="00B47271"/>
    <w:rsid w:val="00B512E1"/>
    <w:rsid w:val="00B51A22"/>
    <w:rsid w:val="00B54652"/>
    <w:rsid w:val="00B55649"/>
    <w:rsid w:val="00B5616A"/>
    <w:rsid w:val="00B577A6"/>
    <w:rsid w:val="00B620D0"/>
    <w:rsid w:val="00B62638"/>
    <w:rsid w:val="00B65346"/>
    <w:rsid w:val="00B65C8C"/>
    <w:rsid w:val="00B667AE"/>
    <w:rsid w:val="00B70101"/>
    <w:rsid w:val="00B702A2"/>
    <w:rsid w:val="00B715CE"/>
    <w:rsid w:val="00B71935"/>
    <w:rsid w:val="00B73A6E"/>
    <w:rsid w:val="00B743A9"/>
    <w:rsid w:val="00B758ED"/>
    <w:rsid w:val="00B75A88"/>
    <w:rsid w:val="00B77303"/>
    <w:rsid w:val="00B836BE"/>
    <w:rsid w:val="00B84B70"/>
    <w:rsid w:val="00B87542"/>
    <w:rsid w:val="00B87660"/>
    <w:rsid w:val="00B87EDC"/>
    <w:rsid w:val="00B91C26"/>
    <w:rsid w:val="00B939F4"/>
    <w:rsid w:val="00B93BD4"/>
    <w:rsid w:val="00B95E4B"/>
    <w:rsid w:val="00B97925"/>
    <w:rsid w:val="00B97A18"/>
    <w:rsid w:val="00BA24A7"/>
    <w:rsid w:val="00BA34EA"/>
    <w:rsid w:val="00BA360E"/>
    <w:rsid w:val="00BA4377"/>
    <w:rsid w:val="00BA65C6"/>
    <w:rsid w:val="00BB1C37"/>
    <w:rsid w:val="00BB577E"/>
    <w:rsid w:val="00BB65D7"/>
    <w:rsid w:val="00BC0372"/>
    <w:rsid w:val="00BC1443"/>
    <w:rsid w:val="00BC388C"/>
    <w:rsid w:val="00BC39A1"/>
    <w:rsid w:val="00BC3EF7"/>
    <w:rsid w:val="00BC4341"/>
    <w:rsid w:val="00BC4E4F"/>
    <w:rsid w:val="00BC5564"/>
    <w:rsid w:val="00BC56C3"/>
    <w:rsid w:val="00BC6327"/>
    <w:rsid w:val="00BC67C9"/>
    <w:rsid w:val="00BC7C08"/>
    <w:rsid w:val="00BD0987"/>
    <w:rsid w:val="00BD0A3F"/>
    <w:rsid w:val="00BD1998"/>
    <w:rsid w:val="00BD2101"/>
    <w:rsid w:val="00BD40E1"/>
    <w:rsid w:val="00BE2ACE"/>
    <w:rsid w:val="00BE770C"/>
    <w:rsid w:val="00BF2E91"/>
    <w:rsid w:val="00BF744A"/>
    <w:rsid w:val="00C00337"/>
    <w:rsid w:val="00C0245D"/>
    <w:rsid w:val="00C02C8F"/>
    <w:rsid w:val="00C05718"/>
    <w:rsid w:val="00C10E98"/>
    <w:rsid w:val="00C12FE6"/>
    <w:rsid w:val="00C13E23"/>
    <w:rsid w:val="00C20221"/>
    <w:rsid w:val="00C30907"/>
    <w:rsid w:val="00C30AB4"/>
    <w:rsid w:val="00C34B32"/>
    <w:rsid w:val="00C37D35"/>
    <w:rsid w:val="00C40087"/>
    <w:rsid w:val="00C41297"/>
    <w:rsid w:val="00C4319F"/>
    <w:rsid w:val="00C43B16"/>
    <w:rsid w:val="00C4415B"/>
    <w:rsid w:val="00C46195"/>
    <w:rsid w:val="00C522A3"/>
    <w:rsid w:val="00C562BC"/>
    <w:rsid w:val="00C577AF"/>
    <w:rsid w:val="00C6018B"/>
    <w:rsid w:val="00C65901"/>
    <w:rsid w:val="00C67E74"/>
    <w:rsid w:val="00C710E3"/>
    <w:rsid w:val="00C71BC0"/>
    <w:rsid w:val="00C72071"/>
    <w:rsid w:val="00C7434E"/>
    <w:rsid w:val="00C76CD3"/>
    <w:rsid w:val="00C83AEB"/>
    <w:rsid w:val="00C8722F"/>
    <w:rsid w:val="00C87A09"/>
    <w:rsid w:val="00C9081F"/>
    <w:rsid w:val="00C91B55"/>
    <w:rsid w:val="00C92A6B"/>
    <w:rsid w:val="00C935B4"/>
    <w:rsid w:val="00C93CB7"/>
    <w:rsid w:val="00C93DCA"/>
    <w:rsid w:val="00C953AF"/>
    <w:rsid w:val="00C958BD"/>
    <w:rsid w:val="00C95E37"/>
    <w:rsid w:val="00C960ED"/>
    <w:rsid w:val="00C965DC"/>
    <w:rsid w:val="00C97342"/>
    <w:rsid w:val="00CA0CE4"/>
    <w:rsid w:val="00CA30D4"/>
    <w:rsid w:val="00CA52B3"/>
    <w:rsid w:val="00CB1FA6"/>
    <w:rsid w:val="00CB58BB"/>
    <w:rsid w:val="00CB6813"/>
    <w:rsid w:val="00CC0043"/>
    <w:rsid w:val="00CC0071"/>
    <w:rsid w:val="00CC3348"/>
    <w:rsid w:val="00CD1E86"/>
    <w:rsid w:val="00CD3EB0"/>
    <w:rsid w:val="00CD6BE5"/>
    <w:rsid w:val="00CE2170"/>
    <w:rsid w:val="00CE2360"/>
    <w:rsid w:val="00CE3019"/>
    <w:rsid w:val="00CE7B43"/>
    <w:rsid w:val="00CF0734"/>
    <w:rsid w:val="00CF244E"/>
    <w:rsid w:val="00CF632A"/>
    <w:rsid w:val="00CF675B"/>
    <w:rsid w:val="00D00239"/>
    <w:rsid w:val="00D00BBA"/>
    <w:rsid w:val="00D0129E"/>
    <w:rsid w:val="00D06FD6"/>
    <w:rsid w:val="00D11E82"/>
    <w:rsid w:val="00D14DE3"/>
    <w:rsid w:val="00D15170"/>
    <w:rsid w:val="00D1552E"/>
    <w:rsid w:val="00D1781B"/>
    <w:rsid w:val="00D20B92"/>
    <w:rsid w:val="00D22992"/>
    <w:rsid w:val="00D2552A"/>
    <w:rsid w:val="00D26E0E"/>
    <w:rsid w:val="00D2779A"/>
    <w:rsid w:val="00D30F30"/>
    <w:rsid w:val="00D31360"/>
    <w:rsid w:val="00D3373C"/>
    <w:rsid w:val="00D33EB7"/>
    <w:rsid w:val="00D348AC"/>
    <w:rsid w:val="00D34F31"/>
    <w:rsid w:val="00D3581C"/>
    <w:rsid w:val="00D37CE5"/>
    <w:rsid w:val="00D4031A"/>
    <w:rsid w:val="00D40CC5"/>
    <w:rsid w:val="00D41A47"/>
    <w:rsid w:val="00D43AFE"/>
    <w:rsid w:val="00D43BD1"/>
    <w:rsid w:val="00D46FA4"/>
    <w:rsid w:val="00D47B89"/>
    <w:rsid w:val="00D50759"/>
    <w:rsid w:val="00D521E6"/>
    <w:rsid w:val="00D52B59"/>
    <w:rsid w:val="00D53A2A"/>
    <w:rsid w:val="00D542A8"/>
    <w:rsid w:val="00D5750D"/>
    <w:rsid w:val="00D6086E"/>
    <w:rsid w:val="00D60B69"/>
    <w:rsid w:val="00D62967"/>
    <w:rsid w:val="00D631C4"/>
    <w:rsid w:val="00D63775"/>
    <w:rsid w:val="00D63F71"/>
    <w:rsid w:val="00D66570"/>
    <w:rsid w:val="00D67F17"/>
    <w:rsid w:val="00D70559"/>
    <w:rsid w:val="00D70E43"/>
    <w:rsid w:val="00D7730A"/>
    <w:rsid w:val="00D82D05"/>
    <w:rsid w:val="00D8352F"/>
    <w:rsid w:val="00D92325"/>
    <w:rsid w:val="00D93B01"/>
    <w:rsid w:val="00D9646D"/>
    <w:rsid w:val="00D968A3"/>
    <w:rsid w:val="00D976BC"/>
    <w:rsid w:val="00DA16DF"/>
    <w:rsid w:val="00DA2489"/>
    <w:rsid w:val="00DA3041"/>
    <w:rsid w:val="00DB0FD1"/>
    <w:rsid w:val="00DB1745"/>
    <w:rsid w:val="00DB516A"/>
    <w:rsid w:val="00DB689F"/>
    <w:rsid w:val="00DC1F0C"/>
    <w:rsid w:val="00DC2974"/>
    <w:rsid w:val="00DC2D94"/>
    <w:rsid w:val="00DC5B9A"/>
    <w:rsid w:val="00DC66D4"/>
    <w:rsid w:val="00DC723A"/>
    <w:rsid w:val="00DC7A5F"/>
    <w:rsid w:val="00DD1F53"/>
    <w:rsid w:val="00DD2607"/>
    <w:rsid w:val="00DD3B32"/>
    <w:rsid w:val="00DD3BC4"/>
    <w:rsid w:val="00DE0BEA"/>
    <w:rsid w:val="00DE3CC4"/>
    <w:rsid w:val="00DF22E9"/>
    <w:rsid w:val="00E005B6"/>
    <w:rsid w:val="00E036F7"/>
    <w:rsid w:val="00E04D25"/>
    <w:rsid w:val="00E05C30"/>
    <w:rsid w:val="00E07C31"/>
    <w:rsid w:val="00E11BF5"/>
    <w:rsid w:val="00E12838"/>
    <w:rsid w:val="00E1616F"/>
    <w:rsid w:val="00E202BF"/>
    <w:rsid w:val="00E243E8"/>
    <w:rsid w:val="00E247F3"/>
    <w:rsid w:val="00E25004"/>
    <w:rsid w:val="00E32A52"/>
    <w:rsid w:val="00E3629F"/>
    <w:rsid w:val="00E37F2F"/>
    <w:rsid w:val="00E417D5"/>
    <w:rsid w:val="00E41F17"/>
    <w:rsid w:val="00E45334"/>
    <w:rsid w:val="00E45866"/>
    <w:rsid w:val="00E463E6"/>
    <w:rsid w:val="00E479CD"/>
    <w:rsid w:val="00E5028D"/>
    <w:rsid w:val="00E53475"/>
    <w:rsid w:val="00E55075"/>
    <w:rsid w:val="00E554D5"/>
    <w:rsid w:val="00E633A5"/>
    <w:rsid w:val="00E641F5"/>
    <w:rsid w:val="00E64F13"/>
    <w:rsid w:val="00E652E0"/>
    <w:rsid w:val="00E6592E"/>
    <w:rsid w:val="00E713C9"/>
    <w:rsid w:val="00E7251B"/>
    <w:rsid w:val="00E741EA"/>
    <w:rsid w:val="00E817AA"/>
    <w:rsid w:val="00E821E9"/>
    <w:rsid w:val="00E82A56"/>
    <w:rsid w:val="00E839F8"/>
    <w:rsid w:val="00E84386"/>
    <w:rsid w:val="00E903E9"/>
    <w:rsid w:val="00E919AD"/>
    <w:rsid w:val="00E92499"/>
    <w:rsid w:val="00E95413"/>
    <w:rsid w:val="00E96280"/>
    <w:rsid w:val="00E97792"/>
    <w:rsid w:val="00EA0472"/>
    <w:rsid w:val="00EA054B"/>
    <w:rsid w:val="00EA27FB"/>
    <w:rsid w:val="00EA2C65"/>
    <w:rsid w:val="00EA2F5B"/>
    <w:rsid w:val="00EA4C16"/>
    <w:rsid w:val="00EA608A"/>
    <w:rsid w:val="00EA650A"/>
    <w:rsid w:val="00EA7FDB"/>
    <w:rsid w:val="00EB0FD7"/>
    <w:rsid w:val="00EB59A1"/>
    <w:rsid w:val="00EB7BFE"/>
    <w:rsid w:val="00EC0558"/>
    <w:rsid w:val="00EC0AD7"/>
    <w:rsid w:val="00EC1090"/>
    <w:rsid w:val="00EC18FB"/>
    <w:rsid w:val="00EC21A3"/>
    <w:rsid w:val="00EC2523"/>
    <w:rsid w:val="00EC5E53"/>
    <w:rsid w:val="00EC6447"/>
    <w:rsid w:val="00EC6C0C"/>
    <w:rsid w:val="00ED0D26"/>
    <w:rsid w:val="00ED13D2"/>
    <w:rsid w:val="00ED1C66"/>
    <w:rsid w:val="00ED2DD2"/>
    <w:rsid w:val="00ED355D"/>
    <w:rsid w:val="00ED71DE"/>
    <w:rsid w:val="00ED7508"/>
    <w:rsid w:val="00ED7543"/>
    <w:rsid w:val="00ED7C86"/>
    <w:rsid w:val="00EE1422"/>
    <w:rsid w:val="00EE3E44"/>
    <w:rsid w:val="00EE59B1"/>
    <w:rsid w:val="00EE7A97"/>
    <w:rsid w:val="00EF18EA"/>
    <w:rsid w:val="00EF1D73"/>
    <w:rsid w:val="00EF3432"/>
    <w:rsid w:val="00EF36C3"/>
    <w:rsid w:val="00EF3A78"/>
    <w:rsid w:val="00EF3BEA"/>
    <w:rsid w:val="00EF3E03"/>
    <w:rsid w:val="00F011DB"/>
    <w:rsid w:val="00F01E56"/>
    <w:rsid w:val="00F033D8"/>
    <w:rsid w:val="00F04C14"/>
    <w:rsid w:val="00F059AD"/>
    <w:rsid w:val="00F06C7A"/>
    <w:rsid w:val="00F12B3F"/>
    <w:rsid w:val="00F1722C"/>
    <w:rsid w:val="00F25442"/>
    <w:rsid w:val="00F2584B"/>
    <w:rsid w:val="00F2623F"/>
    <w:rsid w:val="00F262CA"/>
    <w:rsid w:val="00F2737F"/>
    <w:rsid w:val="00F27ED7"/>
    <w:rsid w:val="00F30D6C"/>
    <w:rsid w:val="00F30FEC"/>
    <w:rsid w:val="00F32B6F"/>
    <w:rsid w:val="00F32EB5"/>
    <w:rsid w:val="00F371FA"/>
    <w:rsid w:val="00F37E27"/>
    <w:rsid w:val="00F403AF"/>
    <w:rsid w:val="00F40D24"/>
    <w:rsid w:val="00F553C1"/>
    <w:rsid w:val="00F601BE"/>
    <w:rsid w:val="00F6181C"/>
    <w:rsid w:val="00F7075F"/>
    <w:rsid w:val="00F70C46"/>
    <w:rsid w:val="00F7356A"/>
    <w:rsid w:val="00F74E6C"/>
    <w:rsid w:val="00F7551D"/>
    <w:rsid w:val="00F8011B"/>
    <w:rsid w:val="00F86318"/>
    <w:rsid w:val="00F90C48"/>
    <w:rsid w:val="00F91269"/>
    <w:rsid w:val="00F91964"/>
    <w:rsid w:val="00F919FA"/>
    <w:rsid w:val="00F925A5"/>
    <w:rsid w:val="00FA2F7C"/>
    <w:rsid w:val="00FA54F6"/>
    <w:rsid w:val="00FA6744"/>
    <w:rsid w:val="00FB22F1"/>
    <w:rsid w:val="00FB3317"/>
    <w:rsid w:val="00FB3CB6"/>
    <w:rsid w:val="00FB3D6A"/>
    <w:rsid w:val="00FB5340"/>
    <w:rsid w:val="00FB7A98"/>
    <w:rsid w:val="00FC06FC"/>
    <w:rsid w:val="00FC0F1C"/>
    <w:rsid w:val="00FC1089"/>
    <w:rsid w:val="00FC182A"/>
    <w:rsid w:val="00FC3BFE"/>
    <w:rsid w:val="00FC51F4"/>
    <w:rsid w:val="00FD0508"/>
    <w:rsid w:val="00FD086F"/>
    <w:rsid w:val="00FD5266"/>
    <w:rsid w:val="00FD54AD"/>
    <w:rsid w:val="00FD5D85"/>
    <w:rsid w:val="00FE128C"/>
    <w:rsid w:val="00FE2615"/>
    <w:rsid w:val="00FE2E37"/>
    <w:rsid w:val="00FE4DF3"/>
    <w:rsid w:val="00FE5C3F"/>
    <w:rsid w:val="00FE7540"/>
    <w:rsid w:val="00FF1429"/>
    <w:rsid w:val="00FF1670"/>
    <w:rsid w:val="00FF2C1B"/>
    <w:rsid w:val="00FF725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218CE"/>
  <w15:chartTrackingRefBased/>
  <w15:docId w15:val="{8354DF48-49BF-40A6-94B7-0528FE253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522A3"/>
    <w:pPr>
      <w:suppressAutoHyphens/>
      <w:autoSpaceDN w:val="0"/>
      <w:textAlignment w:val="baseline"/>
    </w:pPr>
    <w:rPr>
      <w:rFonts w:ascii="Times New Roman" w:eastAsia="Times New Roman" w:hAnsi="Times New Roman"/>
      <w:sz w:val="24"/>
      <w:szCs w:val="24"/>
    </w:rPr>
  </w:style>
  <w:style w:type="paragraph" w:styleId="Nagwek1">
    <w:name w:val="heading 1"/>
    <w:basedOn w:val="Normalny"/>
    <w:next w:val="Normalny"/>
    <w:link w:val="Nagwek1Znak"/>
    <w:uiPriority w:val="9"/>
    <w:qFormat/>
    <w:rsid w:val="00FB7A98"/>
    <w:pPr>
      <w:keepNext/>
      <w:spacing w:before="240" w:after="60"/>
      <w:outlineLvl w:val="0"/>
    </w:pPr>
    <w:rPr>
      <w:rFonts w:ascii="Calibri Light" w:hAnsi="Calibri Light"/>
      <w:b/>
      <w:bCs/>
      <w:kern w:val="32"/>
      <w:sz w:val="32"/>
      <w:szCs w:val="32"/>
      <w:lang w:val="x-none" w:eastAsia="x-none"/>
    </w:rPr>
  </w:style>
  <w:style w:type="paragraph" w:styleId="Nagwek2">
    <w:name w:val="heading 2"/>
    <w:basedOn w:val="Normalny"/>
    <w:link w:val="Nagwek2Znak"/>
    <w:uiPriority w:val="9"/>
    <w:qFormat/>
    <w:rsid w:val="00FB7A98"/>
    <w:pPr>
      <w:suppressAutoHyphens w:val="0"/>
      <w:autoSpaceDN/>
      <w:spacing w:before="100" w:beforeAutospacing="1" w:after="100" w:afterAutospacing="1"/>
      <w:textAlignment w:val="auto"/>
      <w:outlineLvl w:val="1"/>
    </w:pPr>
    <w:rPr>
      <w:b/>
      <w:bCs/>
      <w:sz w:val="36"/>
      <w:szCs w:val="36"/>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rsid w:val="00D33EB7"/>
    <w:pPr>
      <w:spacing w:before="100" w:after="119"/>
    </w:pPr>
  </w:style>
  <w:style w:type="paragraph" w:styleId="Podtytu">
    <w:name w:val="Subtitle"/>
    <w:basedOn w:val="Nagwek"/>
    <w:next w:val="Tekstpodstawowy"/>
    <w:link w:val="PodtytuZnak"/>
    <w:qFormat/>
    <w:rsid w:val="00D33EB7"/>
    <w:pPr>
      <w:keepNext/>
      <w:spacing w:before="240" w:after="120"/>
      <w:jc w:val="center"/>
    </w:pPr>
    <w:rPr>
      <w:rFonts w:ascii="Arial" w:eastAsia="Tahoma" w:hAnsi="Arial"/>
      <w:i/>
      <w:iCs/>
      <w:sz w:val="28"/>
      <w:szCs w:val="28"/>
      <w:lang w:eastAsia="zh-CN"/>
    </w:rPr>
  </w:style>
  <w:style w:type="character" w:customStyle="1" w:styleId="PodtytuZnak">
    <w:name w:val="Podtytuł Znak"/>
    <w:link w:val="Podtytu"/>
    <w:rsid w:val="00D33EB7"/>
    <w:rPr>
      <w:rFonts w:ascii="Arial" w:eastAsia="Tahoma" w:hAnsi="Arial" w:cs="Tahoma"/>
      <w:i/>
      <w:iCs/>
      <w:sz w:val="28"/>
      <w:szCs w:val="28"/>
      <w:lang w:eastAsia="zh-CN"/>
    </w:rPr>
  </w:style>
  <w:style w:type="paragraph" w:styleId="Tytu">
    <w:name w:val="Title"/>
    <w:basedOn w:val="Normalny"/>
    <w:next w:val="Podtytu"/>
    <w:link w:val="TytuZnak"/>
    <w:qFormat/>
    <w:rsid w:val="00D33EB7"/>
    <w:pPr>
      <w:widowControl w:val="0"/>
      <w:autoSpaceDE w:val="0"/>
      <w:jc w:val="center"/>
    </w:pPr>
    <w:rPr>
      <w:rFonts w:ascii="Arial" w:eastAsia="Arial" w:hAnsi="Arial"/>
      <w:b/>
      <w:bCs/>
      <w:color w:val="000000"/>
      <w:sz w:val="20"/>
      <w:szCs w:val="20"/>
      <w:lang w:val="x-none" w:eastAsia="ar-SA"/>
    </w:rPr>
  </w:style>
  <w:style w:type="character" w:customStyle="1" w:styleId="TytuZnak">
    <w:name w:val="Tytuł Znak"/>
    <w:link w:val="Tytu"/>
    <w:rsid w:val="00D33EB7"/>
    <w:rPr>
      <w:rFonts w:ascii="Arial" w:eastAsia="Arial" w:hAnsi="Arial" w:cs="Arial"/>
      <w:b/>
      <w:bCs/>
      <w:color w:val="000000"/>
      <w:sz w:val="20"/>
      <w:szCs w:val="20"/>
      <w:lang w:eastAsia="ar-SA"/>
    </w:rPr>
  </w:style>
  <w:style w:type="paragraph" w:customStyle="1" w:styleId="Akapitzlist1">
    <w:name w:val="Akapit z listą1"/>
    <w:aliases w:val="sw tekst,L1,Numerowanie,List Paragraph,Akapit z listą BS,normalny tekst,Normal,Akapit z listą3,Akapit z listą31,Wypunktowanie,Normal2,Adresat stanowisko,Lista num,Kolorowa lista — akcent 11,Bulleted list,lp1,Preambuła,CW_Lis,CW_Lista"/>
    <w:basedOn w:val="Normalny"/>
    <w:link w:val="AkapitzlistZnak"/>
    <w:uiPriority w:val="34"/>
    <w:qFormat/>
    <w:rsid w:val="00D33EB7"/>
    <w:pPr>
      <w:suppressAutoHyphens w:val="0"/>
      <w:autoSpaceDN/>
      <w:spacing w:after="200" w:line="276" w:lineRule="auto"/>
      <w:ind w:left="720"/>
      <w:contextualSpacing/>
      <w:textAlignment w:val="auto"/>
    </w:pPr>
    <w:rPr>
      <w:rFonts w:ascii="Calibri" w:eastAsia="Calibri" w:hAnsi="Calibri"/>
      <w:sz w:val="22"/>
      <w:szCs w:val="22"/>
      <w:lang w:val="x-none" w:eastAsia="en-US"/>
    </w:rPr>
  </w:style>
  <w:style w:type="paragraph" w:styleId="Zwykytekst">
    <w:name w:val="Plain Text"/>
    <w:basedOn w:val="Normalny"/>
    <w:link w:val="ZwykytekstZnak"/>
    <w:rsid w:val="00D33EB7"/>
    <w:pPr>
      <w:suppressAutoHyphens w:val="0"/>
      <w:autoSpaceDN/>
      <w:textAlignment w:val="auto"/>
    </w:pPr>
    <w:rPr>
      <w:rFonts w:ascii="Consolas" w:hAnsi="Consolas"/>
      <w:sz w:val="21"/>
      <w:szCs w:val="21"/>
      <w:lang w:val="x-none" w:eastAsia="x-none"/>
    </w:rPr>
  </w:style>
  <w:style w:type="character" w:customStyle="1" w:styleId="ZwykytekstZnak">
    <w:name w:val="Zwykły tekst Znak"/>
    <w:link w:val="Zwykytekst"/>
    <w:rsid w:val="00D33EB7"/>
    <w:rPr>
      <w:rFonts w:ascii="Consolas" w:eastAsia="Times New Roman" w:hAnsi="Consolas" w:cs="Times New Roman"/>
      <w:sz w:val="21"/>
      <w:szCs w:val="21"/>
    </w:rPr>
  </w:style>
  <w:style w:type="character" w:styleId="Pogrubienie">
    <w:name w:val="Strong"/>
    <w:qFormat/>
    <w:rsid w:val="00D33EB7"/>
    <w:rPr>
      <w:b/>
      <w:bCs/>
    </w:rPr>
  </w:style>
  <w:style w:type="paragraph" w:styleId="Tekstpodstawowywcity3">
    <w:name w:val="Body Text Indent 3"/>
    <w:basedOn w:val="Normalny"/>
    <w:link w:val="Tekstpodstawowywcity3Znak"/>
    <w:uiPriority w:val="99"/>
    <w:unhideWhenUsed/>
    <w:rsid w:val="00D33EB7"/>
    <w:pPr>
      <w:suppressAutoHyphens w:val="0"/>
      <w:autoSpaceDN/>
      <w:spacing w:after="120"/>
      <w:ind w:left="283"/>
      <w:textAlignment w:val="auto"/>
    </w:pPr>
    <w:rPr>
      <w:sz w:val="16"/>
      <w:szCs w:val="16"/>
      <w:lang w:val="x-none"/>
    </w:rPr>
  </w:style>
  <w:style w:type="character" w:customStyle="1" w:styleId="Tekstpodstawowywcity3Znak">
    <w:name w:val="Tekst podstawowy wcięty 3 Znak"/>
    <w:link w:val="Tekstpodstawowywcity3"/>
    <w:uiPriority w:val="99"/>
    <w:rsid w:val="00D33EB7"/>
    <w:rPr>
      <w:rFonts w:ascii="Times New Roman" w:eastAsia="Times New Roman" w:hAnsi="Times New Roman" w:cs="Times New Roman"/>
      <w:sz w:val="16"/>
      <w:szCs w:val="16"/>
      <w:lang w:eastAsia="pl-PL"/>
    </w:rPr>
  </w:style>
  <w:style w:type="paragraph" w:customStyle="1" w:styleId="p1">
    <w:name w:val="p1"/>
    <w:basedOn w:val="Normalny"/>
    <w:rsid w:val="00D33EB7"/>
    <w:pPr>
      <w:suppressAutoHyphens w:val="0"/>
      <w:autoSpaceDN/>
      <w:jc w:val="center"/>
      <w:textAlignment w:val="auto"/>
    </w:pPr>
    <w:rPr>
      <w:rFonts w:ascii="Arial" w:hAnsi="Arial"/>
      <w:b/>
      <w:sz w:val="26"/>
      <w:szCs w:val="20"/>
    </w:rPr>
  </w:style>
  <w:style w:type="paragraph" w:customStyle="1" w:styleId="Zwykytekst1">
    <w:name w:val="Zwykły tekst1"/>
    <w:basedOn w:val="Normalny"/>
    <w:rsid w:val="00D33EB7"/>
    <w:pPr>
      <w:suppressAutoHyphens w:val="0"/>
      <w:autoSpaceDN/>
      <w:textAlignment w:val="auto"/>
    </w:pPr>
    <w:rPr>
      <w:rFonts w:ascii="Courier New" w:hAnsi="Courier New"/>
      <w:sz w:val="20"/>
      <w:szCs w:val="20"/>
    </w:rPr>
  </w:style>
  <w:style w:type="paragraph" w:styleId="Nagwek">
    <w:name w:val="header"/>
    <w:basedOn w:val="Normalny"/>
    <w:link w:val="NagwekZnak"/>
    <w:unhideWhenUsed/>
    <w:rsid w:val="00D33EB7"/>
    <w:pPr>
      <w:tabs>
        <w:tab w:val="center" w:pos="4536"/>
        <w:tab w:val="right" w:pos="9072"/>
      </w:tabs>
    </w:pPr>
    <w:rPr>
      <w:lang w:val="x-none"/>
    </w:rPr>
  </w:style>
  <w:style w:type="character" w:customStyle="1" w:styleId="NagwekZnak">
    <w:name w:val="Nagłówek Znak"/>
    <w:link w:val="Nagwek"/>
    <w:rsid w:val="00D33EB7"/>
    <w:rPr>
      <w:rFonts w:ascii="Times New Roman" w:eastAsia="Times New Roman" w:hAnsi="Times New Roman" w:cs="Times New Roman"/>
      <w:sz w:val="24"/>
      <w:szCs w:val="24"/>
      <w:lang w:eastAsia="pl-PL"/>
    </w:rPr>
  </w:style>
  <w:style w:type="paragraph" w:styleId="Tekstpodstawowy">
    <w:name w:val="Body Text"/>
    <w:basedOn w:val="Normalny"/>
    <w:link w:val="TekstpodstawowyZnak"/>
    <w:uiPriority w:val="99"/>
    <w:unhideWhenUsed/>
    <w:rsid w:val="00D33EB7"/>
    <w:pPr>
      <w:spacing w:after="120"/>
    </w:pPr>
    <w:rPr>
      <w:lang w:val="x-none"/>
    </w:rPr>
  </w:style>
  <w:style w:type="character" w:customStyle="1" w:styleId="TekstpodstawowyZnak">
    <w:name w:val="Tekst podstawowy Znak"/>
    <w:link w:val="Tekstpodstawowy"/>
    <w:uiPriority w:val="99"/>
    <w:rsid w:val="00D33EB7"/>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rsid w:val="00D33EB7"/>
    <w:pPr>
      <w:suppressAutoHyphens w:val="0"/>
      <w:autoSpaceDN/>
      <w:spacing w:after="120"/>
      <w:ind w:left="283"/>
      <w:textAlignment w:val="auto"/>
    </w:pPr>
    <w:rPr>
      <w:lang w:val="en-US"/>
    </w:rPr>
  </w:style>
  <w:style w:type="character" w:customStyle="1" w:styleId="TekstpodstawowywcityZnak">
    <w:name w:val="Tekst podstawowy wcięty Znak"/>
    <w:link w:val="Tekstpodstawowywcity"/>
    <w:rsid w:val="00D33EB7"/>
    <w:rPr>
      <w:rFonts w:ascii="Times New Roman" w:eastAsia="Times New Roman" w:hAnsi="Times New Roman" w:cs="Times New Roman"/>
      <w:sz w:val="24"/>
      <w:szCs w:val="24"/>
      <w:lang w:val="en-US" w:eastAsia="pl-PL"/>
    </w:rPr>
  </w:style>
  <w:style w:type="paragraph" w:customStyle="1" w:styleId="ZnakZnak1">
    <w:name w:val="Znak Znak1"/>
    <w:basedOn w:val="Normalny"/>
    <w:rsid w:val="00D33EB7"/>
    <w:pPr>
      <w:suppressAutoHyphens w:val="0"/>
      <w:autoSpaceDN/>
      <w:textAlignment w:val="auto"/>
    </w:pPr>
    <w:rPr>
      <w:rFonts w:ascii="Arial" w:hAnsi="Arial" w:cs="Arial"/>
      <w:lang w:val="en-US"/>
    </w:rPr>
  </w:style>
  <w:style w:type="paragraph" w:customStyle="1" w:styleId="Standard">
    <w:name w:val="Standard"/>
    <w:basedOn w:val="Normalny"/>
    <w:rsid w:val="00D33EB7"/>
    <w:pPr>
      <w:widowControl w:val="0"/>
      <w:autoSpaceDE w:val="0"/>
      <w:autoSpaceDN/>
      <w:textAlignment w:val="auto"/>
    </w:pPr>
    <w:rPr>
      <w:szCs w:val="20"/>
    </w:rPr>
  </w:style>
  <w:style w:type="paragraph" w:customStyle="1" w:styleId="ZnakZnakZnakZnak">
    <w:name w:val="Znak Znak Znak Znak"/>
    <w:basedOn w:val="Normalny"/>
    <w:rsid w:val="00591E8B"/>
    <w:pPr>
      <w:suppressAutoHyphens w:val="0"/>
      <w:autoSpaceDN/>
      <w:ind w:firstLine="720"/>
      <w:jc w:val="both"/>
      <w:textAlignment w:val="auto"/>
    </w:pPr>
    <w:rPr>
      <w:b/>
    </w:rPr>
  </w:style>
  <w:style w:type="paragraph" w:styleId="Tekstpodstawowy2">
    <w:name w:val="Body Text 2"/>
    <w:basedOn w:val="Normalny"/>
    <w:link w:val="Tekstpodstawowy2Znak"/>
    <w:uiPriority w:val="99"/>
    <w:unhideWhenUsed/>
    <w:rsid w:val="001D7AE7"/>
    <w:pPr>
      <w:spacing w:after="120" w:line="480" w:lineRule="auto"/>
    </w:pPr>
    <w:rPr>
      <w:lang w:val="x-none" w:eastAsia="x-none"/>
    </w:rPr>
  </w:style>
  <w:style w:type="character" w:customStyle="1" w:styleId="Tekstpodstawowy2Znak">
    <w:name w:val="Tekst podstawowy 2 Znak"/>
    <w:link w:val="Tekstpodstawowy2"/>
    <w:uiPriority w:val="99"/>
    <w:rsid w:val="001D7AE7"/>
    <w:rPr>
      <w:rFonts w:ascii="Times New Roman" w:eastAsia="Times New Roman" w:hAnsi="Times New Roman"/>
      <w:sz w:val="24"/>
      <w:szCs w:val="24"/>
    </w:rPr>
  </w:style>
  <w:style w:type="paragraph" w:customStyle="1" w:styleId="ZnakZnak2">
    <w:name w:val="Znak Znak2"/>
    <w:basedOn w:val="Normalny"/>
    <w:rsid w:val="00190A76"/>
    <w:pPr>
      <w:suppressAutoHyphens w:val="0"/>
      <w:autoSpaceDN/>
      <w:textAlignment w:val="auto"/>
    </w:pPr>
  </w:style>
  <w:style w:type="paragraph" w:customStyle="1" w:styleId="s14">
    <w:name w:val="s14"/>
    <w:basedOn w:val="Normalny"/>
    <w:rsid w:val="00E07C31"/>
    <w:pPr>
      <w:suppressAutoHyphens w:val="0"/>
      <w:autoSpaceDN/>
      <w:spacing w:before="100" w:beforeAutospacing="1" w:after="100" w:afterAutospacing="1"/>
      <w:textAlignment w:val="auto"/>
    </w:pPr>
    <w:rPr>
      <w:rFonts w:eastAsia="Calibri"/>
    </w:rPr>
  </w:style>
  <w:style w:type="character" w:customStyle="1" w:styleId="s13">
    <w:name w:val="s13"/>
    <w:rsid w:val="00E07C31"/>
  </w:style>
  <w:style w:type="paragraph" w:customStyle="1" w:styleId="Bezodstpw1">
    <w:name w:val="Bez odstępów1"/>
    <w:aliases w:val="Tahoma"/>
    <w:basedOn w:val="Normalny"/>
    <w:uiPriority w:val="1"/>
    <w:qFormat/>
    <w:rsid w:val="00EA608A"/>
    <w:pPr>
      <w:suppressAutoHyphens w:val="0"/>
      <w:autoSpaceDN/>
      <w:textAlignment w:val="auto"/>
    </w:pPr>
    <w:rPr>
      <w:rFonts w:ascii="Tahoma" w:eastAsia="Calibri" w:hAnsi="Tahoma" w:cs="Tahoma"/>
      <w:sz w:val="20"/>
      <w:szCs w:val="20"/>
    </w:rPr>
  </w:style>
  <w:style w:type="paragraph" w:styleId="Tekstdymka">
    <w:name w:val="Balloon Text"/>
    <w:basedOn w:val="Normalny"/>
    <w:link w:val="TekstdymkaZnak"/>
    <w:uiPriority w:val="99"/>
    <w:semiHidden/>
    <w:unhideWhenUsed/>
    <w:rsid w:val="003F0A56"/>
    <w:rPr>
      <w:rFonts w:ascii="Segoe UI" w:hAnsi="Segoe UI"/>
      <w:sz w:val="18"/>
      <w:szCs w:val="18"/>
      <w:lang w:val="x-none" w:eastAsia="x-none"/>
    </w:rPr>
  </w:style>
  <w:style w:type="character" w:customStyle="1" w:styleId="TekstdymkaZnak">
    <w:name w:val="Tekst dymka Znak"/>
    <w:link w:val="Tekstdymka"/>
    <w:uiPriority w:val="99"/>
    <w:semiHidden/>
    <w:rsid w:val="003F0A56"/>
    <w:rPr>
      <w:rFonts w:ascii="Segoe UI" w:eastAsia="Times New Roman" w:hAnsi="Segoe UI" w:cs="Segoe UI"/>
      <w:sz w:val="18"/>
      <w:szCs w:val="18"/>
    </w:rPr>
  </w:style>
  <w:style w:type="character" w:styleId="Wyrnieniedelikatne">
    <w:name w:val="Subtle Emphasis"/>
    <w:uiPriority w:val="19"/>
    <w:qFormat/>
    <w:rsid w:val="003F0A56"/>
    <w:rPr>
      <w:i/>
      <w:iCs/>
      <w:color w:val="404040"/>
    </w:rPr>
  </w:style>
  <w:style w:type="numbering" w:styleId="1ai">
    <w:name w:val="Outline List 1"/>
    <w:basedOn w:val="Bezlisty"/>
    <w:rsid w:val="0086185E"/>
    <w:pPr>
      <w:numPr>
        <w:numId w:val="13"/>
      </w:numPr>
    </w:pPr>
  </w:style>
  <w:style w:type="character" w:customStyle="1" w:styleId="StrongEmphasis">
    <w:name w:val="Strong Emphasis"/>
    <w:rsid w:val="00A648EB"/>
    <w:rPr>
      <w:b/>
      <w:bCs/>
    </w:rPr>
  </w:style>
  <w:style w:type="paragraph" w:styleId="Tekstpodstawowy3">
    <w:name w:val="Body Text 3"/>
    <w:basedOn w:val="Normalny"/>
    <w:link w:val="Tekstpodstawowy3Znak"/>
    <w:uiPriority w:val="99"/>
    <w:unhideWhenUsed/>
    <w:rsid w:val="00727CE8"/>
    <w:pPr>
      <w:suppressAutoHyphens w:val="0"/>
      <w:autoSpaceDN/>
      <w:spacing w:after="120" w:line="276" w:lineRule="auto"/>
      <w:textAlignment w:val="auto"/>
    </w:pPr>
    <w:rPr>
      <w:rFonts w:ascii="Calibri" w:eastAsia="Calibri" w:hAnsi="Calibri"/>
      <w:sz w:val="16"/>
      <w:szCs w:val="16"/>
      <w:lang w:val="x-none" w:eastAsia="en-US"/>
    </w:rPr>
  </w:style>
  <w:style w:type="character" w:customStyle="1" w:styleId="Tekstpodstawowy3Znak">
    <w:name w:val="Tekst podstawowy 3 Znak"/>
    <w:link w:val="Tekstpodstawowy3"/>
    <w:uiPriority w:val="99"/>
    <w:rsid w:val="00727CE8"/>
    <w:rPr>
      <w:sz w:val="16"/>
      <w:szCs w:val="16"/>
      <w:lang w:eastAsia="en-US"/>
    </w:rPr>
  </w:style>
  <w:style w:type="character" w:styleId="Hipercze">
    <w:name w:val="Hyperlink"/>
    <w:uiPriority w:val="99"/>
    <w:rsid w:val="00637AEC"/>
    <w:rPr>
      <w:rFonts w:cs="Times New Roman"/>
      <w:color w:val="0000FF"/>
      <w:u w:val="single"/>
    </w:rPr>
  </w:style>
  <w:style w:type="paragraph" w:customStyle="1" w:styleId="Nagwek10">
    <w:name w:val="Nagłówek1"/>
    <w:basedOn w:val="Normalny"/>
    <w:next w:val="Tekstpodstawowy"/>
    <w:uiPriority w:val="99"/>
    <w:rsid w:val="00637AEC"/>
    <w:pPr>
      <w:keepNext/>
      <w:autoSpaceDN/>
      <w:spacing w:before="240" w:after="120"/>
      <w:textAlignment w:val="auto"/>
    </w:pPr>
    <w:rPr>
      <w:rFonts w:ascii="Arial" w:eastAsia="Calibri" w:hAnsi="Arial" w:cs="Arial"/>
      <w:sz w:val="28"/>
      <w:szCs w:val="28"/>
    </w:rPr>
  </w:style>
  <w:style w:type="paragraph" w:customStyle="1" w:styleId="ZnakZnakZnakZnak0">
    <w:name w:val="Znak Znak Znak Znak"/>
    <w:basedOn w:val="Normalny"/>
    <w:rsid w:val="00025AFD"/>
    <w:pPr>
      <w:suppressAutoHyphens w:val="0"/>
      <w:autoSpaceDN/>
      <w:ind w:firstLine="720"/>
      <w:jc w:val="both"/>
      <w:textAlignment w:val="auto"/>
    </w:pPr>
    <w:rPr>
      <w:b/>
    </w:rPr>
  </w:style>
  <w:style w:type="paragraph" w:customStyle="1" w:styleId="Tekstpodstawowy21">
    <w:name w:val="Tekst podstawowy 21"/>
    <w:basedOn w:val="Normalny"/>
    <w:rsid w:val="00B257F6"/>
    <w:pPr>
      <w:spacing w:after="120" w:line="480" w:lineRule="auto"/>
    </w:pPr>
    <w:rPr>
      <w:sz w:val="20"/>
      <w:szCs w:val="20"/>
      <w:lang w:eastAsia="ar-SA"/>
    </w:rPr>
  </w:style>
  <w:style w:type="paragraph" w:customStyle="1" w:styleId="ZnakZnakZnak">
    <w:name w:val="Znak Znak Znak"/>
    <w:basedOn w:val="Normalny"/>
    <w:rsid w:val="00497AEF"/>
    <w:pPr>
      <w:suppressAutoHyphens w:val="0"/>
      <w:autoSpaceDN/>
      <w:textAlignment w:val="auto"/>
    </w:pPr>
  </w:style>
  <w:style w:type="character" w:customStyle="1" w:styleId="Nagwek2Znak">
    <w:name w:val="Nagłówek 2 Znak"/>
    <w:link w:val="Nagwek2"/>
    <w:uiPriority w:val="9"/>
    <w:rsid w:val="00FB7A98"/>
    <w:rPr>
      <w:rFonts w:ascii="Times New Roman" w:eastAsia="Times New Roman" w:hAnsi="Times New Roman"/>
      <w:b/>
      <w:bCs/>
      <w:sz w:val="36"/>
      <w:szCs w:val="36"/>
    </w:rPr>
  </w:style>
  <w:style w:type="character" w:customStyle="1" w:styleId="Nagwek1Znak">
    <w:name w:val="Nagłówek 1 Znak"/>
    <w:link w:val="Nagwek1"/>
    <w:uiPriority w:val="9"/>
    <w:rsid w:val="00FB7A98"/>
    <w:rPr>
      <w:rFonts w:ascii="Calibri Light" w:eastAsia="Times New Roman" w:hAnsi="Calibri Light" w:cs="Times New Roman"/>
      <w:b/>
      <w:bCs/>
      <w:kern w:val="32"/>
      <w:sz w:val="32"/>
      <w:szCs w:val="32"/>
    </w:rPr>
  </w:style>
  <w:style w:type="character" w:customStyle="1" w:styleId="Internetlink">
    <w:name w:val="Internet link"/>
    <w:rsid w:val="00F30FEC"/>
    <w:rPr>
      <w:color w:val="0000FF"/>
      <w:u w:val="single"/>
    </w:rPr>
  </w:style>
  <w:style w:type="paragraph" w:customStyle="1" w:styleId="Tekstpodstawowywcity31">
    <w:name w:val="Tekst podstawowy wcięty 31"/>
    <w:basedOn w:val="Normalny"/>
    <w:rsid w:val="00895747"/>
    <w:pPr>
      <w:autoSpaceDN/>
      <w:ind w:left="922" w:hanging="922"/>
      <w:textAlignment w:val="auto"/>
    </w:pPr>
    <w:rPr>
      <w:rFonts w:ascii="Arial" w:hAnsi="Arial" w:cs="Arial"/>
      <w:i/>
      <w:iCs/>
      <w:color w:val="0000FF"/>
      <w:sz w:val="16"/>
      <w:szCs w:val="16"/>
      <w:lang w:eastAsia="ar-SA"/>
    </w:rPr>
  </w:style>
  <w:style w:type="paragraph" w:styleId="HTML-wstpniesformatowany">
    <w:name w:val="HTML Preformatted"/>
    <w:basedOn w:val="Normalny"/>
    <w:link w:val="HTML-wstpniesformatowanyZnak"/>
    <w:rsid w:val="00F553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textAlignment w:val="auto"/>
    </w:pPr>
    <w:rPr>
      <w:rFonts w:ascii="Courier New" w:hAnsi="Courier New"/>
      <w:sz w:val="20"/>
      <w:szCs w:val="20"/>
      <w:lang w:val="x-none" w:eastAsia="x-none"/>
    </w:rPr>
  </w:style>
  <w:style w:type="character" w:customStyle="1" w:styleId="HTML-wstpniesformatowanyZnak">
    <w:name w:val="HTML - wstępnie sformatowany Znak"/>
    <w:link w:val="HTML-wstpniesformatowany"/>
    <w:rsid w:val="00F553C1"/>
    <w:rPr>
      <w:rFonts w:ascii="Courier New" w:eastAsia="Times New Roman" w:hAnsi="Courier New" w:cs="Courier New"/>
    </w:rPr>
  </w:style>
  <w:style w:type="character" w:customStyle="1" w:styleId="Domylnaczcionkaakapitu1">
    <w:name w:val="Domyślna czcionka akapitu1"/>
    <w:rsid w:val="004C11D5"/>
  </w:style>
  <w:style w:type="character" w:customStyle="1" w:styleId="Uwydatnienie1">
    <w:name w:val="Uwydatnienie1"/>
    <w:rsid w:val="004C11D5"/>
    <w:rPr>
      <w:i/>
      <w:iCs/>
    </w:rPr>
  </w:style>
  <w:style w:type="paragraph" w:customStyle="1" w:styleId="Default">
    <w:name w:val="Default"/>
    <w:rsid w:val="00ED13D2"/>
    <w:pPr>
      <w:autoSpaceDE w:val="0"/>
      <w:autoSpaceDN w:val="0"/>
      <w:adjustRightInd w:val="0"/>
    </w:pPr>
    <w:rPr>
      <w:rFonts w:eastAsia="Times New Roman" w:cs="Calibri"/>
      <w:color w:val="000000"/>
      <w:sz w:val="24"/>
      <w:szCs w:val="24"/>
    </w:rPr>
  </w:style>
  <w:style w:type="character" w:customStyle="1" w:styleId="apple-converted-space">
    <w:name w:val="apple-converted-space"/>
    <w:rsid w:val="00F6181C"/>
  </w:style>
  <w:style w:type="paragraph" w:customStyle="1" w:styleId="Tekstpodstawowy22">
    <w:name w:val="Tekst podstawowy 22"/>
    <w:basedOn w:val="Normalny"/>
    <w:rsid w:val="00D26E0E"/>
    <w:pPr>
      <w:autoSpaceDN/>
      <w:spacing w:after="120" w:line="480" w:lineRule="auto"/>
    </w:pPr>
    <w:rPr>
      <w:sz w:val="20"/>
      <w:szCs w:val="20"/>
      <w:lang w:eastAsia="ar-SA"/>
    </w:rPr>
  </w:style>
  <w:style w:type="character" w:customStyle="1" w:styleId="AkapitzlistZnak">
    <w:name w:val="Akapit z listą Znak"/>
    <w:aliases w:val="sw tekst Znak,L1 Znak,Numerowanie Znak,List Paragraph Znak,Akapit z listą BS Znak,normalny tekst Znak,Normal Znak,Akapit z listą3 Znak,Akapit z listą31 Znak,Wypunktowanie Znak,Normal2 Znak,Adresat stanowisko Znak,Lista num Znak"/>
    <w:link w:val="Akapitzlist1"/>
    <w:uiPriority w:val="34"/>
    <w:qFormat/>
    <w:locked/>
    <w:rsid w:val="003740D4"/>
    <w:rPr>
      <w:sz w:val="22"/>
      <w:szCs w:val="22"/>
      <w:lang w:eastAsia="en-US"/>
    </w:rPr>
  </w:style>
  <w:style w:type="paragraph" w:customStyle="1" w:styleId="Textbody">
    <w:name w:val="Text body"/>
    <w:basedOn w:val="Standard"/>
    <w:rsid w:val="00930FD6"/>
    <w:pPr>
      <w:widowControl/>
      <w:autoSpaceDE/>
      <w:autoSpaceDN w:val="0"/>
      <w:spacing w:after="140" w:line="288" w:lineRule="auto"/>
    </w:pPr>
    <w:rPr>
      <w:kern w:val="3"/>
      <w:szCs w:val="24"/>
      <w:lang w:eastAsia="zh-CN"/>
    </w:rPr>
  </w:style>
  <w:style w:type="character" w:styleId="Uwydatnienie">
    <w:name w:val="Emphasis"/>
    <w:qFormat/>
    <w:rsid w:val="00331BBF"/>
    <w:rPr>
      <w:i/>
      <w:iCs/>
    </w:rPr>
  </w:style>
  <w:style w:type="paragraph" w:styleId="Tekstblokowy">
    <w:name w:val="Block Text"/>
    <w:basedOn w:val="Normalny"/>
    <w:rsid w:val="00D9646D"/>
    <w:pPr>
      <w:tabs>
        <w:tab w:val="left" w:pos="1134"/>
      </w:tabs>
      <w:suppressAutoHyphens w:val="0"/>
      <w:autoSpaceDN/>
      <w:ind w:left="426" w:right="447" w:firstLine="708"/>
      <w:jc w:val="both"/>
      <w:textAlignment w:val="auto"/>
    </w:pPr>
    <w:rPr>
      <w:sz w:val="28"/>
      <w:szCs w:val="20"/>
    </w:rPr>
  </w:style>
  <w:style w:type="paragraph" w:customStyle="1" w:styleId="Normalny1">
    <w:name w:val="Normalny1"/>
    <w:rsid w:val="00462871"/>
    <w:pPr>
      <w:widowControl w:val="0"/>
      <w:suppressAutoHyphens/>
    </w:pPr>
    <w:rPr>
      <w:rFonts w:ascii="Times New Roman" w:eastAsia="SimSun" w:hAnsi="Times New Roman" w:cs="Mangal"/>
      <w:sz w:val="24"/>
      <w:szCs w:val="24"/>
      <w:lang w:eastAsia="hi-IN" w:bidi="hi-IN"/>
    </w:rPr>
  </w:style>
  <w:style w:type="paragraph" w:styleId="Stopka">
    <w:name w:val="footer"/>
    <w:basedOn w:val="Normalny"/>
    <w:link w:val="StopkaZnak"/>
    <w:uiPriority w:val="99"/>
    <w:unhideWhenUsed/>
    <w:rsid w:val="0027487C"/>
    <w:pPr>
      <w:tabs>
        <w:tab w:val="center" w:pos="4536"/>
        <w:tab w:val="right" w:pos="9072"/>
      </w:tabs>
    </w:pPr>
  </w:style>
  <w:style w:type="character" w:customStyle="1" w:styleId="StopkaZnak">
    <w:name w:val="Stopka Znak"/>
    <w:link w:val="Stopka"/>
    <w:uiPriority w:val="99"/>
    <w:rsid w:val="0027487C"/>
    <w:rPr>
      <w:rFonts w:ascii="Times New Roman" w:eastAsia="Times New Roman" w:hAnsi="Times New Roman"/>
      <w:sz w:val="24"/>
      <w:szCs w:val="24"/>
    </w:rPr>
  </w:style>
  <w:style w:type="paragraph" w:customStyle="1" w:styleId="Akapitzlist10">
    <w:name w:val="Akapit z listą1"/>
    <w:basedOn w:val="Normalny"/>
    <w:rsid w:val="00D968A3"/>
    <w:pPr>
      <w:suppressAutoHyphens w:val="0"/>
      <w:autoSpaceDN/>
      <w:spacing w:after="200" w:line="276" w:lineRule="auto"/>
      <w:ind w:left="720"/>
      <w:contextualSpacing/>
      <w:textAlignment w:val="auto"/>
    </w:pPr>
    <w:rPr>
      <w:rFonts w:ascii="Calibri" w:hAnsi="Calibri"/>
      <w:sz w:val="22"/>
      <w:szCs w:val="22"/>
      <w:lang w:eastAsia="en-US"/>
    </w:rPr>
  </w:style>
  <w:style w:type="table" w:styleId="Tabela-Siatka">
    <w:name w:val="Table Grid"/>
    <w:basedOn w:val="Standardowy"/>
    <w:uiPriority w:val="39"/>
    <w:rsid w:val="00D63F71"/>
    <w:rPr>
      <w:rFonts w:ascii="Times New Roman" w:eastAsia="Times New Roman" w:hAnsi="Times New Roman"/>
      <w:lang w:val="en-U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kapitzlist">
    <w:name w:val="List Paragraph"/>
    <w:basedOn w:val="Normalny"/>
    <w:uiPriority w:val="34"/>
    <w:qFormat/>
    <w:rsid w:val="00610E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15925">
      <w:bodyDiv w:val="1"/>
      <w:marLeft w:val="0"/>
      <w:marRight w:val="0"/>
      <w:marTop w:val="0"/>
      <w:marBottom w:val="0"/>
      <w:divBdr>
        <w:top w:val="none" w:sz="0" w:space="0" w:color="auto"/>
        <w:left w:val="none" w:sz="0" w:space="0" w:color="auto"/>
        <w:bottom w:val="none" w:sz="0" w:space="0" w:color="auto"/>
        <w:right w:val="none" w:sz="0" w:space="0" w:color="auto"/>
      </w:divBdr>
    </w:div>
    <w:div w:id="180508098">
      <w:bodyDiv w:val="1"/>
      <w:marLeft w:val="0"/>
      <w:marRight w:val="0"/>
      <w:marTop w:val="0"/>
      <w:marBottom w:val="0"/>
      <w:divBdr>
        <w:top w:val="none" w:sz="0" w:space="0" w:color="auto"/>
        <w:left w:val="none" w:sz="0" w:space="0" w:color="auto"/>
        <w:bottom w:val="none" w:sz="0" w:space="0" w:color="auto"/>
        <w:right w:val="none" w:sz="0" w:space="0" w:color="auto"/>
      </w:divBdr>
    </w:div>
    <w:div w:id="231160312">
      <w:bodyDiv w:val="1"/>
      <w:marLeft w:val="0"/>
      <w:marRight w:val="0"/>
      <w:marTop w:val="0"/>
      <w:marBottom w:val="0"/>
      <w:divBdr>
        <w:top w:val="none" w:sz="0" w:space="0" w:color="auto"/>
        <w:left w:val="none" w:sz="0" w:space="0" w:color="auto"/>
        <w:bottom w:val="none" w:sz="0" w:space="0" w:color="auto"/>
        <w:right w:val="none" w:sz="0" w:space="0" w:color="auto"/>
      </w:divBdr>
    </w:div>
    <w:div w:id="238558211">
      <w:bodyDiv w:val="1"/>
      <w:marLeft w:val="0"/>
      <w:marRight w:val="0"/>
      <w:marTop w:val="0"/>
      <w:marBottom w:val="0"/>
      <w:divBdr>
        <w:top w:val="none" w:sz="0" w:space="0" w:color="auto"/>
        <w:left w:val="none" w:sz="0" w:space="0" w:color="auto"/>
        <w:bottom w:val="none" w:sz="0" w:space="0" w:color="auto"/>
        <w:right w:val="none" w:sz="0" w:space="0" w:color="auto"/>
      </w:divBdr>
    </w:div>
    <w:div w:id="270016887">
      <w:bodyDiv w:val="1"/>
      <w:marLeft w:val="0"/>
      <w:marRight w:val="0"/>
      <w:marTop w:val="0"/>
      <w:marBottom w:val="0"/>
      <w:divBdr>
        <w:top w:val="none" w:sz="0" w:space="0" w:color="auto"/>
        <w:left w:val="none" w:sz="0" w:space="0" w:color="auto"/>
        <w:bottom w:val="none" w:sz="0" w:space="0" w:color="auto"/>
        <w:right w:val="none" w:sz="0" w:space="0" w:color="auto"/>
      </w:divBdr>
    </w:div>
    <w:div w:id="296182161">
      <w:bodyDiv w:val="1"/>
      <w:marLeft w:val="0"/>
      <w:marRight w:val="0"/>
      <w:marTop w:val="0"/>
      <w:marBottom w:val="0"/>
      <w:divBdr>
        <w:top w:val="none" w:sz="0" w:space="0" w:color="auto"/>
        <w:left w:val="none" w:sz="0" w:space="0" w:color="auto"/>
        <w:bottom w:val="none" w:sz="0" w:space="0" w:color="auto"/>
        <w:right w:val="none" w:sz="0" w:space="0" w:color="auto"/>
      </w:divBdr>
    </w:div>
    <w:div w:id="307587154">
      <w:bodyDiv w:val="1"/>
      <w:marLeft w:val="0"/>
      <w:marRight w:val="0"/>
      <w:marTop w:val="0"/>
      <w:marBottom w:val="0"/>
      <w:divBdr>
        <w:top w:val="none" w:sz="0" w:space="0" w:color="auto"/>
        <w:left w:val="none" w:sz="0" w:space="0" w:color="auto"/>
        <w:bottom w:val="none" w:sz="0" w:space="0" w:color="auto"/>
        <w:right w:val="none" w:sz="0" w:space="0" w:color="auto"/>
      </w:divBdr>
    </w:div>
    <w:div w:id="338430590">
      <w:bodyDiv w:val="1"/>
      <w:marLeft w:val="0"/>
      <w:marRight w:val="0"/>
      <w:marTop w:val="0"/>
      <w:marBottom w:val="0"/>
      <w:divBdr>
        <w:top w:val="none" w:sz="0" w:space="0" w:color="auto"/>
        <w:left w:val="none" w:sz="0" w:space="0" w:color="auto"/>
        <w:bottom w:val="none" w:sz="0" w:space="0" w:color="auto"/>
        <w:right w:val="none" w:sz="0" w:space="0" w:color="auto"/>
      </w:divBdr>
    </w:div>
    <w:div w:id="378361396">
      <w:bodyDiv w:val="1"/>
      <w:marLeft w:val="0"/>
      <w:marRight w:val="0"/>
      <w:marTop w:val="0"/>
      <w:marBottom w:val="0"/>
      <w:divBdr>
        <w:top w:val="none" w:sz="0" w:space="0" w:color="auto"/>
        <w:left w:val="none" w:sz="0" w:space="0" w:color="auto"/>
        <w:bottom w:val="none" w:sz="0" w:space="0" w:color="auto"/>
        <w:right w:val="none" w:sz="0" w:space="0" w:color="auto"/>
      </w:divBdr>
      <w:divsChild>
        <w:div w:id="320545478">
          <w:blockQuote w:val="1"/>
          <w:marLeft w:val="0"/>
          <w:marRight w:val="720"/>
          <w:marTop w:val="100"/>
          <w:marBottom w:val="100"/>
          <w:divBdr>
            <w:top w:val="none" w:sz="0" w:space="0" w:color="auto"/>
            <w:left w:val="single" w:sz="6" w:space="8" w:color="0000FF"/>
            <w:bottom w:val="none" w:sz="0" w:space="0" w:color="auto"/>
            <w:right w:val="none" w:sz="0" w:space="0" w:color="auto"/>
          </w:divBdr>
          <w:divsChild>
            <w:div w:id="1500998713">
              <w:marLeft w:val="0"/>
              <w:marRight w:val="0"/>
              <w:marTop w:val="0"/>
              <w:marBottom w:val="0"/>
              <w:divBdr>
                <w:top w:val="none" w:sz="0" w:space="0" w:color="auto"/>
                <w:left w:val="none" w:sz="0" w:space="0" w:color="auto"/>
                <w:bottom w:val="none" w:sz="0" w:space="0" w:color="auto"/>
                <w:right w:val="none" w:sz="0" w:space="0" w:color="auto"/>
              </w:divBdr>
            </w:div>
            <w:div w:id="1547255559">
              <w:marLeft w:val="0"/>
              <w:marRight w:val="0"/>
              <w:marTop w:val="0"/>
              <w:marBottom w:val="0"/>
              <w:divBdr>
                <w:top w:val="none" w:sz="0" w:space="0" w:color="auto"/>
                <w:left w:val="none" w:sz="0" w:space="0" w:color="auto"/>
                <w:bottom w:val="none" w:sz="0" w:space="0" w:color="auto"/>
                <w:right w:val="none" w:sz="0" w:space="0" w:color="auto"/>
              </w:divBdr>
              <w:divsChild>
                <w:div w:id="251816359">
                  <w:marLeft w:val="0"/>
                  <w:marRight w:val="0"/>
                  <w:marTop w:val="0"/>
                  <w:marBottom w:val="0"/>
                  <w:divBdr>
                    <w:top w:val="none" w:sz="0" w:space="0" w:color="auto"/>
                    <w:left w:val="none" w:sz="0" w:space="0" w:color="auto"/>
                    <w:bottom w:val="none" w:sz="0" w:space="0" w:color="auto"/>
                    <w:right w:val="none" w:sz="0" w:space="0" w:color="auto"/>
                  </w:divBdr>
                </w:div>
                <w:div w:id="396973503">
                  <w:marLeft w:val="0"/>
                  <w:marRight w:val="0"/>
                  <w:marTop w:val="0"/>
                  <w:marBottom w:val="0"/>
                  <w:divBdr>
                    <w:top w:val="none" w:sz="0" w:space="0" w:color="auto"/>
                    <w:left w:val="none" w:sz="0" w:space="0" w:color="auto"/>
                    <w:bottom w:val="none" w:sz="0" w:space="0" w:color="auto"/>
                    <w:right w:val="none" w:sz="0" w:space="0" w:color="auto"/>
                  </w:divBdr>
                </w:div>
                <w:div w:id="585648016">
                  <w:marLeft w:val="0"/>
                  <w:marRight w:val="0"/>
                  <w:marTop w:val="0"/>
                  <w:marBottom w:val="0"/>
                  <w:divBdr>
                    <w:top w:val="none" w:sz="0" w:space="0" w:color="auto"/>
                    <w:left w:val="none" w:sz="0" w:space="0" w:color="auto"/>
                    <w:bottom w:val="none" w:sz="0" w:space="0" w:color="auto"/>
                    <w:right w:val="none" w:sz="0" w:space="0" w:color="auto"/>
                  </w:divBdr>
                </w:div>
                <w:div w:id="648218575">
                  <w:marLeft w:val="0"/>
                  <w:marRight w:val="0"/>
                  <w:marTop w:val="0"/>
                  <w:marBottom w:val="0"/>
                  <w:divBdr>
                    <w:top w:val="none" w:sz="0" w:space="0" w:color="auto"/>
                    <w:left w:val="none" w:sz="0" w:space="0" w:color="auto"/>
                    <w:bottom w:val="none" w:sz="0" w:space="0" w:color="auto"/>
                    <w:right w:val="none" w:sz="0" w:space="0" w:color="auto"/>
                  </w:divBdr>
                </w:div>
                <w:div w:id="1880778276">
                  <w:marLeft w:val="0"/>
                  <w:marRight w:val="0"/>
                  <w:marTop w:val="0"/>
                  <w:marBottom w:val="0"/>
                  <w:divBdr>
                    <w:top w:val="none" w:sz="0" w:space="0" w:color="auto"/>
                    <w:left w:val="none" w:sz="0" w:space="0" w:color="auto"/>
                    <w:bottom w:val="none" w:sz="0" w:space="0" w:color="auto"/>
                    <w:right w:val="none" w:sz="0" w:space="0" w:color="auto"/>
                  </w:divBdr>
                </w:div>
                <w:div w:id="2126995597">
                  <w:marLeft w:val="0"/>
                  <w:marRight w:val="0"/>
                  <w:marTop w:val="0"/>
                  <w:marBottom w:val="0"/>
                  <w:divBdr>
                    <w:top w:val="none" w:sz="0" w:space="0" w:color="auto"/>
                    <w:left w:val="none" w:sz="0" w:space="0" w:color="auto"/>
                    <w:bottom w:val="none" w:sz="0" w:space="0" w:color="auto"/>
                    <w:right w:val="none" w:sz="0" w:space="0" w:color="auto"/>
                  </w:divBdr>
                </w:div>
              </w:divsChild>
            </w:div>
            <w:div w:id="1758480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3816747">
      <w:bodyDiv w:val="1"/>
      <w:marLeft w:val="0"/>
      <w:marRight w:val="0"/>
      <w:marTop w:val="0"/>
      <w:marBottom w:val="0"/>
      <w:divBdr>
        <w:top w:val="none" w:sz="0" w:space="0" w:color="auto"/>
        <w:left w:val="none" w:sz="0" w:space="0" w:color="auto"/>
        <w:bottom w:val="none" w:sz="0" w:space="0" w:color="auto"/>
        <w:right w:val="none" w:sz="0" w:space="0" w:color="auto"/>
      </w:divBdr>
    </w:div>
    <w:div w:id="551186697">
      <w:bodyDiv w:val="1"/>
      <w:marLeft w:val="0"/>
      <w:marRight w:val="0"/>
      <w:marTop w:val="0"/>
      <w:marBottom w:val="0"/>
      <w:divBdr>
        <w:top w:val="none" w:sz="0" w:space="0" w:color="auto"/>
        <w:left w:val="none" w:sz="0" w:space="0" w:color="auto"/>
        <w:bottom w:val="none" w:sz="0" w:space="0" w:color="auto"/>
        <w:right w:val="none" w:sz="0" w:space="0" w:color="auto"/>
      </w:divBdr>
    </w:div>
    <w:div w:id="594748968">
      <w:bodyDiv w:val="1"/>
      <w:marLeft w:val="0"/>
      <w:marRight w:val="0"/>
      <w:marTop w:val="0"/>
      <w:marBottom w:val="0"/>
      <w:divBdr>
        <w:top w:val="none" w:sz="0" w:space="0" w:color="auto"/>
        <w:left w:val="none" w:sz="0" w:space="0" w:color="auto"/>
        <w:bottom w:val="none" w:sz="0" w:space="0" w:color="auto"/>
        <w:right w:val="none" w:sz="0" w:space="0" w:color="auto"/>
      </w:divBdr>
    </w:div>
    <w:div w:id="743071956">
      <w:bodyDiv w:val="1"/>
      <w:marLeft w:val="0"/>
      <w:marRight w:val="0"/>
      <w:marTop w:val="0"/>
      <w:marBottom w:val="0"/>
      <w:divBdr>
        <w:top w:val="none" w:sz="0" w:space="0" w:color="auto"/>
        <w:left w:val="none" w:sz="0" w:space="0" w:color="auto"/>
        <w:bottom w:val="none" w:sz="0" w:space="0" w:color="auto"/>
        <w:right w:val="none" w:sz="0" w:space="0" w:color="auto"/>
      </w:divBdr>
    </w:div>
    <w:div w:id="748305650">
      <w:bodyDiv w:val="1"/>
      <w:marLeft w:val="0"/>
      <w:marRight w:val="0"/>
      <w:marTop w:val="0"/>
      <w:marBottom w:val="0"/>
      <w:divBdr>
        <w:top w:val="none" w:sz="0" w:space="0" w:color="auto"/>
        <w:left w:val="none" w:sz="0" w:space="0" w:color="auto"/>
        <w:bottom w:val="none" w:sz="0" w:space="0" w:color="auto"/>
        <w:right w:val="none" w:sz="0" w:space="0" w:color="auto"/>
      </w:divBdr>
    </w:div>
    <w:div w:id="773403470">
      <w:bodyDiv w:val="1"/>
      <w:marLeft w:val="0"/>
      <w:marRight w:val="0"/>
      <w:marTop w:val="0"/>
      <w:marBottom w:val="0"/>
      <w:divBdr>
        <w:top w:val="none" w:sz="0" w:space="0" w:color="auto"/>
        <w:left w:val="none" w:sz="0" w:space="0" w:color="auto"/>
        <w:bottom w:val="none" w:sz="0" w:space="0" w:color="auto"/>
        <w:right w:val="none" w:sz="0" w:space="0" w:color="auto"/>
      </w:divBdr>
    </w:div>
    <w:div w:id="808589616">
      <w:bodyDiv w:val="1"/>
      <w:marLeft w:val="0"/>
      <w:marRight w:val="0"/>
      <w:marTop w:val="0"/>
      <w:marBottom w:val="0"/>
      <w:divBdr>
        <w:top w:val="none" w:sz="0" w:space="0" w:color="auto"/>
        <w:left w:val="none" w:sz="0" w:space="0" w:color="auto"/>
        <w:bottom w:val="none" w:sz="0" w:space="0" w:color="auto"/>
        <w:right w:val="none" w:sz="0" w:space="0" w:color="auto"/>
      </w:divBdr>
    </w:div>
    <w:div w:id="840462450">
      <w:bodyDiv w:val="1"/>
      <w:marLeft w:val="0"/>
      <w:marRight w:val="0"/>
      <w:marTop w:val="0"/>
      <w:marBottom w:val="0"/>
      <w:divBdr>
        <w:top w:val="none" w:sz="0" w:space="0" w:color="auto"/>
        <w:left w:val="none" w:sz="0" w:space="0" w:color="auto"/>
        <w:bottom w:val="none" w:sz="0" w:space="0" w:color="auto"/>
        <w:right w:val="none" w:sz="0" w:space="0" w:color="auto"/>
      </w:divBdr>
    </w:div>
    <w:div w:id="846863732">
      <w:bodyDiv w:val="1"/>
      <w:marLeft w:val="0"/>
      <w:marRight w:val="0"/>
      <w:marTop w:val="0"/>
      <w:marBottom w:val="0"/>
      <w:divBdr>
        <w:top w:val="none" w:sz="0" w:space="0" w:color="auto"/>
        <w:left w:val="none" w:sz="0" w:space="0" w:color="auto"/>
        <w:bottom w:val="none" w:sz="0" w:space="0" w:color="auto"/>
        <w:right w:val="none" w:sz="0" w:space="0" w:color="auto"/>
      </w:divBdr>
    </w:div>
    <w:div w:id="865677578">
      <w:bodyDiv w:val="1"/>
      <w:marLeft w:val="0"/>
      <w:marRight w:val="0"/>
      <w:marTop w:val="0"/>
      <w:marBottom w:val="0"/>
      <w:divBdr>
        <w:top w:val="none" w:sz="0" w:space="0" w:color="auto"/>
        <w:left w:val="none" w:sz="0" w:space="0" w:color="auto"/>
        <w:bottom w:val="none" w:sz="0" w:space="0" w:color="auto"/>
        <w:right w:val="none" w:sz="0" w:space="0" w:color="auto"/>
      </w:divBdr>
    </w:div>
    <w:div w:id="1233273925">
      <w:bodyDiv w:val="1"/>
      <w:marLeft w:val="0"/>
      <w:marRight w:val="0"/>
      <w:marTop w:val="0"/>
      <w:marBottom w:val="0"/>
      <w:divBdr>
        <w:top w:val="none" w:sz="0" w:space="0" w:color="auto"/>
        <w:left w:val="none" w:sz="0" w:space="0" w:color="auto"/>
        <w:bottom w:val="none" w:sz="0" w:space="0" w:color="auto"/>
        <w:right w:val="none" w:sz="0" w:space="0" w:color="auto"/>
      </w:divBdr>
    </w:div>
    <w:div w:id="1339621593">
      <w:bodyDiv w:val="1"/>
      <w:marLeft w:val="0"/>
      <w:marRight w:val="0"/>
      <w:marTop w:val="0"/>
      <w:marBottom w:val="0"/>
      <w:divBdr>
        <w:top w:val="none" w:sz="0" w:space="0" w:color="auto"/>
        <w:left w:val="none" w:sz="0" w:space="0" w:color="auto"/>
        <w:bottom w:val="none" w:sz="0" w:space="0" w:color="auto"/>
        <w:right w:val="none" w:sz="0" w:space="0" w:color="auto"/>
      </w:divBdr>
    </w:div>
    <w:div w:id="1534728830">
      <w:bodyDiv w:val="1"/>
      <w:marLeft w:val="0"/>
      <w:marRight w:val="0"/>
      <w:marTop w:val="0"/>
      <w:marBottom w:val="0"/>
      <w:divBdr>
        <w:top w:val="none" w:sz="0" w:space="0" w:color="auto"/>
        <w:left w:val="none" w:sz="0" w:space="0" w:color="auto"/>
        <w:bottom w:val="none" w:sz="0" w:space="0" w:color="auto"/>
        <w:right w:val="none" w:sz="0" w:space="0" w:color="auto"/>
      </w:divBdr>
    </w:div>
    <w:div w:id="1551071250">
      <w:bodyDiv w:val="1"/>
      <w:marLeft w:val="0"/>
      <w:marRight w:val="0"/>
      <w:marTop w:val="0"/>
      <w:marBottom w:val="0"/>
      <w:divBdr>
        <w:top w:val="none" w:sz="0" w:space="0" w:color="auto"/>
        <w:left w:val="none" w:sz="0" w:space="0" w:color="auto"/>
        <w:bottom w:val="none" w:sz="0" w:space="0" w:color="auto"/>
        <w:right w:val="none" w:sz="0" w:space="0" w:color="auto"/>
      </w:divBdr>
    </w:div>
    <w:div w:id="1579637589">
      <w:bodyDiv w:val="1"/>
      <w:marLeft w:val="0"/>
      <w:marRight w:val="0"/>
      <w:marTop w:val="0"/>
      <w:marBottom w:val="0"/>
      <w:divBdr>
        <w:top w:val="none" w:sz="0" w:space="0" w:color="auto"/>
        <w:left w:val="none" w:sz="0" w:space="0" w:color="auto"/>
        <w:bottom w:val="none" w:sz="0" w:space="0" w:color="auto"/>
        <w:right w:val="none" w:sz="0" w:space="0" w:color="auto"/>
      </w:divBdr>
    </w:div>
    <w:div w:id="1596210022">
      <w:bodyDiv w:val="1"/>
      <w:marLeft w:val="0"/>
      <w:marRight w:val="0"/>
      <w:marTop w:val="0"/>
      <w:marBottom w:val="0"/>
      <w:divBdr>
        <w:top w:val="none" w:sz="0" w:space="0" w:color="auto"/>
        <w:left w:val="none" w:sz="0" w:space="0" w:color="auto"/>
        <w:bottom w:val="none" w:sz="0" w:space="0" w:color="auto"/>
        <w:right w:val="none" w:sz="0" w:space="0" w:color="auto"/>
      </w:divBdr>
    </w:div>
    <w:div w:id="1650359940">
      <w:bodyDiv w:val="1"/>
      <w:marLeft w:val="0"/>
      <w:marRight w:val="0"/>
      <w:marTop w:val="0"/>
      <w:marBottom w:val="0"/>
      <w:divBdr>
        <w:top w:val="none" w:sz="0" w:space="0" w:color="auto"/>
        <w:left w:val="none" w:sz="0" w:space="0" w:color="auto"/>
        <w:bottom w:val="none" w:sz="0" w:space="0" w:color="auto"/>
        <w:right w:val="none" w:sz="0" w:space="0" w:color="auto"/>
      </w:divBdr>
    </w:div>
    <w:div w:id="1674064329">
      <w:bodyDiv w:val="1"/>
      <w:marLeft w:val="0"/>
      <w:marRight w:val="0"/>
      <w:marTop w:val="0"/>
      <w:marBottom w:val="0"/>
      <w:divBdr>
        <w:top w:val="none" w:sz="0" w:space="0" w:color="auto"/>
        <w:left w:val="none" w:sz="0" w:space="0" w:color="auto"/>
        <w:bottom w:val="none" w:sz="0" w:space="0" w:color="auto"/>
        <w:right w:val="none" w:sz="0" w:space="0" w:color="auto"/>
      </w:divBdr>
    </w:div>
    <w:div w:id="1754668271">
      <w:bodyDiv w:val="1"/>
      <w:marLeft w:val="0"/>
      <w:marRight w:val="0"/>
      <w:marTop w:val="0"/>
      <w:marBottom w:val="0"/>
      <w:divBdr>
        <w:top w:val="none" w:sz="0" w:space="0" w:color="auto"/>
        <w:left w:val="none" w:sz="0" w:space="0" w:color="auto"/>
        <w:bottom w:val="none" w:sz="0" w:space="0" w:color="auto"/>
        <w:right w:val="none" w:sz="0" w:space="0" w:color="auto"/>
      </w:divBdr>
    </w:div>
    <w:div w:id="1996495394">
      <w:bodyDiv w:val="1"/>
      <w:marLeft w:val="0"/>
      <w:marRight w:val="0"/>
      <w:marTop w:val="0"/>
      <w:marBottom w:val="0"/>
      <w:divBdr>
        <w:top w:val="none" w:sz="0" w:space="0" w:color="auto"/>
        <w:left w:val="none" w:sz="0" w:space="0" w:color="auto"/>
        <w:bottom w:val="none" w:sz="0" w:space="0" w:color="auto"/>
        <w:right w:val="none" w:sz="0" w:space="0" w:color="auto"/>
      </w:divBdr>
    </w:div>
    <w:div w:id="2045059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0.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7337</Words>
  <Characters>44024</Characters>
  <Application>Microsoft Office Word</Application>
  <DocSecurity>0</DocSecurity>
  <Lines>366</Lines>
  <Paragraphs>102</Paragraphs>
  <ScaleCrop>false</ScaleCrop>
  <HeadingPairs>
    <vt:vector size="2" baseType="variant">
      <vt:variant>
        <vt:lpstr>Tytuł</vt:lpstr>
      </vt:variant>
      <vt:variant>
        <vt:i4>1</vt:i4>
      </vt:variant>
    </vt:vector>
  </HeadingPairs>
  <TitlesOfParts>
    <vt:vector size="1" baseType="lpstr">
      <vt:lpstr> </vt:lpstr>
    </vt:vector>
  </TitlesOfParts>
  <Company/>
  <LinksUpToDate>false</LinksUpToDate>
  <CharactersWithSpaces>51259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Arek Dębicki</dc:creator>
  <cp:keywords/>
  <cp:lastModifiedBy>Konto Microsoft</cp:lastModifiedBy>
  <cp:revision>3</cp:revision>
  <cp:lastPrinted>2025-10-13T12:08:00Z</cp:lastPrinted>
  <dcterms:created xsi:type="dcterms:W3CDTF">2025-10-13T12:26:00Z</dcterms:created>
  <dcterms:modified xsi:type="dcterms:W3CDTF">2025-10-13T12:26:00Z</dcterms:modified>
</cp:coreProperties>
</file>