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1BC3B676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1602E0">
        <w:rPr>
          <w:rFonts w:ascii="Verdana" w:hAnsi="Verdana" w:cs="Verdana"/>
          <w:sz w:val="16"/>
          <w:szCs w:val="16"/>
        </w:rPr>
        <w:t>10.10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77BF234D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 xml:space="preserve">MODYFIKACJA </w:t>
      </w:r>
      <w:r w:rsidR="00A239F7">
        <w:rPr>
          <w:rFonts w:ascii="Verdana" w:hAnsi="Verdana" w:cs="Verdana"/>
          <w:bCs/>
          <w:sz w:val="16"/>
          <w:szCs w:val="16"/>
        </w:rPr>
        <w:t xml:space="preserve">nr </w:t>
      </w:r>
      <w:r w:rsidR="001602E0">
        <w:rPr>
          <w:rFonts w:ascii="Verdana" w:hAnsi="Verdana" w:cs="Verdana"/>
          <w:bCs/>
          <w:sz w:val="16"/>
          <w:szCs w:val="16"/>
        </w:rPr>
        <w:t>3</w:t>
      </w:r>
      <w:r w:rsidR="00A239F7">
        <w:rPr>
          <w:rFonts w:ascii="Verdana" w:hAnsi="Verdana" w:cs="Verdana"/>
          <w:bCs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sz w:val="16"/>
          <w:szCs w:val="16"/>
        </w:rPr>
        <w:t>SWZ</w:t>
      </w:r>
    </w:p>
    <w:p w14:paraId="4E14799C" w14:textId="46ECB95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CC47338" w14:textId="77777777" w:rsidR="001602E0" w:rsidRPr="001602E0" w:rsidRDefault="001602E0" w:rsidP="001602E0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602E0">
        <w:rPr>
          <w:rFonts w:ascii="Verdana" w:hAnsi="Verdana"/>
          <w:b/>
          <w:bCs/>
          <w:sz w:val="16"/>
          <w:szCs w:val="16"/>
        </w:rPr>
        <w:t>Jest:</w:t>
      </w:r>
    </w:p>
    <w:p w14:paraId="3784E005" w14:textId="10670DD1" w:rsidR="001602E0" w:rsidRPr="001602E0" w:rsidRDefault="001602E0" w:rsidP="001602E0">
      <w:pPr>
        <w:pStyle w:val="Akapitzlist"/>
        <w:numPr>
          <w:ilvl w:val="0"/>
          <w:numId w:val="23"/>
        </w:numPr>
        <w:suppressAutoHyphens/>
        <w:spacing w:after="200" w:line="360" w:lineRule="auto"/>
        <w:jc w:val="both"/>
        <w:rPr>
          <w:rFonts w:ascii="Verdana" w:hAnsi="Verdana"/>
          <w:sz w:val="16"/>
          <w:szCs w:val="16"/>
        </w:rPr>
      </w:pPr>
      <w:r w:rsidRPr="001602E0">
        <w:rPr>
          <w:rFonts w:ascii="Verdana" w:hAnsi="Verdana"/>
          <w:sz w:val="16"/>
          <w:szCs w:val="16"/>
        </w:rPr>
        <w:t>minimum jedna pisemna referencja wystawiona przez użytkownika zaoferowanego sprzętu dotycząca instalacji, pracy oferowanego urządzenia oraz autoryzowanego przez producenta serwisu oferenta - zgodnie z zapisami załącznika nr 5 do SWZ.</w:t>
      </w:r>
    </w:p>
    <w:p w14:paraId="7F92EDE3" w14:textId="77777777" w:rsidR="001602E0" w:rsidRPr="001602E0" w:rsidRDefault="001602E0" w:rsidP="001602E0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602E0">
        <w:rPr>
          <w:rFonts w:ascii="Verdana" w:hAnsi="Verdana"/>
          <w:b/>
          <w:bCs/>
          <w:sz w:val="16"/>
          <w:szCs w:val="16"/>
        </w:rPr>
        <w:t>Ma Być:</w:t>
      </w:r>
    </w:p>
    <w:p w14:paraId="41DF6E36" w14:textId="324C2FC0" w:rsidR="005D39CE" w:rsidRPr="00401AE5" w:rsidRDefault="001602E0" w:rsidP="00401AE5">
      <w:pPr>
        <w:pStyle w:val="Akapitzlist"/>
        <w:numPr>
          <w:ilvl w:val="0"/>
          <w:numId w:val="23"/>
        </w:numPr>
        <w:suppressAutoHyphens/>
        <w:spacing w:after="200" w:line="360" w:lineRule="auto"/>
        <w:jc w:val="both"/>
        <w:rPr>
          <w:rFonts w:ascii="Verdana" w:hAnsi="Verdana"/>
          <w:sz w:val="16"/>
          <w:szCs w:val="16"/>
        </w:rPr>
      </w:pPr>
      <w:r w:rsidRPr="001602E0">
        <w:rPr>
          <w:rFonts w:ascii="Verdana" w:hAnsi="Verdana"/>
          <w:sz w:val="16"/>
          <w:szCs w:val="16"/>
        </w:rPr>
        <w:t>minimum jedna pisemna referencja wystawiona przez użytkownika zaoferowanego sprzętu dotycząca instalacji, pracy oferowanego urządzenia oraz autoryzowanego przez producenta serwisu oferenta - zgodnie z zapisami załącznika nr 5 do SWZ.</w:t>
      </w:r>
      <w:r>
        <w:rPr>
          <w:rFonts w:ascii="Verdana" w:hAnsi="Verdana"/>
          <w:sz w:val="16"/>
          <w:szCs w:val="16"/>
        </w:rPr>
        <w:t xml:space="preserve"> </w:t>
      </w:r>
      <w:r w:rsidRPr="001602E0">
        <w:rPr>
          <w:rFonts w:ascii="Verdana" w:hAnsi="Verdana"/>
          <w:sz w:val="16"/>
          <w:szCs w:val="16"/>
        </w:rPr>
        <w:t>Referencje o której mowa powyżej musi odnosić się do wykazu dostaw 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5A78ABEF" w14:textId="77777777" w:rsidR="00696F32" w:rsidRDefault="00696F32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310464BF" w14:textId="451E98F9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 xml:space="preserve">Edyta </w:t>
      </w:r>
      <w:proofErr w:type="spellStart"/>
      <w:r>
        <w:rPr>
          <w:rFonts w:ascii="Verdana" w:hAnsi="Verdana" w:cs="Calibri"/>
          <w:b/>
          <w:bCs/>
          <w:sz w:val="16"/>
          <w:szCs w:val="16"/>
        </w:rPr>
        <w:t>Brzywca</w:t>
      </w:r>
      <w:proofErr w:type="spellEnd"/>
      <w:r>
        <w:rPr>
          <w:rFonts w:ascii="Verdana" w:hAnsi="Verdana" w:cs="Calibri"/>
          <w:b/>
          <w:bCs/>
          <w:sz w:val="16"/>
          <w:szCs w:val="16"/>
        </w:rPr>
        <w:t xml:space="preserve"> Kozłowska</w:t>
      </w:r>
    </w:p>
    <w:p w14:paraId="1099AFA2" w14:textId="76555CFF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</w:p>
    <w:p w14:paraId="04BB1E9B" w14:textId="2FD0AE05" w:rsidR="00763146" w:rsidRPr="00401AE5" w:rsidRDefault="00763146" w:rsidP="00401AE5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1B44BD2B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BC0A05">
        <w:rPr>
          <w:rFonts w:ascii="Verdana" w:hAnsi="Verdana"/>
          <w:sz w:val="12"/>
          <w:szCs w:val="12"/>
        </w:rPr>
        <w:t xml:space="preserve">Edyta </w:t>
      </w:r>
      <w:proofErr w:type="spellStart"/>
      <w:r w:rsidR="00BC0A05">
        <w:rPr>
          <w:rFonts w:ascii="Verdana" w:hAnsi="Verdana"/>
          <w:sz w:val="12"/>
          <w:szCs w:val="12"/>
        </w:rPr>
        <w:t>Brzywca</w:t>
      </w:r>
      <w:proofErr w:type="spellEnd"/>
      <w:r w:rsidR="00BC0A05">
        <w:rPr>
          <w:rFonts w:ascii="Verdana" w:hAnsi="Verdana"/>
          <w:sz w:val="12"/>
          <w:szCs w:val="12"/>
        </w:rPr>
        <w:t xml:space="preserve"> Kozłowska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2A42F0D5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1602E0">
        <w:rPr>
          <w:rFonts w:ascii="Verdana" w:hAnsi="Verdana"/>
          <w:sz w:val="12"/>
          <w:szCs w:val="12"/>
        </w:rPr>
        <w:t>10.10</w:t>
      </w:r>
      <w:r>
        <w:rPr>
          <w:rFonts w:ascii="Verdana" w:hAnsi="Verdana"/>
          <w:sz w:val="12"/>
          <w:szCs w:val="12"/>
        </w:rPr>
        <w:t>.202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1FF44" w14:textId="77777777" w:rsidR="00062417" w:rsidRDefault="00062417" w:rsidP="00D11BA3">
      <w:pPr>
        <w:spacing w:after="0" w:line="240" w:lineRule="auto"/>
      </w:pPr>
      <w:r>
        <w:separator/>
      </w:r>
    </w:p>
  </w:endnote>
  <w:endnote w:type="continuationSeparator" w:id="0">
    <w:p w14:paraId="4106A67C" w14:textId="77777777" w:rsidR="00062417" w:rsidRDefault="00062417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BE7ABB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36762" w14:textId="77777777" w:rsidR="00062417" w:rsidRDefault="00062417" w:rsidP="00D11BA3">
      <w:pPr>
        <w:spacing w:after="0" w:line="240" w:lineRule="auto"/>
      </w:pPr>
      <w:r>
        <w:separator/>
      </w:r>
    </w:p>
  </w:footnote>
  <w:footnote w:type="continuationSeparator" w:id="0">
    <w:p w14:paraId="45C5EB73" w14:textId="77777777" w:rsidR="00062417" w:rsidRDefault="00062417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1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97A90"/>
    <w:multiLevelType w:val="hybridMultilevel"/>
    <w:tmpl w:val="1E46BC2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0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9"/>
  </w:num>
  <w:num w:numId="5">
    <w:abstractNumId w:val="20"/>
  </w:num>
  <w:num w:numId="6">
    <w:abstractNumId w:val="21"/>
  </w:num>
  <w:num w:numId="7">
    <w:abstractNumId w:val="11"/>
  </w:num>
  <w:num w:numId="8">
    <w:abstractNumId w:val="8"/>
  </w:num>
  <w:num w:numId="9">
    <w:abstractNumId w:val="13"/>
  </w:num>
  <w:num w:numId="10">
    <w:abstractNumId w:val="22"/>
  </w:num>
  <w:num w:numId="11">
    <w:abstractNumId w:val="17"/>
  </w:num>
  <w:num w:numId="12">
    <w:abstractNumId w:val="5"/>
  </w:num>
  <w:num w:numId="13">
    <w:abstractNumId w:val="6"/>
  </w:num>
  <w:num w:numId="14">
    <w:abstractNumId w:val="4"/>
  </w:num>
  <w:num w:numId="15">
    <w:abstractNumId w:val="0"/>
  </w:num>
  <w:num w:numId="16">
    <w:abstractNumId w:val="19"/>
  </w:num>
  <w:num w:numId="17">
    <w:abstractNumId w:val="1"/>
  </w:num>
  <w:num w:numId="18">
    <w:abstractNumId w:val="18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2417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602E0"/>
    <w:rsid w:val="001708F3"/>
    <w:rsid w:val="00197559"/>
    <w:rsid w:val="001A2657"/>
    <w:rsid w:val="001B6EE0"/>
    <w:rsid w:val="001D50E7"/>
    <w:rsid w:val="001F1037"/>
    <w:rsid w:val="00201B12"/>
    <w:rsid w:val="00206535"/>
    <w:rsid w:val="00256E5B"/>
    <w:rsid w:val="00285AA6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348F5"/>
    <w:rsid w:val="00336020"/>
    <w:rsid w:val="00346268"/>
    <w:rsid w:val="003908CC"/>
    <w:rsid w:val="00394928"/>
    <w:rsid w:val="003A46A3"/>
    <w:rsid w:val="003B0BA4"/>
    <w:rsid w:val="003F3433"/>
    <w:rsid w:val="00401AE5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8159D"/>
    <w:rsid w:val="00696F32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D5B5D"/>
    <w:rsid w:val="009E6EB7"/>
    <w:rsid w:val="009E7BC7"/>
    <w:rsid w:val="00A1298B"/>
    <w:rsid w:val="00A154B8"/>
    <w:rsid w:val="00A15B63"/>
    <w:rsid w:val="00A239F7"/>
    <w:rsid w:val="00A52E76"/>
    <w:rsid w:val="00A6571B"/>
    <w:rsid w:val="00A736F2"/>
    <w:rsid w:val="00A751ED"/>
    <w:rsid w:val="00A75EFC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BE7ABB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713C9"/>
    <w:rsid w:val="00E9408F"/>
    <w:rsid w:val="00E947A2"/>
    <w:rsid w:val="00EA156D"/>
    <w:rsid w:val="00EA747A"/>
    <w:rsid w:val="00EB6B60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2025-09-30T10:18:00Z</cp:lastPrinted>
  <dcterms:created xsi:type="dcterms:W3CDTF">2025-10-15T10:33:00Z</dcterms:created>
  <dcterms:modified xsi:type="dcterms:W3CDTF">2025-10-15T10:33:00Z</dcterms:modified>
</cp:coreProperties>
</file>