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6F3FF" w14:textId="24609638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82816" behindDoc="0" locked="0" layoutInCell="1" allowOverlap="1" wp14:anchorId="4D1BD704" wp14:editId="7C232538">
            <wp:simplePos x="0" y="0"/>
            <wp:positionH relativeFrom="column">
              <wp:posOffset>3433445</wp:posOffset>
            </wp:positionH>
            <wp:positionV relativeFrom="paragraph">
              <wp:posOffset>73025</wp:posOffset>
            </wp:positionV>
            <wp:extent cx="1304760" cy="1376018"/>
            <wp:effectExtent l="0" t="0" r="0" b="0"/>
            <wp:wrapNone/>
            <wp:docPr id="2042273247" name="Obraz 10" descr="Obraz zawierający symbol, godło, herb, clipa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73247" name="Obraz 10" descr="Obraz zawierający symbol, godło, herb, clipart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60" cy="137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5774D96" wp14:editId="3AC78060">
                <wp:simplePos x="0" y="0"/>
                <wp:positionH relativeFrom="column">
                  <wp:posOffset>-542925</wp:posOffset>
                </wp:positionH>
                <wp:positionV relativeFrom="page">
                  <wp:posOffset>1159510</wp:posOffset>
                </wp:positionV>
                <wp:extent cx="3354070" cy="1238250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070" cy="1238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660B828" w14:textId="77777777" w:rsidR="008F22DC" w:rsidRDefault="008F22DC" w:rsidP="008F22DC">
                            <w:pPr>
                              <w:pStyle w:val="Zawartoramki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F5D5E" wp14:editId="5D1DA92D">
                                  <wp:extent cx="343535" cy="391160"/>
                                  <wp:effectExtent l="0" t="0" r="0" b="0"/>
                                  <wp:docPr id="3" name="Obraz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080" cy="3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5BE9C" w14:textId="77777777" w:rsidR="008F22DC" w:rsidRDefault="008F22DC" w:rsidP="008F22DC">
                            <w:pPr>
                              <w:pStyle w:val="Zawartoramki"/>
                              <w:ind w:right="37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7 SZPITAL MARYNARKI WOJENNEJ       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  <w:t>Z PRZYCHODNIĄ SP ZOZ</w:t>
                            </w:r>
                          </w:p>
                          <w:p w14:paraId="50EE259C" w14:textId="77777777" w:rsidR="008F22DC" w:rsidRDefault="008F22DC" w:rsidP="008F22DC">
                            <w:pPr>
                              <w:pStyle w:val="Zawartoramki"/>
                              <w:ind w:right="37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im. Kontradmirała Profesora Wiesława Łasińskiego</w:t>
                            </w:r>
                          </w:p>
                          <w:p w14:paraId="5B25C1B0" w14:textId="77777777" w:rsidR="008F22DC" w:rsidRDefault="008F22DC" w:rsidP="008F22DC">
                            <w:pPr>
                              <w:pStyle w:val="Zawartoramki"/>
                              <w:spacing w:line="360" w:lineRule="auto"/>
                              <w:ind w:right="37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ul. Polanki 117,  80-305 Gdańsk</w:t>
                            </w:r>
                          </w:p>
                          <w:p w14:paraId="52846BFB" w14:textId="77777777" w:rsidR="008F22DC" w:rsidRDefault="008F22DC" w:rsidP="008F22DC">
                            <w:pPr>
                              <w:pStyle w:val="Tekstpodstawowy2"/>
                              <w:spacing w:before="0" w:line="360" w:lineRule="auto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74D96" id="_x0000_t202" coordsize="21600,21600" o:spt="202" path="m,l,21600r21600,l21600,xe">
                <v:stroke joinstyle="miter"/>
                <v:path gradientshapeok="t" o:connecttype="rect"/>
              </v:shapetype>
              <v:shape id="Ramka2" o:spid="_x0000_s1026" type="#_x0000_t202" style="position:absolute;left:0;text-align:left;margin-left:-42.75pt;margin-top:91.3pt;width:264.1pt;height:97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" o:allowincell="f" strokeweight=".05pt">
                <v:fill opacity="0"/>
                <v:textbox>
                  <w:txbxContent>
                    <w:p w14:paraId="6660B828" w14:textId="77777777" w:rsidR="008F22DC" w:rsidRDefault="008F22DC" w:rsidP="008F22DC">
                      <w:pPr>
                        <w:pStyle w:val="Zawartoramki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F5D5E" wp14:editId="5D1DA92D">
                            <wp:extent cx="343535" cy="391160"/>
                            <wp:effectExtent l="0" t="0" r="0" b="0"/>
                            <wp:docPr id="3" name="Obraz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/>
                                    <pic:cNvPicPr/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43080" cy="3906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5BE9C" w14:textId="77777777" w:rsidR="008F22DC" w:rsidRDefault="008F22DC" w:rsidP="008F22DC">
                      <w:pPr>
                        <w:pStyle w:val="Zawartoramki"/>
                        <w:ind w:right="37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 xml:space="preserve">7 SZPITAL MARYNARKI WOJENNEJ                               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br/>
                        <w:t>Z PRZYCHODNIĄ SP ZOZ</w:t>
                      </w:r>
                    </w:p>
                    <w:p w14:paraId="50EE259C" w14:textId="77777777" w:rsidR="008F22DC" w:rsidRDefault="008F22DC" w:rsidP="008F22DC">
                      <w:pPr>
                        <w:pStyle w:val="Zawartoramki"/>
                        <w:ind w:right="37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im. Kontradmirała Profesora Wiesława Łasińskiego</w:t>
                      </w:r>
                    </w:p>
                    <w:p w14:paraId="5B25C1B0" w14:textId="77777777" w:rsidR="008F22DC" w:rsidRDefault="008F22DC" w:rsidP="008F22DC">
                      <w:pPr>
                        <w:pStyle w:val="Zawartoramki"/>
                        <w:spacing w:line="360" w:lineRule="auto"/>
                        <w:ind w:right="37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0"/>
                        </w:rPr>
                        <w:t>ul. Polanki 117,  80-305 Gdańsk</w:t>
                      </w:r>
                    </w:p>
                    <w:p w14:paraId="52846BFB" w14:textId="77777777" w:rsidR="008F22DC" w:rsidRDefault="008F22DC" w:rsidP="008F22DC">
                      <w:pPr>
                        <w:pStyle w:val="Tekstpodstawowy2"/>
                        <w:spacing w:before="0" w:line="360" w:lineRule="auto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8D6F225" w14:textId="393EF294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3ECA2572" w14:textId="3F89CBEA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093F48E5" w14:textId="7C291BFB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2A25DCB9" w14:textId="3EBE5E9F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415DC648" w14:textId="4383E1CE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3F141AED" w14:textId="485ED039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6DF836F1" w14:textId="77777777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2CAA0DB5" w14:textId="214AEE4D" w:rsidR="008F22DC" w:rsidRDefault="008F22DC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</w:p>
    <w:p w14:paraId="34F362F7" w14:textId="18CAA5B5" w:rsidR="008F22DC" w:rsidRDefault="00DF1ECF" w:rsidP="00DF1ECF">
      <w:pPr>
        <w:tabs>
          <w:tab w:val="left" w:pos="7230"/>
        </w:tabs>
        <w:ind w:right="-2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Załącznik nr 11C</w:t>
      </w:r>
    </w:p>
    <w:p w14:paraId="0EC08923" w14:textId="2409DB1E" w:rsidR="00DF1ECF" w:rsidRDefault="00DF1ECF" w:rsidP="00DF1ECF">
      <w:pPr>
        <w:tabs>
          <w:tab w:val="left" w:pos="7230"/>
        </w:tabs>
        <w:ind w:right="-2"/>
        <w:jc w:val="right"/>
        <w:rPr>
          <w:rFonts w:asciiTheme="minorHAnsi" w:hAnsiTheme="minorHAnsi" w:cstheme="minorHAnsi"/>
          <w:bCs/>
        </w:rPr>
      </w:pPr>
      <w:r w:rsidRPr="00DF1ECF">
        <w:rPr>
          <w:rFonts w:asciiTheme="minorHAnsi" w:hAnsiTheme="minorHAnsi" w:cstheme="minorHAnsi"/>
          <w:bCs/>
        </w:rPr>
        <w:t>Postępowanie: 25/2026/TP</w:t>
      </w:r>
    </w:p>
    <w:p w14:paraId="7A09454E" w14:textId="77777777" w:rsidR="00DF1ECF" w:rsidRPr="00DF1ECF" w:rsidRDefault="00DF1ECF" w:rsidP="00DF1ECF">
      <w:pPr>
        <w:tabs>
          <w:tab w:val="left" w:pos="7230"/>
        </w:tabs>
        <w:ind w:right="-2"/>
        <w:jc w:val="right"/>
        <w:rPr>
          <w:rFonts w:asciiTheme="minorHAnsi" w:hAnsiTheme="minorHAnsi" w:cstheme="minorHAnsi"/>
          <w:bCs/>
        </w:rPr>
      </w:pPr>
    </w:p>
    <w:p w14:paraId="36F32ADF" w14:textId="12DCA004" w:rsidR="00CB7730" w:rsidRPr="009E1FC4" w:rsidRDefault="00AB6713" w:rsidP="009E1FC4">
      <w:pPr>
        <w:tabs>
          <w:tab w:val="left" w:pos="7230"/>
        </w:tabs>
        <w:ind w:right="-2"/>
        <w:jc w:val="center"/>
        <w:rPr>
          <w:rFonts w:asciiTheme="minorHAnsi" w:hAnsiTheme="minorHAnsi" w:cstheme="minorHAnsi"/>
          <w:b/>
        </w:rPr>
      </w:pPr>
      <w:r w:rsidRPr="009E1FC4">
        <w:rPr>
          <w:rFonts w:asciiTheme="minorHAnsi" w:hAnsiTheme="minorHAnsi" w:cstheme="minorHAnsi"/>
          <w:b/>
        </w:rPr>
        <w:t xml:space="preserve">WYTYCZNE DO </w:t>
      </w:r>
      <w:r w:rsidR="00D06933" w:rsidRPr="009E1FC4">
        <w:rPr>
          <w:rFonts w:asciiTheme="minorHAnsi" w:hAnsiTheme="minorHAnsi" w:cstheme="minorHAnsi"/>
          <w:b/>
        </w:rPr>
        <w:t>PROGRAM</w:t>
      </w:r>
      <w:r w:rsidRPr="009E1FC4">
        <w:rPr>
          <w:rFonts w:asciiTheme="minorHAnsi" w:hAnsiTheme="minorHAnsi" w:cstheme="minorHAnsi"/>
          <w:b/>
        </w:rPr>
        <w:t>U FUNKCJONALNO - UŻYTKOWEGO</w:t>
      </w:r>
    </w:p>
    <w:p w14:paraId="29C07731" w14:textId="540E8FE5" w:rsidR="00CB7730" w:rsidRPr="009E1FC4" w:rsidRDefault="00CB7730">
      <w:pPr>
        <w:tabs>
          <w:tab w:val="left" w:pos="7230"/>
        </w:tabs>
        <w:ind w:right="-2"/>
        <w:rPr>
          <w:rFonts w:asciiTheme="minorHAnsi" w:hAnsiTheme="minorHAnsi" w:cstheme="minorHAnsi"/>
        </w:rPr>
      </w:pPr>
    </w:p>
    <w:p w14:paraId="3CAAB37B" w14:textId="100D02CF" w:rsidR="00CB7730" w:rsidRPr="009E1FC4" w:rsidRDefault="00D06933" w:rsidP="00D06933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9E1FC4">
        <w:rPr>
          <w:rFonts w:asciiTheme="minorHAnsi" w:hAnsiTheme="minorHAnsi" w:cstheme="minorHAnsi"/>
          <w:b/>
          <w:bCs/>
        </w:rPr>
        <w:t xml:space="preserve">Nazwa zadania: </w:t>
      </w:r>
    </w:p>
    <w:p w14:paraId="28BE9765" w14:textId="66FEF8DE" w:rsidR="00D06933" w:rsidRPr="009E1FC4" w:rsidRDefault="00D06933" w:rsidP="00D06933">
      <w:pPr>
        <w:pStyle w:val="Akapitzlist"/>
        <w:ind w:left="720"/>
        <w:rPr>
          <w:rFonts w:asciiTheme="minorHAnsi" w:hAnsiTheme="minorHAnsi" w:cstheme="minorHAnsi"/>
        </w:rPr>
      </w:pPr>
      <w:r w:rsidRPr="009E1FC4">
        <w:rPr>
          <w:rFonts w:asciiTheme="minorHAnsi" w:hAnsiTheme="minorHAnsi" w:cstheme="minorHAnsi"/>
        </w:rPr>
        <w:t>„</w:t>
      </w:r>
      <w:r w:rsidR="00DD78DE" w:rsidRPr="009E1FC4">
        <w:rPr>
          <w:rFonts w:asciiTheme="minorHAnsi" w:hAnsiTheme="minorHAnsi" w:cstheme="minorHAnsi"/>
        </w:rPr>
        <w:t>Utworzenie Przychodni Specjalistycznej i Szpitala Jednego Dnia</w:t>
      </w:r>
      <w:r w:rsidRPr="009E1FC4">
        <w:rPr>
          <w:rFonts w:asciiTheme="minorHAnsi" w:hAnsiTheme="minorHAnsi" w:cstheme="minorHAnsi"/>
        </w:rPr>
        <w:t>”.</w:t>
      </w:r>
    </w:p>
    <w:p w14:paraId="2DF8F84D" w14:textId="0F44DE2B" w:rsidR="00D06933" w:rsidRPr="009E1FC4" w:rsidRDefault="00D06933" w:rsidP="00D06933">
      <w:pPr>
        <w:pStyle w:val="Akapitzlist"/>
        <w:ind w:left="720"/>
        <w:rPr>
          <w:rFonts w:asciiTheme="minorHAnsi" w:hAnsiTheme="minorHAnsi" w:cstheme="minorHAnsi"/>
        </w:rPr>
      </w:pPr>
    </w:p>
    <w:p w14:paraId="0AD6B4FF" w14:textId="3B2EDE71" w:rsidR="00D06933" w:rsidRPr="009E1FC4" w:rsidRDefault="00D06933" w:rsidP="00D06933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9E1FC4">
        <w:rPr>
          <w:rFonts w:asciiTheme="minorHAnsi" w:hAnsiTheme="minorHAnsi" w:cstheme="minorHAnsi"/>
          <w:b/>
          <w:bCs/>
        </w:rPr>
        <w:t>Adres obiektu:</w:t>
      </w:r>
    </w:p>
    <w:p w14:paraId="19749166" w14:textId="7580FE3F" w:rsidR="00D06933" w:rsidRPr="009E1FC4" w:rsidRDefault="00D06933" w:rsidP="00D06933">
      <w:pPr>
        <w:ind w:left="708"/>
        <w:rPr>
          <w:rFonts w:asciiTheme="minorHAnsi" w:hAnsiTheme="minorHAnsi" w:cstheme="minorHAnsi"/>
        </w:rPr>
      </w:pPr>
      <w:r w:rsidRPr="009E1FC4">
        <w:rPr>
          <w:rFonts w:asciiTheme="minorHAnsi" w:hAnsiTheme="minorHAnsi" w:cstheme="minorHAnsi"/>
        </w:rPr>
        <w:t>7 Szpital Marynarki Wojennej z Przychodnią SP ZOZ w Gdańsku,</w:t>
      </w:r>
    </w:p>
    <w:p w14:paraId="11DF0F79" w14:textId="44653658" w:rsidR="00D06933" w:rsidRDefault="00D06933" w:rsidP="00D06933">
      <w:pPr>
        <w:ind w:left="708"/>
        <w:rPr>
          <w:rFonts w:ascii="Calibri" w:hAnsi="Calibri" w:cs="Calibri"/>
        </w:rPr>
      </w:pPr>
      <w:r w:rsidRPr="009E1FC4">
        <w:rPr>
          <w:rFonts w:ascii="Calibri" w:hAnsi="Calibri" w:cs="Calibri"/>
        </w:rPr>
        <w:t>Kompleks wojskowy nr 4057, 80-305 Gdańsk, ul. Polanki 117</w:t>
      </w:r>
      <w:r w:rsidRPr="009E1FC4">
        <w:rPr>
          <w:rFonts w:ascii="Calibri" w:hAnsi="Calibri" w:cs="Calibri"/>
        </w:rPr>
        <w:br/>
        <w:t>księga wieczysta nr GD1G</w:t>
      </w:r>
      <w:r w:rsidRPr="00D06933">
        <w:rPr>
          <w:rFonts w:ascii="Calibri" w:hAnsi="Calibri" w:cs="Calibri"/>
        </w:rPr>
        <w:t>/00039418/8</w:t>
      </w:r>
    </w:p>
    <w:p w14:paraId="22A93F3D" w14:textId="373E1F38" w:rsidR="00D06933" w:rsidRDefault="00D06933" w:rsidP="00D06933">
      <w:pPr>
        <w:ind w:left="708"/>
        <w:rPr>
          <w:rFonts w:ascii="Calibri" w:hAnsi="Calibri" w:cs="Calibri"/>
        </w:rPr>
      </w:pPr>
    </w:p>
    <w:p w14:paraId="5D7D58B4" w14:textId="4BE6CEFC" w:rsidR="00D06933" w:rsidRPr="00685505" w:rsidRDefault="00D06933" w:rsidP="00D06933">
      <w:pPr>
        <w:pStyle w:val="Akapitzlist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685505">
        <w:rPr>
          <w:rFonts w:ascii="Calibri" w:hAnsi="Calibri" w:cs="Calibri"/>
          <w:b/>
          <w:bCs/>
        </w:rPr>
        <w:t xml:space="preserve">Nazwy i kody CPV: </w:t>
      </w:r>
    </w:p>
    <w:p w14:paraId="38A298CD" w14:textId="16F5DD80" w:rsidR="00D06933" w:rsidRDefault="00D06933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71242000-6</w:t>
      </w:r>
      <w:r>
        <w:rPr>
          <w:rFonts w:ascii="Calibri" w:hAnsi="Calibri" w:cs="Calibri"/>
        </w:rPr>
        <w:tab/>
        <w:t>- Przygotowanie przedsięwzięcia i projektu, oszacowanie</w:t>
      </w:r>
    </w:p>
    <w:p w14:paraId="0FF51619" w14:textId="46C566BE" w:rsidR="00D06933" w:rsidRDefault="00D06933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71000000-8</w:t>
      </w:r>
      <w:r>
        <w:rPr>
          <w:rFonts w:ascii="Calibri" w:hAnsi="Calibri" w:cs="Calibri"/>
        </w:rPr>
        <w:tab/>
        <w:t>- Usługi architektoniczne, budowlane, inżynieryjne i kontrolne</w:t>
      </w:r>
    </w:p>
    <w:p w14:paraId="3333CAF2" w14:textId="59365E21" w:rsidR="00D06933" w:rsidRDefault="00D06933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71320000-7</w:t>
      </w:r>
      <w:r>
        <w:rPr>
          <w:rFonts w:ascii="Calibri" w:hAnsi="Calibri" w:cs="Calibri"/>
        </w:rPr>
        <w:tab/>
        <w:t>- Usługi inżynieryjne w zakresie projektowania</w:t>
      </w:r>
    </w:p>
    <w:p w14:paraId="4A72A70C" w14:textId="6BD54163" w:rsidR="00D06933" w:rsidRDefault="00D06933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71340000-3</w:t>
      </w:r>
      <w:r>
        <w:rPr>
          <w:rFonts w:ascii="Calibri" w:hAnsi="Calibri" w:cs="Calibri"/>
        </w:rPr>
        <w:tab/>
        <w:t>- Zintegrowane usługi inżynieryjne</w:t>
      </w:r>
      <w:r>
        <w:rPr>
          <w:rFonts w:ascii="Calibri" w:hAnsi="Calibri" w:cs="Calibri"/>
        </w:rPr>
        <w:br/>
        <w:t>45</w:t>
      </w:r>
      <w:r w:rsidR="00685505">
        <w:rPr>
          <w:rFonts w:ascii="Calibri" w:hAnsi="Calibri" w:cs="Calibri"/>
        </w:rPr>
        <w:t>000000-7</w:t>
      </w:r>
      <w:r w:rsidR="00685505">
        <w:rPr>
          <w:rFonts w:ascii="Calibri" w:hAnsi="Calibri" w:cs="Calibri"/>
        </w:rPr>
        <w:tab/>
        <w:t>- Roboty budowlane</w:t>
      </w:r>
    </w:p>
    <w:p w14:paraId="0FFA77E4" w14:textId="2CC3FDF8" w:rsidR="00685505" w:rsidRDefault="00685505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45400000-1</w:t>
      </w:r>
      <w:r>
        <w:rPr>
          <w:rFonts w:ascii="Calibri" w:hAnsi="Calibri" w:cs="Calibri"/>
        </w:rPr>
        <w:tab/>
        <w:t xml:space="preserve">- Roboty wykończeniowe w zakresie obiektów budowlanych </w:t>
      </w:r>
    </w:p>
    <w:p w14:paraId="0C658C57" w14:textId="6AED0A11" w:rsidR="00685505" w:rsidRDefault="00685505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45300000-0</w:t>
      </w:r>
      <w:r>
        <w:rPr>
          <w:rFonts w:ascii="Calibri" w:hAnsi="Calibri" w:cs="Calibri"/>
        </w:rPr>
        <w:tab/>
        <w:t>- Roboty instalacyjne w budynkach</w:t>
      </w:r>
    </w:p>
    <w:p w14:paraId="26984D20" w14:textId="658AEAF2" w:rsidR="00685505" w:rsidRDefault="00685505" w:rsidP="00685505">
      <w:pPr>
        <w:pStyle w:val="Akapitzlist"/>
        <w:ind w:left="2130" w:hanging="1410"/>
        <w:rPr>
          <w:rFonts w:ascii="Calibri" w:hAnsi="Calibri" w:cs="Calibri"/>
        </w:rPr>
      </w:pPr>
      <w:r>
        <w:rPr>
          <w:rFonts w:ascii="Calibri" w:hAnsi="Calibri" w:cs="Calibri"/>
        </w:rPr>
        <w:t xml:space="preserve">45200000-9 </w:t>
      </w:r>
      <w:r>
        <w:rPr>
          <w:rFonts w:ascii="Calibri" w:hAnsi="Calibri" w:cs="Calibri"/>
        </w:rPr>
        <w:tab/>
        <w:t>- Roboty budowlane w zakresie wznoszenia obiektów     budowlanych w zakresie inżynierii lądowej i wodnej</w:t>
      </w:r>
    </w:p>
    <w:p w14:paraId="3626C42D" w14:textId="1805C1F9" w:rsidR="00685505" w:rsidRDefault="00685505" w:rsidP="00D06933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45100000-8 </w:t>
      </w:r>
      <w:r>
        <w:rPr>
          <w:rFonts w:ascii="Calibri" w:hAnsi="Calibri" w:cs="Calibri"/>
        </w:rPr>
        <w:tab/>
        <w:t>- Przygotowanie terenu pod budowę</w:t>
      </w:r>
    </w:p>
    <w:p w14:paraId="651A9C96" w14:textId="659A8885" w:rsidR="00685505" w:rsidRDefault="00685505" w:rsidP="00D06933">
      <w:pPr>
        <w:pStyle w:val="Akapitzlist"/>
        <w:ind w:left="720"/>
        <w:rPr>
          <w:rFonts w:ascii="Calibri" w:hAnsi="Calibri" w:cs="Calibri"/>
        </w:rPr>
      </w:pPr>
    </w:p>
    <w:p w14:paraId="24D89C1E" w14:textId="49277945" w:rsidR="00685505" w:rsidRPr="00685505" w:rsidRDefault="00685505" w:rsidP="00685505">
      <w:pPr>
        <w:pStyle w:val="Akapitzlist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685505">
        <w:rPr>
          <w:rFonts w:ascii="Calibri" w:hAnsi="Calibri" w:cs="Calibri"/>
          <w:b/>
          <w:bCs/>
        </w:rPr>
        <w:t xml:space="preserve">Nazwa i adres zamawiającego: </w:t>
      </w:r>
    </w:p>
    <w:p w14:paraId="0C410210" w14:textId="77777777" w:rsidR="00685505" w:rsidRPr="00685505" w:rsidRDefault="00685505" w:rsidP="00685505">
      <w:pPr>
        <w:pStyle w:val="Akapitzlist"/>
        <w:ind w:left="720"/>
        <w:rPr>
          <w:rFonts w:ascii="Calibri" w:hAnsi="Calibri" w:cs="Calibri"/>
        </w:rPr>
      </w:pPr>
      <w:r w:rsidRPr="00685505">
        <w:rPr>
          <w:rFonts w:ascii="Calibri" w:hAnsi="Calibri" w:cs="Calibri"/>
        </w:rPr>
        <w:t>7 Szpital Marynarki Wojennej z Przychodnią SP ZOZ w Gdańsku,</w:t>
      </w:r>
    </w:p>
    <w:p w14:paraId="34F8D0AB" w14:textId="77777777" w:rsidR="00685505" w:rsidRDefault="00685505" w:rsidP="00685505">
      <w:pPr>
        <w:pStyle w:val="Akapitzlist"/>
        <w:ind w:left="720"/>
        <w:rPr>
          <w:rFonts w:ascii="Calibri" w:hAnsi="Calibri" w:cs="Calibri"/>
        </w:rPr>
      </w:pPr>
      <w:r w:rsidRPr="00685505">
        <w:rPr>
          <w:rFonts w:ascii="Calibri" w:hAnsi="Calibri" w:cs="Calibri"/>
        </w:rPr>
        <w:t>Kompleks wojskowy nr 4057, 80-305 Gdańsk, ul. Polanki 117</w:t>
      </w:r>
      <w:r w:rsidRPr="00685505">
        <w:rPr>
          <w:rFonts w:ascii="Calibri" w:hAnsi="Calibri" w:cs="Calibri"/>
        </w:rPr>
        <w:br/>
        <w:t>księga wieczysta nr GD1G/00039418/8</w:t>
      </w:r>
    </w:p>
    <w:p w14:paraId="32C281D0" w14:textId="1FA71BC3" w:rsidR="00685505" w:rsidRDefault="00685505" w:rsidP="00685505">
      <w:pPr>
        <w:pStyle w:val="Akapitzlist"/>
        <w:ind w:left="720"/>
        <w:rPr>
          <w:rFonts w:ascii="Calibri" w:hAnsi="Calibri" w:cs="Calibri"/>
        </w:rPr>
      </w:pPr>
    </w:p>
    <w:p w14:paraId="25B4C2ED" w14:textId="0CBE171D" w:rsidR="00685505" w:rsidRDefault="00685505" w:rsidP="00685505">
      <w:pPr>
        <w:pStyle w:val="Akapitzlist"/>
        <w:ind w:left="720"/>
        <w:rPr>
          <w:rFonts w:ascii="Calibri" w:hAnsi="Calibri" w:cs="Calibri"/>
        </w:rPr>
      </w:pPr>
    </w:p>
    <w:p w14:paraId="6FFCE5D0" w14:textId="71D3A09C" w:rsidR="00685505" w:rsidRPr="00685505" w:rsidRDefault="00685505" w:rsidP="00685505">
      <w:pPr>
        <w:pStyle w:val="Akapitzlist"/>
        <w:numPr>
          <w:ilvl w:val="0"/>
          <w:numId w:val="1"/>
        </w:numPr>
        <w:rPr>
          <w:rFonts w:ascii="Calibri" w:hAnsi="Calibri" w:cs="Calibri"/>
          <w:b/>
          <w:bCs/>
        </w:rPr>
      </w:pPr>
      <w:r w:rsidRPr="00685505">
        <w:rPr>
          <w:rFonts w:ascii="Calibri" w:hAnsi="Calibri" w:cs="Calibri"/>
          <w:b/>
          <w:bCs/>
        </w:rPr>
        <w:t xml:space="preserve">Spis zawartości: </w:t>
      </w:r>
    </w:p>
    <w:p w14:paraId="58D42FCB" w14:textId="5C64B36F" w:rsidR="00685505" w:rsidRPr="00685505" w:rsidRDefault="00685505" w:rsidP="00685505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Znajduję się na stronie 2.</w:t>
      </w:r>
    </w:p>
    <w:p w14:paraId="1A83F878" w14:textId="17EC9664" w:rsidR="00D06933" w:rsidRDefault="00D06933" w:rsidP="00D06933">
      <w:pPr>
        <w:pStyle w:val="Akapitzlist"/>
        <w:ind w:left="720"/>
        <w:rPr>
          <w:rFonts w:ascii="Calibri" w:hAnsi="Calibri" w:cs="Calibri"/>
        </w:rPr>
      </w:pPr>
    </w:p>
    <w:p w14:paraId="41F6AFB2" w14:textId="7D891483" w:rsidR="00D06933" w:rsidRPr="0097258B" w:rsidRDefault="0097258B" w:rsidP="0097258B">
      <w:pPr>
        <w:pStyle w:val="Akapitzlist"/>
        <w:ind w:left="720"/>
        <w:rPr>
          <w:rFonts w:ascii="Calibri" w:hAnsi="Calibri" w:cs="Calibri"/>
        </w:rPr>
      </w:pPr>
      <w:r w:rsidRPr="0097258B">
        <w:rPr>
          <w:rFonts w:ascii="Calibri" w:hAnsi="Calibri" w:cs="Calibri"/>
        </w:rPr>
        <w:t>„Przebudowa budynku nr 18 w celu utworzenia Przychodni Specjalistycznej i Szpitala Jednego Dnia”, numer projektu FENX.06.01-IP.03-0022/25</w:t>
      </w:r>
    </w:p>
    <w:p w14:paraId="4FA2BC98" w14:textId="77777777" w:rsidR="009E1FC4" w:rsidRDefault="009E1FC4" w:rsidP="003B2742">
      <w:pPr>
        <w:jc w:val="center"/>
        <w:rPr>
          <w:rFonts w:ascii="Calibri" w:hAnsi="Calibri" w:cs="Calibri"/>
        </w:rPr>
      </w:pPr>
    </w:p>
    <w:p w14:paraId="2F8BFE6B" w14:textId="3129E45E" w:rsidR="003B2742" w:rsidRDefault="00685505" w:rsidP="003B2742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Gdańsk,</w:t>
      </w:r>
      <w:r w:rsidR="00DD78DE">
        <w:rPr>
          <w:rFonts w:ascii="Calibri" w:hAnsi="Calibri" w:cs="Calibri"/>
        </w:rPr>
        <w:t xml:space="preserve"> l</w:t>
      </w:r>
      <w:r w:rsidR="003B2742">
        <w:rPr>
          <w:rFonts w:ascii="Calibri" w:hAnsi="Calibri" w:cs="Calibri"/>
        </w:rPr>
        <w:t>ipiec</w:t>
      </w:r>
      <w:r>
        <w:rPr>
          <w:rFonts w:ascii="Calibri" w:hAnsi="Calibri" w:cs="Calibri"/>
        </w:rPr>
        <w:t xml:space="preserve"> 202</w:t>
      </w:r>
      <w:r w:rsidR="00DD78DE">
        <w:rPr>
          <w:rFonts w:ascii="Calibri" w:hAnsi="Calibri" w:cs="Calibri"/>
        </w:rPr>
        <w:t>5</w:t>
      </w:r>
    </w:p>
    <w:p w14:paraId="637DC04C" w14:textId="0966D2CC" w:rsidR="003B2742" w:rsidRDefault="003B2742" w:rsidP="003B2742">
      <w:pPr>
        <w:jc w:val="center"/>
        <w:rPr>
          <w:rFonts w:ascii="Calibri" w:hAnsi="Calibri" w:cs="Calibri"/>
        </w:rPr>
      </w:pPr>
    </w:p>
    <w:p w14:paraId="62792CC9" w14:textId="0E4E81FB" w:rsidR="00685505" w:rsidRDefault="00685505" w:rsidP="00685505">
      <w:pPr>
        <w:jc w:val="center"/>
        <w:rPr>
          <w:rFonts w:ascii="Calibri" w:hAnsi="Calibri" w:cs="Calibri"/>
        </w:rPr>
      </w:pPr>
    </w:p>
    <w:p w14:paraId="0A6767ED" w14:textId="77777777" w:rsidR="009E1FC4" w:rsidRDefault="009E1FC4" w:rsidP="00685505">
      <w:pPr>
        <w:jc w:val="center"/>
        <w:rPr>
          <w:rFonts w:ascii="Calibri" w:hAnsi="Calibri" w:cs="Calibri"/>
        </w:rPr>
      </w:pPr>
    </w:p>
    <w:p w14:paraId="7D6AE5D3" w14:textId="77777777" w:rsidR="009E1FC4" w:rsidRDefault="009E1FC4" w:rsidP="00685505">
      <w:pPr>
        <w:jc w:val="center"/>
        <w:rPr>
          <w:rFonts w:ascii="Calibri" w:hAnsi="Calibri" w:cs="Calibri"/>
        </w:rPr>
      </w:pPr>
    </w:p>
    <w:p w14:paraId="77CBAFFA" w14:textId="77777777" w:rsidR="00685505" w:rsidRDefault="00685505" w:rsidP="00685505">
      <w:pPr>
        <w:jc w:val="center"/>
        <w:rPr>
          <w:rFonts w:ascii="Calibri" w:hAnsi="Calibri" w:cs="Calibri"/>
        </w:rPr>
      </w:pPr>
    </w:p>
    <w:p w14:paraId="76A8A27A" w14:textId="0DF26939" w:rsidR="00685505" w:rsidRDefault="00685505" w:rsidP="0068550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Spis zawartości </w:t>
      </w:r>
      <w:r w:rsidR="009D12FA">
        <w:rPr>
          <w:rFonts w:ascii="Calibri" w:hAnsi="Calibri" w:cs="Calibri"/>
        </w:rPr>
        <w:t xml:space="preserve">wytycznych do </w:t>
      </w:r>
      <w:r>
        <w:rPr>
          <w:rFonts w:ascii="Calibri" w:hAnsi="Calibri" w:cs="Calibri"/>
        </w:rPr>
        <w:t xml:space="preserve">programu funkcjonalno – użytkowego: </w:t>
      </w:r>
    </w:p>
    <w:p w14:paraId="0A78FCBF" w14:textId="47F2FC99" w:rsidR="00685505" w:rsidRDefault="00650FFF" w:rsidP="00650FFF">
      <w:pPr>
        <w:pStyle w:val="Akapitzlis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CZĘŚĆ OPISOWA</w:t>
      </w:r>
    </w:p>
    <w:p w14:paraId="44DE72E3" w14:textId="0A0FFEF9" w:rsidR="00650FFF" w:rsidRPr="00650FFF" w:rsidRDefault="00650FFF" w:rsidP="00650FFF">
      <w:pPr>
        <w:pStyle w:val="Akapitzlist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Opis ogólny przedmiotu zamówienia</w:t>
      </w:r>
    </w:p>
    <w:p w14:paraId="0501FD0D" w14:textId="7375B372" w:rsidR="00650FFF" w:rsidRDefault="00650FFF" w:rsidP="00685505">
      <w:pPr>
        <w:pStyle w:val="Akapitzlist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Aktualne uwarunkowania przedmiotu zamówienia</w:t>
      </w:r>
    </w:p>
    <w:p w14:paraId="46F0AA2D" w14:textId="0EEC441D" w:rsidR="00650FFF" w:rsidRDefault="00650FFF" w:rsidP="00685505">
      <w:pPr>
        <w:pStyle w:val="Akapitzlist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Ogólne właściwości funkcjonalno – użytkowe</w:t>
      </w:r>
    </w:p>
    <w:p w14:paraId="3AA8B854" w14:textId="7AAED8B1" w:rsidR="00650FFF" w:rsidRDefault="00650FFF" w:rsidP="00650FFF">
      <w:pPr>
        <w:pStyle w:val="Akapitzlist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Szczegółowe właściwości funkcjonalno – użytkowe wyrażone we wskaźnikach powierzchniowo – kubaturowych</w:t>
      </w:r>
    </w:p>
    <w:p w14:paraId="63252946" w14:textId="77777777" w:rsidR="00650FFF" w:rsidRDefault="00650FFF" w:rsidP="00650FFF">
      <w:pPr>
        <w:pStyle w:val="Akapitzlist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Wymagania zamawiającego w stosunku do przedmiotu zamówienia</w:t>
      </w:r>
    </w:p>
    <w:p w14:paraId="73E686D4" w14:textId="77777777" w:rsidR="00650FFF" w:rsidRDefault="00650FFF" w:rsidP="00650FFF">
      <w:pPr>
        <w:pStyle w:val="Akapitzlist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CZĘŚĆ INFORMACYJNA</w:t>
      </w:r>
    </w:p>
    <w:p w14:paraId="2827AB3B" w14:textId="3CF67255" w:rsidR="00650FFF" w:rsidRDefault="00650FFF" w:rsidP="00650FFF">
      <w:pPr>
        <w:pStyle w:val="Akapitzlist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>Przepisy prawne i normy związane z projektowaniem i wykonaniem zamierzenia budowlanego – wykaz podstawowych aktów prawnych</w:t>
      </w:r>
    </w:p>
    <w:p w14:paraId="0325D0F4" w14:textId="416AD6D4" w:rsidR="00650FFF" w:rsidRDefault="00650FFF" w:rsidP="00650FFF">
      <w:pPr>
        <w:pStyle w:val="Akapitzlist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Wstępna koncepcja architektoniczna </w:t>
      </w:r>
      <w:r w:rsidR="009C6878">
        <w:rPr>
          <w:rFonts w:ascii="Calibri" w:hAnsi="Calibri" w:cs="Calibri"/>
        </w:rPr>
        <w:t xml:space="preserve">programowo </w:t>
      </w:r>
      <w:r w:rsidR="00267A92">
        <w:rPr>
          <w:rFonts w:ascii="Calibri" w:hAnsi="Calibri" w:cs="Calibri"/>
        </w:rPr>
        <w:t>–</w:t>
      </w:r>
      <w:r w:rsidR="009C6878">
        <w:rPr>
          <w:rFonts w:ascii="Calibri" w:hAnsi="Calibri" w:cs="Calibri"/>
        </w:rPr>
        <w:t xml:space="preserve"> funkcjonalna</w:t>
      </w:r>
    </w:p>
    <w:p w14:paraId="2219FDE8" w14:textId="3589EDFE" w:rsidR="00267A92" w:rsidRDefault="00267A92" w:rsidP="00267A92">
      <w:pPr>
        <w:pStyle w:val="Akapitzlist"/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2.1 Rzuty budynku, wizualizacje</w:t>
      </w:r>
    </w:p>
    <w:p w14:paraId="782F0590" w14:textId="1B9EE4FE" w:rsidR="00650FFF" w:rsidRDefault="00650FFF" w:rsidP="00650FFF">
      <w:pPr>
        <w:pStyle w:val="Akapitzlist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>Szacunkowa wycena robót budowlanych, prac projektowych, nadzoru inwestorskiego, zakupu sprzętu medycznego i wyposażenia wnętrz</w:t>
      </w:r>
    </w:p>
    <w:p w14:paraId="7171A852" w14:textId="077BFDB9" w:rsidR="009C6878" w:rsidRPr="00267A92" w:rsidRDefault="00685505" w:rsidP="00267A92">
      <w:pPr>
        <w:ind w:left="360"/>
        <w:rPr>
          <w:rFonts w:ascii="Calibri" w:hAnsi="Calibri" w:cs="Calibri"/>
        </w:rPr>
      </w:pPr>
      <w:r w:rsidRPr="00267A92">
        <w:rPr>
          <w:rFonts w:ascii="Calibri" w:hAnsi="Calibri" w:cs="Calibri"/>
        </w:rPr>
        <w:tab/>
      </w:r>
    </w:p>
    <w:p w14:paraId="58B89FE9" w14:textId="7B646AED" w:rsidR="009C6878" w:rsidRDefault="009C6878" w:rsidP="009C6878">
      <w:pPr>
        <w:ind w:left="360"/>
        <w:rPr>
          <w:rFonts w:ascii="Calibri" w:hAnsi="Calibri" w:cs="Calibri"/>
        </w:rPr>
      </w:pPr>
    </w:p>
    <w:p w14:paraId="6357828D" w14:textId="40F2B369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10CD88CB" w14:textId="489920F7" w:rsidR="009D12FA" w:rsidRDefault="009D12FA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4AF87B26" w14:textId="0B08550B" w:rsidR="009D12FA" w:rsidRDefault="009D12FA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47DB8D0F" w14:textId="1C8E2067" w:rsidR="009D12FA" w:rsidRDefault="009D12FA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642362C6" w14:textId="77777777" w:rsidR="009D12FA" w:rsidRDefault="009D12FA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1CEABADF" w14:textId="79EE6EAA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1B2E8359" w14:textId="77777777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3FB98E43" w14:textId="77777777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24549F85" w14:textId="77777777" w:rsidR="00267A92" w:rsidRDefault="00267A92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523E7750" w14:textId="77777777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1BC5E944" w14:textId="77777777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17C59E50" w14:textId="77777777" w:rsidR="00E2006F" w:rsidRDefault="00E2006F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41DA881F" w14:textId="77777777" w:rsidR="00DF1ECF" w:rsidRDefault="00DF1ECF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0D2B77A5" w14:textId="77777777" w:rsidR="00DF1ECF" w:rsidRDefault="00DF1ECF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3E884F67" w14:textId="77777777" w:rsidR="00DF1ECF" w:rsidRDefault="00DF1ECF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1D9C593E" w14:textId="77777777" w:rsidR="009C6878" w:rsidRDefault="009C6878" w:rsidP="009C6878">
      <w:pPr>
        <w:spacing w:line="360" w:lineRule="auto"/>
        <w:ind w:left="2124" w:right="-2" w:firstLine="708"/>
        <w:jc w:val="both"/>
        <w:rPr>
          <w:rFonts w:ascii="Calibri" w:hAnsi="Calibri" w:cs="Calibri"/>
        </w:rPr>
      </w:pPr>
    </w:p>
    <w:p w14:paraId="4DD28F07" w14:textId="6E0CED42" w:rsidR="009C6878" w:rsidRDefault="009C6878" w:rsidP="009C6878">
      <w:pPr>
        <w:pStyle w:val="Akapitzlist"/>
        <w:numPr>
          <w:ilvl w:val="0"/>
          <w:numId w:val="7"/>
        </w:numPr>
        <w:spacing w:line="360" w:lineRule="auto"/>
        <w:ind w:left="0" w:right="-2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Część Opisowa</w:t>
      </w:r>
    </w:p>
    <w:p w14:paraId="37A8B00F" w14:textId="77777777" w:rsidR="009C6878" w:rsidRPr="009C6878" w:rsidRDefault="009C6878" w:rsidP="008E7F8C">
      <w:pPr>
        <w:pStyle w:val="Akapitzlist"/>
        <w:numPr>
          <w:ilvl w:val="0"/>
          <w:numId w:val="8"/>
        </w:numPr>
        <w:ind w:left="284" w:hanging="284"/>
        <w:rPr>
          <w:rFonts w:ascii="Calibri" w:hAnsi="Calibri" w:cs="Calibri"/>
        </w:rPr>
      </w:pPr>
      <w:r w:rsidRPr="009C6878">
        <w:rPr>
          <w:rFonts w:ascii="Calibri" w:hAnsi="Calibri" w:cs="Calibri"/>
        </w:rPr>
        <w:t>Opis ogólny przedmiotu zamówienia</w:t>
      </w:r>
    </w:p>
    <w:p w14:paraId="77EE89DA" w14:textId="0E5AFFB5" w:rsidR="009C6878" w:rsidRDefault="009C6878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Przedmiotem </w:t>
      </w:r>
      <w:r w:rsidR="009D12FA">
        <w:rPr>
          <w:rFonts w:ascii="Calibri" w:hAnsi="Calibri" w:cs="Calibri"/>
        </w:rPr>
        <w:t>są</w:t>
      </w:r>
      <w:r>
        <w:rPr>
          <w:rFonts w:ascii="Calibri" w:hAnsi="Calibri" w:cs="Calibri"/>
        </w:rPr>
        <w:t xml:space="preserve"> </w:t>
      </w:r>
      <w:r w:rsidR="009D12FA">
        <w:rPr>
          <w:rFonts w:ascii="Calibri" w:hAnsi="Calibri" w:cs="Calibri"/>
        </w:rPr>
        <w:t xml:space="preserve">wytyczne do </w:t>
      </w:r>
      <w:r w:rsidR="00813976">
        <w:rPr>
          <w:rFonts w:ascii="Calibri" w:hAnsi="Calibri" w:cs="Calibri"/>
        </w:rPr>
        <w:t>program</w:t>
      </w:r>
      <w:r w:rsidR="009D12FA">
        <w:rPr>
          <w:rFonts w:ascii="Calibri" w:hAnsi="Calibri" w:cs="Calibri"/>
        </w:rPr>
        <w:t>u</w:t>
      </w:r>
      <w:r w:rsidR="00813976">
        <w:rPr>
          <w:rFonts w:ascii="Calibri" w:hAnsi="Calibri" w:cs="Calibri"/>
        </w:rPr>
        <w:t xml:space="preserve"> funkcjon</w:t>
      </w:r>
      <w:r w:rsidR="00DF1ECF">
        <w:rPr>
          <w:rFonts w:ascii="Calibri" w:hAnsi="Calibri" w:cs="Calibri"/>
        </w:rPr>
        <w:t>a</w:t>
      </w:r>
      <w:r w:rsidR="00813976">
        <w:rPr>
          <w:rFonts w:ascii="Calibri" w:hAnsi="Calibri" w:cs="Calibri"/>
        </w:rPr>
        <w:t>lno – użytkow</w:t>
      </w:r>
      <w:r w:rsidR="009D12FA">
        <w:rPr>
          <w:rFonts w:ascii="Calibri" w:hAnsi="Calibri" w:cs="Calibri"/>
        </w:rPr>
        <w:t>ego</w:t>
      </w:r>
      <w:r w:rsidR="00813976">
        <w:rPr>
          <w:rFonts w:ascii="Calibri" w:hAnsi="Calibri" w:cs="Calibri"/>
        </w:rPr>
        <w:t xml:space="preserve"> dla inwestycji </w:t>
      </w:r>
      <w:r w:rsidR="00902158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pn.; </w:t>
      </w:r>
      <w:r w:rsidRPr="009C6878">
        <w:rPr>
          <w:rFonts w:ascii="Calibri" w:hAnsi="Calibri" w:cs="Calibri"/>
        </w:rPr>
        <w:t>„</w:t>
      </w:r>
      <w:r w:rsidR="00DD78DE" w:rsidRPr="00DD78DE">
        <w:rPr>
          <w:rFonts w:ascii="Calibri" w:hAnsi="Calibri" w:cs="Calibri"/>
        </w:rPr>
        <w:t>Utworzenie Przychodni Specjalistycznej i Szpitala Jednego Dnia</w:t>
      </w:r>
      <w:r w:rsidRPr="009C6878">
        <w:rPr>
          <w:rFonts w:ascii="Calibri" w:hAnsi="Calibri" w:cs="Calibri"/>
        </w:rPr>
        <w:t>”.</w:t>
      </w:r>
    </w:p>
    <w:p w14:paraId="5041D177" w14:textId="534E2F5A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Podstawowym założeniem planowanej inwestycji jest </w:t>
      </w:r>
      <w:r w:rsidR="00DD78DE">
        <w:rPr>
          <w:rFonts w:ascii="Calibri" w:hAnsi="Calibri" w:cs="Calibri"/>
        </w:rPr>
        <w:t xml:space="preserve">wyburzenie istniejącego obiektu do fundamentów i </w:t>
      </w:r>
      <w:r>
        <w:rPr>
          <w:rFonts w:ascii="Calibri" w:hAnsi="Calibri" w:cs="Calibri"/>
        </w:rPr>
        <w:t>wybudowanie nowego obiektu z uwzględnieniem obowiązujących przepisów prawa oraz uwzglę</w:t>
      </w:r>
      <w:r w:rsidR="00902158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nieniem uwarunkowań terenu. </w:t>
      </w:r>
    </w:p>
    <w:p w14:paraId="295EC8C6" w14:textId="2C9B797D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Docelowo w przedmiotowej inwestycji znajdować się będą: </w:t>
      </w:r>
    </w:p>
    <w:p w14:paraId="4A3CFC65" w14:textId="494D2212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D78DE">
        <w:rPr>
          <w:rFonts w:ascii="Calibri" w:hAnsi="Calibri" w:cs="Calibri"/>
        </w:rPr>
        <w:t>Gabinety ambulatoryjnej opieki specjalistycznej</w:t>
      </w:r>
    </w:p>
    <w:p w14:paraId="20AB89F5" w14:textId="5A969F0F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DD78DE">
        <w:rPr>
          <w:rFonts w:ascii="Calibri" w:hAnsi="Calibri" w:cs="Calibri"/>
        </w:rPr>
        <w:t>Szpital Jednego Dnia</w:t>
      </w:r>
    </w:p>
    <w:p w14:paraId="22F31A1C" w14:textId="5E7351E2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Części wspólnych dla całego budynku</w:t>
      </w:r>
    </w:p>
    <w:p w14:paraId="2870D7C5" w14:textId="31464B6E" w:rsidR="00DD78DE" w:rsidRDefault="00DD78DE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Łącznik pomiędzy istniejącym budynkiem nr 17, a nową inwestycja zlokalizowaną w budynku nr 18</w:t>
      </w:r>
    </w:p>
    <w:p w14:paraId="633D79BD" w14:textId="204EC705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Parking</w:t>
      </w:r>
      <w:r w:rsidR="00DD78DE">
        <w:rPr>
          <w:rFonts w:ascii="Calibri" w:hAnsi="Calibri" w:cs="Calibri"/>
        </w:rPr>
        <w:t xml:space="preserve"> zewnętrzny </w:t>
      </w:r>
      <w:r w:rsidR="004739BF">
        <w:rPr>
          <w:rFonts w:ascii="Calibri" w:hAnsi="Calibri" w:cs="Calibri"/>
        </w:rPr>
        <w:t>z</w:t>
      </w:r>
      <w:r w:rsidR="004739BF" w:rsidRPr="004739BF">
        <w:rPr>
          <w:rFonts w:ascii="Calibri" w:hAnsi="Calibri" w:cs="Calibri"/>
        </w:rPr>
        <w:t xml:space="preserve"> 1 miejscem parkingowym dostosowanym do potrzeb osób z niepełnosprawnością korzystających z poradni AOS i Szpitala 1 dnia.</w:t>
      </w:r>
    </w:p>
    <w:p w14:paraId="34AC1F64" w14:textId="7EB7FFA3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związku z tym, że będzie to obiekt </w:t>
      </w:r>
      <w:r w:rsidR="00DD78DE">
        <w:rPr>
          <w:rFonts w:ascii="Calibri" w:hAnsi="Calibri" w:cs="Calibri"/>
        </w:rPr>
        <w:t>medyczny, w którym będą zlokalizowane gabinety lekarskie, gabinety zabiegowe i szpital jednego dnia</w:t>
      </w:r>
      <w:r>
        <w:rPr>
          <w:rFonts w:ascii="Calibri" w:hAnsi="Calibri" w:cs="Calibri"/>
        </w:rPr>
        <w:t xml:space="preserve"> konieczne jest do</w:t>
      </w:r>
      <w:r w:rsidR="00902158">
        <w:rPr>
          <w:rFonts w:ascii="Calibri" w:hAnsi="Calibri" w:cs="Calibri"/>
        </w:rPr>
        <w:t>stoso</w:t>
      </w:r>
      <w:r>
        <w:rPr>
          <w:rFonts w:ascii="Calibri" w:hAnsi="Calibri" w:cs="Calibri"/>
        </w:rPr>
        <w:t>wanie do wymogów Rozporz</w:t>
      </w:r>
      <w:r w:rsidR="00902158">
        <w:rPr>
          <w:rFonts w:ascii="Calibri" w:hAnsi="Calibri" w:cs="Calibri"/>
        </w:rPr>
        <w:t>ą</w:t>
      </w:r>
      <w:r>
        <w:rPr>
          <w:rFonts w:ascii="Calibri" w:hAnsi="Calibri" w:cs="Calibri"/>
        </w:rPr>
        <w:t xml:space="preserve">dzenia Ministra Zdrowia z dnia 26 </w:t>
      </w:r>
      <w:r w:rsidR="000158E8">
        <w:rPr>
          <w:rFonts w:ascii="Calibri" w:hAnsi="Calibri" w:cs="Calibri"/>
        </w:rPr>
        <w:t>marca</w:t>
      </w:r>
      <w:r>
        <w:rPr>
          <w:rFonts w:ascii="Calibri" w:hAnsi="Calibri" w:cs="Calibri"/>
        </w:rPr>
        <w:t xml:space="preserve"> 201</w:t>
      </w:r>
      <w:r w:rsidR="000158E8">
        <w:rPr>
          <w:rFonts w:ascii="Calibri" w:hAnsi="Calibri" w:cs="Calibri"/>
        </w:rPr>
        <w:t>9</w:t>
      </w:r>
      <w:r>
        <w:rPr>
          <w:rFonts w:ascii="Calibri" w:hAnsi="Calibri" w:cs="Calibri"/>
        </w:rPr>
        <w:t xml:space="preserve"> roku w sprawie szczególnych wymagań, jakim powinny odpowiadać pomieszczenia i urządzenia podmiotu wykonującego działalność leczniczą, a także podniesienie standardu poprzez wykonanie niezbędnych prac budowlano – instalatorskich. </w:t>
      </w:r>
    </w:p>
    <w:p w14:paraId="5DCD081E" w14:textId="17665DAB" w:rsidR="00813976" w:rsidRDefault="00813976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Planowane jest wykonanie w obszarze </w:t>
      </w:r>
      <w:r w:rsidR="00DD78DE">
        <w:rPr>
          <w:rFonts w:ascii="Calibri" w:hAnsi="Calibri" w:cs="Calibri"/>
        </w:rPr>
        <w:t>przychodni specjalistycznej</w:t>
      </w:r>
      <w:r>
        <w:rPr>
          <w:rFonts w:ascii="Calibri" w:hAnsi="Calibri" w:cs="Calibri"/>
        </w:rPr>
        <w:t xml:space="preserve">: niezbędnego podziału na komfortowe </w:t>
      </w:r>
      <w:r w:rsidR="00DD78DE">
        <w:rPr>
          <w:rFonts w:ascii="Calibri" w:hAnsi="Calibri" w:cs="Calibri"/>
        </w:rPr>
        <w:t>gabinety lekarskie, gabinety zabiegowe, konsultacyjne oraz pokoje badań (USG oraz słuchu).</w:t>
      </w:r>
      <w:r w:rsidR="00902158">
        <w:rPr>
          <w:rFonts w:ascii="Calibri" w:hAnsi="Calibri" w:cs="Calibri"/>
        </w:rPr>
        <w:t xml:space="preserve"> </w:t>
      </w:r>
      <w:r w:rsidR="00DD78DE">
        <w:rPr>
          <w:rFonts w:ascii="Calibri" w:hAnsi="Calibri" w:cs="Calibri"/>
        </w:rPr>
        <w:t>Konieczne jest uporządkowanie i racjonalne wykorzystanie powierzchni w celu zapewnienia łatwej komunikacji dla pacjentów. Ważnym ogniwem będzie utworzenie rejestracji wspartej systemem kolejkowym</w:t>
      </w:r>
      <w:r w:rsidR="000627B5">
        <w:rPr>
          <w:rFonts w:ascii="Calibri" w:hAnsi="Calibri" w:cs="Calibri"/>
        </w:rPr>
        <w:t xml:space="preserve"> oraz pomieszczeniem call</w:t>
      </w:r>
      <w:r w:rsidR="00DF1ECF">
        <w:rPr>
          <w:rFonts w:ascii="Calibri" w:hAnsi="Calibri" w:cs="Calibri"/>
        </w:rPr>
        <w:t xml:space="preserve"> </w:t>
      </w:r>
      <w:r w:rsidR="000627B5">
        <w:rPr>
          <w:rFonts w:ascii="Calibri" w:hAnsi="Calibri" w:cs="Calibri"/>
        </w:rPr>
        <w:t>center</w:t>
      </w:r>
      <w:r w:rsidR="00DD78DE">
        <w:rPr>
          <w:rFonts w:ascii="Calibri" w:hAnsi="Calibri" w:cs="Calibri"/>
        </w:rPr>
        <w:t>. W obszarze przychodni będą też u</w:t>
      </w:r>
      <w:r>
        <w:rPr>
          <w:rFonts w:ascii="Calibri" w:hAnsi="Calibri" w:cs="Calibri"/>
        </w:rPr>
        <w:t>tworz</w:t>
      </w:r>
      <w:r w:rsidR="00DD78DE">
        <w:rPr>
          <w:rFonts w:ascii="Calibri" w:hAnsi="Calibri" w:cs="Calibri"/>
        </w:rPr>
        <w:t>o</w:t>
      </w:r>
      <w:r>
        <w:rPr>
          <w:rFonts w:ascii="Calibri" w:hAnsi="Calibri" w:cs="Calibri"/>
        </w:rPr>
        <w:t>n</w:t>
      </w:r>
      <w:r w:rsidR="00DD78DE">
        <w:rPr>
          <w:rFonts w:ascii="Calibri" w:hAnsi="Calibri" w:cs="Calibri"/>
        </w:rPr>
        <w:t xml:space="preserve">e: </w:t>
      </w:r>
      <w:r>
        <w:rPr>
          <w:rFonts w:ascii="Calibri" w:hAnsi="Calibri" w:cs="Calibri"/>
        </w:rPr>
        <w:t>sanitar</w:t>
      </w:r>
      <w:r w:rsidR="00DD78DE">
        <w:rPr>
          <w:rFonts w:ascii="Calibri" w:hAnsi="Calibri" w:cs="Calibri"/>
        </w:rPr>
        <w:t>iaty dla pacjentów, osób niepełnosprawnych i personelu, a także:</w:t>
      </w:r>
      <w:r>
        <w:rPr>
          <w:rFonts w:ascii="Calibri" w:hAnsi="Calibri" w:cs="Calibri"/>
        </w:rPr>
        <w:t xml:space="preserve"> magazyn</w:t>
      </w:r>
      <w:r w:rsidR="00DD78DE">
        <w:rPr>
          <w:rFonts w:ascii="Calibri" w:hAnsi="Calibri" w:cs="Calibri"/>
        </w:rPr>
        <w:t>ki</w:t>
      </w:r>
      <w:r>
        <w:rPr>
          <w:rFonts w:ascii="Calibri" w:hAnsi="Calibri" w:cs="Calibri"/>
        </w:rPr>
        <w:t xml:space="preserve"> </w:t>
      </w:r>
      <w:r w:rsidR="00E10905">
        <w:rPr>
          <w:rFonts w:ascii="Calibri" w:hAnsi="Calibri" w:cs="Calibri"/>
        </w:rPr>
        <w:t>medyczn</w:t>
      </w:r>
      <w:r w:rsidR="00DD78DE">
        <w:rPr>
          <w:rFonts w:ascii="Calibri" w:hAnsi="Calibri" w:cs="Calibri"/>
        </w:rPr>
        <w:t>e</w:t>
      </w:r>
      <w:r w:rsidR="00E10905">
        <w:rPr>
          <w:rFonts w:ascii="Calibri" w:hAnsi="Calibri" w:cs="Calibri"/>
        </w:rPr>
        <w:t>, higienicznych</w:t>
      </w:r>
      <w:r w:rsidR="00DD78DE">
        <w:rPr>
          <w:rFonts w:ascii="Calibri" w:hAnsi="Calibri" w:cs="Calibri"/>
        </w:rPr>
        <w:t>, środków czystości i materiałów jednorazowych. Na parterze zlokalizowane będą dodatkowo pokoje socjalne dla personelu</w:t>
      </w:r>
      <w:r w:rsidR="000627B5">
        <w:rPr>
          <w:rFonts w:ascii="Calibri" w:hAnsi="Calibri" w:cs="Calibri"/>
        </w:rPr>
        <w:t xml:space="preserve"> oraz </w:t>
      </w:r>
      <w:r w:rsidR="00DD78DE">
        <w:rPr>
          <w:rFonts w:ascii="Calibri" w:hAnsi="Calibri" w:cs="Calibri"/>
        </w:rPr>
        <w:t xml:space="preserve">poczekalnie przy gabinetach konsultacyjnych. Utworzone zostanie pomieszczenie serwerowni. </w:t>
      </w:r>
    </w:p>
    <w:p w14:paraId="4280BBD3" w14:textId="691D678A" w:rsidR="000627B5" w:rsidRDefault="00E1090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</w:t>
      </w:r>
      <w:r w:rsidR="006F372C">
        <w:rPr>
          <w:rFonts w:ascii="Calibri" w:hAnsi="Calibri" w:cs="Calibri"/>
        </w:rPr>
        <w:t>obszarze Szpitala Jednego Dnia planowane jest utworzenie dwóch sal zabiegowych</w:t>
      </w:r>
      <w:r w:rsidR="006A3080">
        <w:rPr>
          <w:rFonts w:ascii="Calibri" w:hAnsi="Calibri" w:cs="Calibri"/>
        </w:rPr>
        <w:t xml:space="preserve"> o powierzchni minumum 50 m2, </w:t>
      </w:r>
      <w:r w:rsidR="006F372C">
        <w:rPr>
          <w:rFonts w:ascii="Calibri" w:hAnsi="Calibri" w:cs="Calibri"/>
        </w:rPr>
        <w:t xml:space="preserve"> w których będzie można wykonywać zabiegi w ramach realizacji świadczeń jednodniowych. </w:t>
      </w:r>
      <w:r>
        <w:rPr>
          <w:rFonts w:ascii="Calibri" w:hAnsi="Calibri" w:cs="Calibri"/>
        </w:rPr>
        <w:t xml:space="preserve"> </w:t>
      </w:r>
      <w:r w:rsidR="000627B5">
        <w:rPr>
          <w:rFonts w:ascii="Calibri" w:hAnsi="Calibri" w:cs="Calibri"/>
        </w:rPr>
        <w:t xml:space="preserve">Do sal zabiegowych będzie prowadziła myjnia dla personelu medycznego. W obszarze nowopowstałego oddziału jednodniowego będą również sala wybudzeń, śluzy, pomieszczenia lekarskie, pielęgniarskie oraz socjalne. W skład oddziału będą również wchodziły magazynki: na sprzęt medyczny, na sprzęt anestezjologiczny, jednorazówki, leków, magazyn brudny, czysty oraz brudownik. Pacjenci przed zabiegiem będą przyjmowani do </w:t>
      </w:r>
      <w:r w:rsidR="00163DEF">
        <w:rPr>
          <w:rFonts w:ascii="Calibri" w:hAnsi="Calibri" w:cs="Calibri"/>
        </w:rPr>
        <w:t>s</w:t>
      </w:r>
      <w:r w:rsidR="000627B5">
        <w:rPr>
          <w:rFonts w:ascii="Calibri" w:hAnsi="Calibri" w:cs="Calibri"/>
        </w:rPr>
        <w:t xml:space="preserve">ali o wzmożonym nadzorze. </w:t>
      </w:r>
      <w:r w:rsidR="006A3080">
        <w:rPr>
          <w:rFonts w:ascii="Calibri" w:hAnsi="Calibri" w:cs="Calibri"/>
        </w:rPr>
        <w:t>Całość układu pomieszczeń szpitala jednodniowego powin</w:t>
      </w:r>
      <w:r w:rsidR="000158E8">
        <w:rPr>
          <w:rFonts w:ascii="Calibri" w:hAnsi="Calibri" w:cs="Calibri"/>
        </w:rPr>
        <w:t>na być zgodna z rozporządzeniem Ministra Zdrowia z dnia 26 marca 2019 roku.</w:t>
      </w:r>
    </w:p>
    <w:p w14:paraId="24070394" w14:textId="77777777" w:rsidR="006A3080" w:rsidRDefault="000627B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Planowane jest również utworzenie poczekalni dla oczekujących rodzin pacjentów. </w:t>
      </w:r>
    </w:p>
    <w:p w14:paraId="5A4D1842" w14:textId="77777777" w:rsidR="006A3080" w:rsidRDefault="006A3080" w:rsidP="008E7F8C">
      <w:pPr>
        <w:ind w:left="284" w:right="-2"/>
        <w:jc w:val="both"/>
        <w:rPr>
          <w:rFonts w:ascii="Calibri" w:hAnsi="Calibri" w:cs="Calibri"/>
        </w:rPr>
      </w:pPr>
    </w:p>
    <w:p w14:paraId="2FBF6B82" w14:textId="6BB3914D" w:rsidR="00E10905" w:rsidRDefault="000627B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Całość powierzchni przeznaczonej na całą infrastrukturę </w:t>
      </w:r>
      <w:r w:rsidR="006A3080">
        <w:rPr>
          <w:rFonts w:ascii="Calibri" w:hAnsi="Calibri" w:cs="Calibri"/>
        </w:rPr>
        <w:t xml:space="preserve">Przychodnie Specjalistyczną wraz ze </w:t>
      </w:r>
      <w:r>
        <w:rPr>
          <w:rFonts w:ascii="Calibri" w:hAnsi="Calibri" w:cs="Calibri"/>
        </w:rPr>
        <w:t>Szpital</w:t>
      </w:r>
      <w:r w:rsidR="006A3080">
        <w:rPr>
          <w:rFonts w:ascii="Calibri" w:hAnsi="Calibri" w:cs="Calibri"/>
        </w:rPr>
        <w:t>em Jednego Dnia</w:t>
      </w:r>
      <w:r>
        <w:rPr>
          <w:rFonts w:ascii="Calibri" w:hAnsi="Calibri" w:cs="Calibri"/>
        </w:rPr>
        <w:t xml:space="preserve"> ma liczyć ok. </w:t>
      </w:r>
      <w:r w:rsidR="006A3080">
        <w:rPr>
          <w:rFonts w:ascii="Calibri" w:hAnsi="Calibri" w:cs="Calibri"/>
        </w:rPr>
        <w:t>1800</w:t>
      </w:r>
      <w:r>
        <w:rPr>
          <w:rFonts w:ascii="Calibri" w:hAnsi="Calibri" w:cs="Calibri"/>
        </w:rPr>
        <w:t xml:space="preserve"> m2. </w:t>
      </w:r>
    </w:p>
    <w:p w14:paraId="161EFE61" w14:textId="77777777" w:rsidR="002A2B88" w:rsidRDefault="002A2B88" w:rsidP="008E7F8C">
      <w:pPr>
        <w:ind w:left="284" w:right="-2"/>
        <w:jc w:val="both"/>
        <w:rPr>
          <w:rFonts w:ascii="Calibri" w:hAnsi="Calibri" w:cs="Calibri"/>
        </w:rPr>
      </w:pPr>
    </w:p>
    <w:p w14:paraId="4262E60C" w14:textId="49BFC549" w:rsidR="002A2B88" w:rsidRDefault="002A2B88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Żeby zapewnić komunikację z istniejącą infrastrukturą szpitalną, planuję się utworzyć łącznik stalowy nadziemny pomiędzy istniejącym budynkiem nr 17, a nowym budynkiem nr 18. Łącznik będzie pełnił rolę kładki komunikacyjnej w celu zapewnienia ruchu pieszego dla pracowników oraz pacjentów, a także będzie traktem dla odpadów medycznych, narzędzi do sterylizacji, czy dostaw lekarstw i środków jednorazowych z Apteki Szpitalnej. Planowana powierzchnia łącznika będzie liczyć ok. 93 m2. </w:t>
      </w:r>
    </w:p>
    <w:p w14:paraId="11F1A4BF" w14:textId="7E4AFF5A" w:rsidR="00E10905" w:rsidRDefault="00E1090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4F0F8E5B" w14:textId="7E41818D" w:rsidR="00E10905" w:rsidRDefault="00E1090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Cały budynek będzie wyposażony w system CCTV, kontrolę dostępu, odpowiednią wentylację naw</w:t>
      </w:r>
      <w:r w:rsidR="00902158">
        <w:rPr>
          <w:rFonts w:ascii="Calibri" w:hAnsi="Calibri" w:cs="Calibri"/>
        </w:rPr>
        <w:t xml:space="preserve">iewno </w:t>
      </w:r>
      <w:r>
        <w:rPr>
          <w:rFonts w:ascii="Calibri" w:hAnsi="Calibri" w:cs="Calibri"/>
        </w:rPr>
        <w:t>- wywiewną oraz system klimatyzacji.</w:t>
      </w:r>
      <w:r w:rsidR="00163DEF">
        <w:rPr>
          <w:rFonts w:ascii="Calibri" w:hAnsi="Calibri" w:cs="Calibri"/>
        </w:rPr>
        <w:t xml:space="preserve"> Budynek będzie wyposażony w instalację gazów medycznych niezbędnych do przeprowadzania zabiegów operacyjnych. Instalacja tlenowa zostanie doprowadzona z budynku nr 17, </w:t>
      </w:r>
      <w:r w:rsidR="00992A7C">
        <w:rPr>
          <w:rFonts w:ascii="Calibri" w:hAnsi="Calibri" w:cs="Calibri"/>
        </w:rPr>
        <w:t>podtlenek azotu, próżnia, sprężone powietrze, odciąg gazów anest</w:t>
      </w:r>
      <w:r w:rsidR="00DF1ECF">
        <w:rPr>
          <w:rFonts w:ascii="Calibri" w:hAnsi="Calibri" w:cs="Calibri"/>
        </w:rPr>
        <w:t>e</w:t>
      </w:r>
      <w:r w:rsidR="00992A7C">
        <w:rPr>
          <w:rFonts w:ascii="Calibri" w:hAnsi="Calibri" w:cs="Calibri"/>
        </w:rPr>
        <w:t>tycznych zostaną wykonane zgodnie z projektem</w:t>
      </w:r>
      <w:r w:rsidR="00163DEF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Przy planowanej inwestycji zostaną uwzględnione elementy związane z brakiem barier dla osób niepełnosprawnych. Planuję się wyposażyć budynek w minimum </w:t>
      </w:r>
      <w:r w:rsidR="00163DEF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 wind</w:t>
      </w:r>
      <w:r w:rsidR="00163DEF">
        <w:rPr>
          <w:rFonts w:ascii="Calibri" w:hAnsi="Calibri" w:cs="Calibri"/>
        </w:rPr>
        <w:t>ę</w:t>
      </w:r>
      <w:r>
        <w:rPr>
          <w:rFonts w:ascii="Calibri" w:hAnsi="Calibri" w:cs="Calibri"/>
        </w:rPr>
        <w:t xml:space="preserve">. </w:t>
      </w:r>
    </w:p>
    <w:p w14:paraId="17B9163C" w14:textId="6935B4FA" w:rsidR="00E10905" w:rsidRDefault="00E1090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Ochrona pożarowa i warunki ewakuacji będą realizowane ściśle według opinii</w:t>
      </w:r>
      <w:r w:rsidR="00902158">
        <w:rPr>
          <w:rFonts w:ascii="Calibri" w:hAnsi="Calibri" w:cs="Calibri"/>
        </w:rPr>
        <w:t xml:space="preserve"> Delegatury Wojskowej Ochrony Przeciwpożarowej w Gdyni. </w:t>
      </w:r>
    </w:p>
    <w:p w14:paraId="7F93F957" w14:textId="77777777" w:rsidR="007B1755" w:rsidRDefault="007B1755" w:rsidP="00902158">
      <w:pPr>
        <w:ind w:left="360" w:right="-2"/>
        <w:jc w:val="both"/>
        <w:rPr>
          <w:rFonts w:ascii="Calibri" w:hAnsi="Calibri" w:cs="Calibri"/>
        </w:rPr>
      </w:pPr>
    </w:p>
    <w:p w14:paraId="6277A74A" w14:textId="77777777" w:rsidR="00902158" w:rsidRDefault="00902158" w:rsidP="00902158">
      <w:pPr>
        <w:ind w:left="360" w:right="-2"/>
        <w:jc w:val="both"/>
        <w:rPr>
          <w:rFonts w:ascii="Calibri" w:hAnsi="Calibri" w:cs="Calibri"/>
        </w:rPr>
      </w:pPr>
    </w:p>
    <w:p w14:paraId="2FB06843" w14:textId="3B317600" w:rsidR="00902158" w:rsidRPr="00902158" w:rsidRDefault="00902158" w:rsidP="008E7F8C">
      <w:pPr>
        <w:pStyle w:val="Akapitzlist"/>
        <w:numPr>
          <w:ilvl w:val="1"/>
          <w:numId w:val="8"/>
        </w:numPr>
        <w:spacing w:line="360" w:lineRule="auto"/>
        <w:ind w:left="284" w:right="-2" w:hanging="284"/>
        <w:jc w:val="both"/>
        <w:rPr>
          <w:rFonts w:ascii="Calibri" w:hAnsi="Calibri" w:cs="Calibri"/>
        </w:rPr>
      </w:pPr>
      <w:r w:rsidRPr="00902158">
        <w:rPr>
          <w:rFonts w:ascii="Calibri" w:hAnsi="Calibri" w:cs="Calibri"/>
        </w:rPr>
        <w:t>Aktualne uwarunkowania przedmiotu zamówienia</w:t>
      </w:r>
    </w:p>
    <w:p w14:paraId="34E7C9B2" w14:textId="2A689F24" w:rsidR="00902158" w:rsidRDefault="007B175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Istniejący budynek nr 18, a także jego wyburzenie istniejącego i posadowienie nowego</w:t>
      </w:r>
      <w:r w:rsidR="00902158">
        <w:rPr>
          <w:rFonts w:ascii="Calibri" w:hAnsi="Calibri" w:cs="Calibri"/>
        </w:rPr>
        <w:t xml:space="preserve"> budynk</w:t>
      </w:r>
      <w:r>
        <w:rPr>
          <w:rFonts w:ascii="Calibri" w:hAnsi="Calibri" w:cs="Calibri"/>
        </w:rPr>
        <w:t>u</w:t>
      </w:r>
      <w:r w:rsidR="00902158">
        <w:rPr>
          <w:rFonts w:ascii="Calibri" w:hAnsi="Calibri" w:cs="Calibri"/>
        </w:rPr>
        <w:t xml:space="preserve"> mieści się na działce budowlanej 426/14 na terenie 7 Szpitala Marynarko Wojennej z Przychodnią SP ZOZ w Gdańsku zlokalizowanej na Kompleksie wojskowym nr 4057. Własność terenu jest określona w księdze wieczystej </w:t>
      </w:r>
      <w:r w:rsidR="00902158" w:rsidRPr="00685505">
        <w:rPr>
          <w:rFonts w:ascii="Calibri" w:hAnsi="Calibri" w:cs="Calibri"/>
        </w:rPr>
        <w:t>GD1G/00039418/8</w:t>
      </w:r>
    </w:p>
    <w:p w14:paraId="7BB94EFE" w14:textId="1FACE034" w:rsidR="00902158" w:rsidRDefault="00902158" w:rsidP="008E7F8C">
      <w:pPr>
        <w:ind w:left="284" w:right="-2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Planowane jest utworzenie budynku </w:t>
      </w:r>
      <w:r w:rsidR="003D3EAE">
        <w:rPr>
          <w:rFonts w:ascii="Calibri" w:hAnsi="Calibri" w:cs="Calibri"/>
        </w:rPr>
        <w:t>dwu</w:t>
      </w:r>
      <w:r w:rsidR="005C5D88">
        <w:rPr>
          <w:rFonts w:ascii="Calibri" w:hAnsi="Calibri" w:cs="Calibri"/>
        </w:rPr>
        <w:t xml:space="preserve"> </w:t>
      </w:r>
      <w:r w:rsidR="003D3EAE">
        <w:rPr>
          <w:rFonts w:ascii="Calibri" w:hAnsi="Calibri" w:cs="Calibri"/>
        </w:rPr>
        <w:t>kond</w:t>
      </w:r>
      <w:r w:rsidR="005C5D88">
        <w:rPr>
          <w:rFonts w:ascii="Calibri" w:hAnsi="Calibri" w:cs="Calibri"/>
        </w:rPr>
        <w:t>ygnacyjnego</w:t>
      </w:r>
      <w:r w:rsidR="003D3EAE">
        <w:rPr>
          <w:rFonts w:ascii="Calibri" w:hAnsi="Calibri" w:cs="Calibri"/>
        </w:rPr>
        <w:t xml:space="preserve"> i </w:t>
      </w:r>
      <w:r w:rsidR="004739BF" w:rsidRPr="004739BF">
        <w:rPr>
          <w:rFonts w:ascii="Calibri" w:hAnsi="Calibri" w:cs="Calibri"/>
        </w:rPr>
        <w:t>parking zewnętrzny z 1 miejscem parkingowym dostosowanym do potrzeb osób z niepełnosprawnością  korzystających z poradni AOS i Szpitala 1 dnia</w:t>
      </w:r>
      <w:r w:rsidR="004739BF">
        <w:rPr>
          <w:rFonts w:ascii="Calibri" w:hAnsi="Calibri" w:cs="Calibri"/>
        </w:rPr>
        <w:t>.</w:t>
      </w:r>
    </w:p>
    <w:p w14:paraId="39BF678A" w14:textId="2797359B" w:rsidR="003D3EAE" w:rsidRDefault="003D3EAE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Parter </w:t>
      </w:r>
      <w:r w:rsidR="005E4751">
        <w:rPr>
          <w:rFonts w:ascii="Calibri" w:hAnsi="Calibri" w:cs="Calibri"/>
        </w:rPr>
        <w:t>900</w:t>
      </w:r>
      <w:r>
        <w:rPr>
          <w:rFonts w:ascii="Calibri" w:hAnsi="Calibri" w:cs="Calibri"/>
        </w:rPr>
        <w:t xml:space="preserve"> m2</w:t>
      </w:r>
    </w:p>
    <w:p w14:paraId="1D40020A" w14:textId="3CD348B4" w:rsidR="003D3EAE" w:rsidRDefault="007B175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Poradnie specjalistyczne z gabinetami zabiegowymi, gabinety lekarskie, w tym pokoje badań USG i słuchu. Rejestracja z call center, pomieszczeniami socjalnymi, magazynami leków, jednorazówki, magazynem brudnym brudownikiem, pomieszczeniami technicznymi</w:t>
      </w:r>
      <w:r w:rsidR="005C5D88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dźwigiem windowym oraz z</w:t>
      </w:r>
      <w:r w:rsidR="005C5D88">
        <w:rPr>
          <w:rFonts w:ascii="Calibri" w:hAnsi="Calibri" w:cs="Calibri"/>
        </w:rPr>
        <w:t xml:space="preserve"> częściami wspólnymi</w:t>
      </w:r>
    </w:p>
    <w:p w14:paraId="6DE9CC8B" w14:textId="06A490D8" w:rsidR="005C5D88" w:rsidRDefault="005C5D88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I piętro </w:t>
      </w:r>
      <w:r w:rsidR="005E4751">
        <w:rPr>
          <w:rFonts w:ascii="Calibri" w:hAnsi="Calibri" w:cs="Calibri"/>
        </w:rPr>
        <w:t>900</w:t>
      </w:r>
      <w:r>
        <w:rPr>
          <w:rFonts w:ascii="Calibri" w:hAnsi="Calibri" w:cs="Calibri"/>
        </w:rPr>
        <w:t xml:space="preserve"> m2</w:t>
      </w:r>
    </w:p>
    <w:p w14:paraId="29A66063" w14:textId="6272ADFE" w:rsidR="005C5D88" w:rsidRDefault="007B175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Szpital Jednodniowy z dwoma salami zabiegowymi do przeprowadzania zabiegów operacyjnych, wraz z całą infrastrukturą towarzyszącą. Sala dla przyjmowanych i wypisywanych pacjentów, pomieszczeniami pielęgniarskimi, lekarskimi, socjalnymi, a także z minimum dwustanowiskową w pełni wyposażoną salą wybudzeń. Obszar szpitala jednodniowego w swojej strukturze będzie posiadał pomieszczenia pomocnicze takie jak: magazyny sprzętu anestezjologicznego, sprzętu medycznego, </w:t>
      </w:r>
      <w:r w:rsidR="005E4751">
        <w:rPr>
          <w:rFonts w:ascii="Calibri" w:hAnsi="Calibri" w:cs="Calibri"/>
        </w:rPr>
        <w:t>sprzętu jednorazowego, czy też magazyn brudny. Na I piętrze będą też szatnie dla personelu, śluzy, brudowniki, gabinet diagnostyczny oraz części wspólne.</w:t>
      </w:r>
    </w:p>
    <w:p w14:paraId="518BAD62" w14:textId="5C99BA6B" w:rsidR="005E4751" w:rsidRDefault="005E4751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łącznik ok. 93 m2</w:t>
      </w:r>
    </w:p>
    <w:p w14:paraId="3690834A" w14:textId="0648FF47" w:rsidR="005E4751" w:rsidRDefault="005E4751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Łącznik będzie pełnił funkcje komunikacyjną dla zachowania ruchu pacjentów, dla odpadów medycznych przenoszonych w szczelnie zamykanych pojemnikach, dla </w:t>
      </w:r>
      <w:r>
        <w:rPr>
          <w:rFonts w:ascii="Calibri" w:hAnsi="Calibri" w:cs="Calibri"/>
        </w:rPr>
        <w:lastRenderedPageBreak/>
        <w:t xml:space="preserve">sterylizowanych narzędzi. Zapewni wymaganą przepisami prawa funkcjonalność. Dodatkowo będzie pełnił rolę dodatkowej drogi ewakuacyjnej. </w:t>
      </w:r>
    </w:p>
    <w:p w14:paraId="4E7E9228" w14:textId="77777777" w:rsidR="005C5D88" w:rsidRDefault="005C5D88" w:rsidP="008E7F8C">
      <w:pPr>
        <w:spacing w:line="360" w:lineRule="auto"/>
        <w:ind w:left="284" w:right="-2"/>
        <w:jc w:val="both"/>
        <w:rPr>
          <w:rFonts w:ascii="Calibri" w:hAnsi="Calibri" w:cs="Calibri"/>
        </w:rPr>
      </w:pPr>
    </w:p>
    <w:p w14:paraId="208DBC89" w14:textId="43AFD1CC" w:rsidR="005C5D88" w:rsidRDefault="005C5D88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Działka 426/14 </w:t>
      </w:r>
      <w:r w:rsidR="00F247D5" w:rsidRPr="00F247D5">
        <w:rPr>
          <w:rFonts w:ascii="Calibri" w:hAnsi="Calibri" w:cs="Calibri"/>
        </w:rPr>
        <w:t>znajduje się na obszarze wpisanym do rejestru zabytków w zespole „Anielskiego Dworu”, a także w obszarze układu urbanistycznego Starej Oliwy wraz z zespołem Potoku Oliwskiego</w:t>
      </w:r>
      <w:r>
        <w:rPr>
          <w:rFonts w:ascii="Calibri" w:hAnsi="Calibri" w:cs="Calibri"/>
        </w:rPr>
        <w:t xml:space="preserve">, w związku z czym jest pod nadzorem Wojewódzkiego Konserwatora Zabytów. Inwestycja będzie poprzedzona </w:t>
      </w:r>
      <w:r w:rsidR="00AB6FD3">
        <w:rPr>
          <w:rFonts w:ascii="Calibri" w:hAnsi="Calibri" w:cs="Calibri"/>
        </w:rPr>
        <w:t>konsultacjami</w:t>
      </w:r>
      <w:r>
        <w:rPr>
          <w:rFonts w:ascii="Calibri" w:hAnsi="Calibri" w:cs="Calibri"/>
        </w:rPr>
        <w:t xml:space="preserve"> z konserwatorem, w tym również w temacie decyzji lokalizacyjnej</w:t>
      </w:r>
      <w:r w:rsidR="005E4751">
        <w:rPr>
          <w:rFonts w:ascii="Calibri" w:hAnsi="Calibri" w:cs="Calibri"/>
        </w:rPr>
        <w:t xml:space="preserve"> i wyglądu elewacji zewnętrznej i dachu tak, żeby była zgodna z wymaganiami wynikającymi z obj</w:t>
      </w:r>
      <w:r w:rsidR="00DF1ECF">
        <w:rPr>
          <w:rFonts w:ascii="Calibri" w:hAnsi="Calibri" w:cs="Calibri"/>
        </w:rPr>
        <w:t>ę</w:t>
      </w:r>
      <w:r w:rsidR="005E4751">
        <w:rPr>
          <w:rFonts w:ascii="Calibri" w:hAnsi="Calibri" w:cs="Calibri"/>
        </w:rPr>
        <w:t xml:space="preserve">cia obszaru strefą konserwatorską. </w:t>
      </w:r>
      <w:r>
        <w:rPr>
          <w:rFonts w:ascii="Calibri" w:hAnsi="Calibri" w:cs="Calibri"/>
        </w:rPr>
        <w:t xml:space="preserve"> </w:t>
      </w:r>
    </w:p>
    <w:p w14:paraId="65635BDD" w14:textId="1810D3A7" w:rsidR="005C5D88" w:rsidRDefault="005C5D88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Inwestycja nie będzie generować czynników negatywnych dla środowiska naturalnego. Nie jest konieczne uzyskanie de</w:t>
      </w:r>
      <w:r w:rsidR="00F247D5">
        <w:rPr>
          <w:rFonts w:ascii="Calibri" w:hAnsi="Calibri" w:cs="Calibri"/>
        </w:rPr>
        <w:t>c</w:t>
      </w:r>
      <w:r>
        <w:rPr>
          <w:rFonts w:ascii="Calibri" w:hAnsi="Calibri" w:cs="Calibri"/>
        </w:rPr>
        <w:t>y</w:t>
      </w:r>
      <w:r w:rsidR="00F247D5">
        <w:rPr>
          <w:rFonts w:ascii="Calibri" w:hAnsi="Calibri" w:cs="Calibri"/>
        </w:rPr>
        <w:t>z</w:t>
      </w:r>
      <w:r>
        <w:rPr>
          <w:rFonts w:ascii="Calibri" w:hAnsi="Calibri" w:cs="Calibri"/>
        </w:rPr>
        <w:t xml:space="preserve">ji o środowiskowych uwarunkowaniach realizacji inwestycji. </w:t>
      </w:r>
    </w:p>
    <w:p w14:paraId="58062B6A" w14:textId="77777777" w:rsidR="00AC1817" w:rsidRDefault="00AC1817" w:rsidP="00AC1817">
      <w:pPr>
        <w:ind w:left="360" w:right="-2"/>
        <w:jc w:val="both"/>
        <w:rPr>
          <w:rFonts w:ascii="Calibri" w:hAnsi="Calibri" w:cs="Calibri"/>
        </w:rPr>
      </w:pPr>
    </w:p>
    <w:p w14:paraId="6A60B583" w14:textId="5EB16F42" w:rsidR="005C5D88" w:rsidRDefault="005C5D88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Dane obiektu: </w:t>
      </w:r>
    </w:p>
    <w:p w14:paraId="1CF114FF" w14:textId="5F1D7F42" w:rsidR="005C5D88" w:rsidRDefault="005C5D8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Ilość </w:t>
      </w:r>
      <w:r w:rsidR="00AB6FD3">
        <w:rPr>
          <w:rFonts w:ascii="Calibri" w:hAnsi="Calibri" w:cs="Calibri"/>
        </w:rPr>
        <w:t>kondygnacji</w:t>
      </w:r>
      <w:r>
        <w:rPr>
          <w:rFonts w:ascii="Calibri" w:hAnsi="Calibri" w:cs="Calibri"/>
        </w:rPr>
        <w:t xml:space="preserve">: 2 nadziemne </w:t>
      </w:r>
      <w:r w:rsidR="005E4751">
        <w:rPr>
          <w:rFonts w:ascii="Calibri" w:hAnsi="Calibri" w:cs="Calibri"/>
        </w:rPr>
        <w:t xml:space="preserve">(parter i </w:t>
      </w:r>
      <w:proofErr w:type="spellStart"/>
      <w:r w:rsidR="005E4751">
        <w:rPr>
          <w:rFonts w:ascii="Calibri" w:hAnsi="Calibri" w:cs="Calibri"/>
        </w:rPr>
        <w:t>I</w:t>
      </w:r>
      <w:proofErr w:type="spellEnd"/>
      <w:r w:rsidR="005E4751">
        <w:rPr>
          <w:rFonts w:ascii="Calibri" w:hAnsi="Calibri" w:cs="Calibri"/>
        </w:rPr>
        <w:t xml:space="preserve"> piętro)</w:t>
      </w:r>
    </w:p>
    <w:p w14:paraId="36972C54" w14:textId="25454448" w:rsidR="005C5D8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Powierzchnia użytkowa: +/- </w:t>
      </w:r>
      <w:r w:rsidR="005E4751">
        <w:rPr>
          <w:rFonts w:ascii="Calibri" w:hAnsi="Calibri" w:cs="Calibri"/>
        </w:rPr>
        <w:t>1893</w:t>
      </w:r>
      <w:r>
        <w:rPr>
          <w:rFonts w:ascii="Calibri" w:hAnsi="Calibri" w:cs="Calibri"/>
        </w:rPr>
        <w:t xml:space="preserve"> m2</w:t>
      </w:r>
    </w:p>
    <w:p w14:paraId="295D4355" w14:textId="367F5309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Powierzchnia zabudowy: </w:t>
      </w:r>
      <w:r w:rsidR="004103F9">
        <w:rPr>
          <w:rFonts w:ascii="Calibri" w:hAnsi="Calibri" w:cs="Calibri"/>
        </w:rPr>
        <w:t xml:space="preserve">+/- </w:t>
      </w:r>
      <w:r w:rsidR="005E4751">
        <w:rPr>
          <w:rFonts w:ascii="Calibri" w:hAnsi="Calibri" w:cs="Calibri"/>
        </w:rPr>
        <w:t>2400</w:t>
      </w:r>
      <w:r w:rsidR="004103F9">
        <w:rPr>
          <w:rFonts w:ascii="Calibri" w:hAnsi="Calibri" w:cs="Calibri"/>
        </w:rPr>
        <w:t xml:space="preserve"> m2</w:t>
      </w:r>
    </w:p>
    <w:p w14:paraId="1BE0C021" w14:textId="13D77F12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Kubatura</w:t>
      </w:r>
      <w:r w:rsidR="004103F9">
        <w:rPr>
          <w:rFonts w:ascii="Calibri" w:hAnsi="Calibri" w:cs="Calibri"/>
        </w:rPr>
        <w:t xml:space="preserve">: +/- </w:t>
      </w:r>
      <w:r w:rsidR="005C48DD" w:rsidRPr="005C48DD">
        <w:rPr>
          <w:rFonts w:ascii="Calibri" w:hAnsi="Calibri" w:cs="Calibri"/>
        </w:rPr>
        <w:t>8</w:t>
      </w:r>
      <w:r w:rsidR="003E4123">
        <w:rPr>
          <w:rFonts w:ascii="Calibri" w:hAnsi="Calibri" w:cs="Calibri"/>
        </w:rPr>
        <w:t>4</w:t>
      </w:r>
      <w:r w:rsidR="005C48DD" w:rsidRPr="005C48DD">
        <w:rPr>
          <w:rFonts w:ascii="Calibri" w:hAnsi="Calibri" w:cs="Calibri"/>
        </w:rPr>
        <w:t>3</w:t>
      </w:r>
      <w:r w:rsidR="003E4123">
        <w:rPr>
          <w:rFonts w:ascii="Calibri" w:hAnsi="Calibri" w:cs="Calibri"/>
        </w:rPr>
        <w:t>4</w:t>
      </w:r>
      <w:r w:rsidR="004103F9">
        <w:rPr>
          <w:rFonts w:ascii="Calibri" w:hAnsi="Calibri" w:cs="Calibri"/>
        </w:rPr>
        <w:t>m3</w:t>
      </w:r>
    </w:p>
    <w:p w14:paraId="1B3B0E79" w14:textId="2984E989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Sposób użytkowania: </w:t>
      </w:r>
      <w:r w:rsidR="005E4751">
        <w:rPr>
          <w:rFonts w:ascii="Calibri" w:hAnsi="Calibri" w:cs="Calibri"/>
        </w:rPr>
        <w:t>Przychodnia Specjalistyczna oraz Szpital Jednodniowy</w:t>
      </w:r>
    </w:p>
    <w:p w14:paraId="64C52D40" w14:textId="378DBFE7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Fundamenty</w:t>
      </w:r>
      <w:r w:rsidR="005E4751">
        <w:rPr>
          <w:rFonts w:ascii="Calibri" w:hAnsi="Calibri" w:cs="Calibri"/>
        </w:rPr>
        <w:t>: istniejące (po dodatkowej ekspertyzie)</w:t>
      </w:r>
      <w:r>
        <w:rPr>
          <w:rFonts w:ascii="Calibri" w:hAnsi="Calibri" w:cs="Calibri"/>
        </w:rPr>
        <w:t>, izolacja pionowa i pozioma</w:t>
      </w:r>
    </w:p>
    <w:p w14:paraId="3E07D78E" w14:textId="555BEC97" w:rsidR="00CD0618" w:rsidRDefault="008B3B89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Konstrukcja główna budynku w systemie</w:t>
      </w:r>
      <w:r w:rsidR="00CD0618">
        <w:rPr>
          <w:rFonts w:ascii="Calibri" w:hAnsi="Calibri" w:cs="Calibri"/>
        </w:rPr>
        <w:t xml:space="preserve"> modułowym, na konstrukcji stalowej ognioodpornej z modułów wytworzonych podczas prefabrykacji</w:t>
      </w:r>
    </w:p>
    <w:p w14:paraId="575566B8" w14:textId="35E46C0D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Ściany nośne</w:t>
      </w:r>
    </w:p>
    <w:p w14:paraId="264D371D" w14:textId="03495ADA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Ściany działowe</w:t>
      </w:r>
    </w:p>
    <w:p w14:paraId="167780FE" w14:textId="75F5C687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Stropy</w:t>
      </w:r>
      <w:r w:rsidR="008B3B89">
        <w:rPr>
          <w:rFonts w:ascii="Calibri" w:hAnsi="Calibri" w:cs="Calibri"/>
        </w:rPr>
        <w:t xml:space="preserve"> i wieńce</w:t>
      </w:r>
    </w:p>
    <w:p w14:paraId="067975C9" w14:textId="118357A7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Dach</w:t>
      </w:r>
    </w:p>
    <w:p w14:paraId="69991ED9" w14:textId="671DE9E1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Schody wewnętrzne: </w:t>
      </w:r>
      <w:r w:rsidR="008B3B89">
        <w:rPr>
          <w:rFonts w:ascii="Calibri" w:hAnsi="Calibri" w:cs="Calibri"/>
        </w:rPr>
        <w:t>stalowe zabezpieczone ppoż</w:t>
      </w:r>
    </w:p>
    <w:p w14:paraId="7D274FE2" w14:textId="50C2AF70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Tynki i okładziny </w:t>
      </w:r>
    </w:p>
    <w:p w14:paraId="125812B0" w14:textId="2C9A2C73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Posadzki i podłogi: wykładziny </w:t>
      </w:r>
      <w:r w:rsidR="000158E8">
        <w:rPr>
          <w:rFonts w:ascii="Calibri" w:hAnsi="Calibri" w:cs="Calibri"/>
        </w:rPr>
        <w:t>dedykowane dla obiektów medycznych</w:t>
      </w:r>
      <w:r>
        <w:rPr>
          <w:rFonts w:ascii="Calibri" w:hAnsi="Calibri" w:cs="Calibri"/>
        </w:rPr>
        <w:t>, płytki typu gres</w:t>
      </w:r>
    </w:p>
    <w:p w14:paraId="053C620F" w14:textId="02711FA6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Stolarka okienna: PCV</w:t>
      </w:r>
    </w:p>
    <w:p w14:paraId="4E637923" w14:textId="1887C724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Stolarka drzwiowa: PCV</w:t>
      </w:r>
      <w:r w:rsidR="008B3B89">
        <w:rPr>
          <w:rFonts w:ascii="Calibri" w:hAnsi="Calibri" w:cs="Calibri"/>
        </w:rPr>
        <w:t xml:space="preserve"> i aluminiowa</w:t>
      </w:r>
    </w:p>
    <w:p w14:paraId="1D0C802C" w14:textId="0DD1EF45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Sufity podwieszane: płyty</w:t>
      </w:r>
      <w:r w:rsidR="004103F9">
        <w:rPr>
          <w:rFonts w:ascii="Calibri" w:hAnsi="Calibri" w:cs="Calibri"/>
        </w:rPr>
        <w:t xml:space="preserve"> / kasetony z atestem do pomieszczeń szpitalnych</w:t>
      </w:r>
    </w:p>
    <w:p w14:paraId="1DDFC31B" w14:textId="7EE13809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Rynny i rury spustowe z blachy tytanowo – cynkowej</w:t>
      </w:r>
    </w:p>
    <w:p w14:paraId="06FC872E" w14:textId="4A3B0ED9" w:rsidR="00CD0618" w:rsidRDefault="00CD0618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Budynek wyposażony w </w:t>
      </w:r>
      <w:r w:rsidR="005E4751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 dźwigi </w:t>
      </w:r>
      <w:r w:rsidR="00AC1817">
        <w:rPr>
          <w:rFonts w:ascii="Calibri" w:hAnsi="Calibri" w:cs="Calibri"/>
        </w:rPr>
        <w:t>(udźwig 1200 kg)</w:t>
      </w:r>
    </w:p>
    <w:p w14:paraId="58778161" w14:textId="4BBE64A2" w:rsidR="00AC1817" w:rsidRDefault="00AC1817" w:rsidP="008E7F8C">
      <w:pPr>
        <w:pStyle w:val="Akapitzlist"/>
        <w:numPr>
          <w:ilvl w:val="0"/>
          <w:numId w:val="9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Instalacje: wodno-kanalizacyjna, centralnego ogrzewania, elektryczna, oświetleniowa, telefoniczna, internetowa, wentylacja nawiewno – wywiewna i </w:t>
      </w:r>
      <w:r w:rsidR="00AB6FD3">
        <w:rPr>
          <w:rFonts w:ascii="Calibri" w:hAnsi="Calibri" w:cs="Calibri"/>
        </w:rPr>
        <w:t>klimatyzac</w:t>
      </w:r>
      <w:r w:rsidR="004103F9">
        <w:rPr>
          <w:rFonts w:ascii="Calibri" w:hAnsi="Calibri" w:cs="Calibri"/>
        </w:rPr>
        <w:t>yjna</w:t>
      </w:r>
      <w:r w:rsidR="005E4751">
        <w:rPr>
          <w:rFonts w:ascii="Calibri" w:hAnsi="Calibri" w:cs="Calibri"/>
        </w:rPr>
        <w:t>, gazów medycznych</w:t>
      </w:r>
      <w:r w:rsidR="005748F5">
        <w:rPr>
          <w:rFonts w:ascii="Calibri" w:hAnsi="Calibri" w:cs="Calibri"/>
        </w:rPr>
        <w:t>, wyciąg gazów anest</w:t>
      </w:r>
      <w:r w:rsidR="00DF1ECF">
        <w:rPr>
          <w:rFonts w:ascii="Calibri" w:hAnsi="Calibri" w:cs="Calibri"/>
        </w:rPr>
        <w:t>e</w:t>
      </w:r>
      <w:r w:rsidR="005748F5">
        <w:rPr>
          <w:rFonts w:ascii="Calibri" w:hAnsi="Calibri" w:cs="Calibri"/>
        </w:rPr>
        <w:t>tycznych.</w:t>
      </w:r>
    </w:p>
    <w:p w14:paraId="2329BDC0" w14:textId="77777777" w:rsidR="00AC1817" w:rsidRDefault="00AC1817" w:rsidP="00AC1817">
      <w:pPr>
        <w:pStyle w:val="Akapitzlist"/>
        <w:ind w:left="720" w:right="-2"/>
        <w:jc w:val="both"/>
        <w:rPr>
          <w:rFonts w:ascii="Calibri" w:hAnsi="Calibri" w:cs="Calibri"/>
        </w:rPr>
      </w:pPr>
    </w:p>
    <w:p w14:paraId="11900F8E" w14:textId="0F223B2D" w:rsidR="00AC1817" w:rsidRDefault="00AC1817" w:rsidP="008E7F8C">
      <w:pPr>
        <w:pStyle w:val="Akapitzlist"/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Przygotowanie terenu przed rozpoczęciem prac budowlanych: </w:t>
      </w:r>
    </w:p>
    <w:p w14:paraId="57EDD8CC" w14:textId="45FE33E3" w:rsidR="00AC1817" w:rsidRDefault="00AC1817" w:rsidP="008E7F8C">
      <w:pPr>
        <w:pStyle w:val="Akapitzlist"/>
        <w:numPr>
          <w:ilvl w:val="0"/>
          <w:numId w:val="10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Wykonanie ogrodzenia terenu obszaru objętego budową</w:t>
      </w:r>
    </w:p>
    <w:p w14:paraId="091920AF" w14:textId="04313DFD" w:rsidR="00AC1817" w:rsidRDefault="00AC1817" w:rsidP="008E7F8C">
      <w:pPr>
        <w:pStyle w:val="Akapitzlist"/>
        <w:numPr>
          <w:ilvl w:val="0"/>
          <w:numId w:val="10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Oznakowanie terenu</w:t>
      </w:r>
    </w:p>
    <w:p w14:paraId="2484D7E9" w14:textId="283762FE" w:rsidR="00AC1817" w:rsidRDefault="00AC1817" w:rsidP="008E7F8C">
      <w:pPr>
        <w:pStyle w:val="Akapitzlist"/>
        <w:numPr>
          <w:ilvl w:val="0"/>
          <w:numId w:val="10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Zapewnienie miejsca dla ekip budowlanych: parking, miejsce składowania materiałów budowlanych, pomieszczenia socjalne</w:t>
      </w:r>
    </w:p>
    <w:p w14:paraId="1C1EA73A" w14:textId="4F68FB83" w:rsidR="00992A7C" w:rsidRDefault="00992A7C" w:rsidP="008E7F8C">
      <w:pPr>
        <w:pStyle w:val="Akapitzlist"/>
        <w:numPr>
          <w:ilvl w:val="0"/>
          <w:numId w:val="10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Wyburzenie istniejącego budynku – wywóz i utylizacja na bieżąco powstałego gruzu budowlanego</w:t>
      </w:r>
    </w:p>
    <w:p w14:paraId="2FF97FD6" w14:textId="2F6E7FB3" w:rsidR="00992A7C" w:rsidRDefault="00992A7C" w:rsidP="008E7F8C">
      <w:pPr>
        <w:pStyle w:val="Akapitzlist"/>
        <w:numPr>
          <w:ilvl w:val="0"/>
          <w:numId w:val="10"/>
        </w:num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Ekspertyza fundamentów i geologii powierzchni</w:t>
      </w:r>
    </w:p>
    <w:p w14:paraId="01FDEDDE" w14:textId="69008212" w:rsidR="00AC1817" w:rsidRDefault="00AC1817" w:rsidP="008E7F8C">
      <w:pPr>
        <w:ind w:left="284" w:right="-2"/>
        <w:jc w:val="both"/>
        <w:rPr>
          <w:rFonts w:ascii="Calibri" w:hAnsi="Calibri" w:cs="Calibri"/>
        </w:rPr>
      </w:pPr>
    </w:p>
    <w:p w14:paraId="56EEB957" w14:textId="6D1D1D14" w:rsidR="00AC1817" w:rsidRDefault="00AC1817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Przed przystąpieniem do opracowania projektu budowlanego niezbędne będzie wykonanie następujących opracowań:</w:t>
      </w:r>
    </w:p>
    <w:p w14:paraId="5EC4D758" w14:textId="403A2B86" w:rsidR="00AC1817" w:rsidRDefault="00AC1817" w:rsidP="008E7F8C">
      <w:pPr>
        <w:pStyle w:val="Akapitzlist"/>
        <w:numPr>
          <w:ilvl w:val="0"/>
          <w:numId w:val="11"/>
        </w:numPr>
        <w:ind w:left="284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Uzyskanie decyzji lokalizacyjnej </w:t>
      </w:r>
    </w:p>
    <w:p w14:paraId="475847B3" w14:textId="27C70567" w:rsidR="00C36043" w:rsidRDefault="002A2B88" w:rsidP="008E7F8C">
      <w:pPr>
        <w:pStyle w:val="Akapitzlist"/>
        <w:numPr>
          <w:ilvl w:val="0"/>
          <w:numId w:val="11"/>
        </w:numPr>
        <w:ind w:left="284" w:right="-2" w:hanging="284"/>
        <w:jc w:val="both"/>
        <w:rPr>
          <w:rFonts w:ascii="Calibri" w:hAnsi="Calibri" w:cs="Calibri"/>
        </w:rPr>
      </w:pPr>
      <w:r w:rsidRPr="00C36043"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407367C2" wp14:editId="06455AB9">
            <wp:simplePos x="0" y="0"/>
            <wp:positionH relativeFrom="column">
              <wp:posOffset>50165</wp:posOffset>
            </wp:positionH>
            <wp:positionV relativeFrom="paragraph">
              <wp:posOffset>187325</wp:posOffset>
            </wp:positionV>
            <wp:extent cx="5399405" cy="2598420"/>
            <wp:effectExtent l="0" t="0" r="0" b="0"/>
            <wp:wrapNone/>
            <wp:docPr id="8636676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383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043">
        <w:rPr>
          <w:rFonts w:ascii="Calibri" w:hAnsi="Calibri" w:cs="Calibri"/>
        </w:rPr>
        <w:t>Uzyskanie zgody Wojewódzkiego Konserwatora Zabytków</w:t>
      </w:r>
    </w:p>
    <w:p w14:paraId="2EF86382" w14:textId="6D43EB53" w:rsidR="00992A7C" w:rsidRDefault="00992A7C" w:rsidP="00992A7C">
      <w:pPr>
        <w:ind w:right="-2"/>
        <w:jc w:val="both"/>
        <w:rPr>
          <w:rFonts w:ascii="Calibri" w:hAnsi="Calibri" w:cs="Calibri"/>
        </w:rPr>
      </w:pPr>
    </w:p>
    <w:p w14:paraId="31711A49" w14:textId="1028BBAF" w:rsidR="00992A7C" w:rsidRDefault="00992A7C" w:rsidP="00992A7C">
      <w:pPr>
        <w:ind w:right="-2"/>
        <w:jc w:val="both"/>
        <w:rPr>
          <w:rFonts w:ascii="Calibri" w:hAnsi="Calibri" w:cs="Calibri"/>
        </w:rPr>
      </w:pPr>
    </w:p>
    <w:p w14:paraId="2FB809C1" w14:textId="52228397" w:rsidR="00992A7C" w:rsidRDefault="00992A7C" w:rsidP="00992A7C">
      <w:pPr>
        <w:ind w:right="-2"/>
        <w:jc w:val="both"/>
        <w:rPr>
          <w:rFonts w:ascii="Calibri" w:hAnsi="Calibri" w:cs="Calibri"/>
        </w:rPr>
      </w:pPr>
    </w:p>
    <w:p w14:paraId="3F7B056F" w14:textId="17869C6F" w:rsidR="00992A7C" w:rsidRDefault="00992A7C" w:rsidP="00992A7C">
      <w:pPr>
        <w:ind w:right="-2"/>
        <w:jc w:val="both"/>
        <w:rPr>
          <w:rFonts w:ascii="Calibri" w:hAnsi="Calibri" w:cs="Calibri"/>
        </w:rPr>
      </w:pPr>
    </w:p>
    <w:p w14:paraId="747FDD63" w14:textId="4A7E9568" w:rsidR="00992A7C" w:rsidRPr="00992A7C" w:rsidRDefault="00992A7C" w:rsidP="00992A7C">
      <w:pPr>
        <w:ind w:right="-2"/>
        <w:jc w:val="both"/>
        <w:rPr>
          <w:rFonts w:ascii="Calibri" w:hAnsi="Calibri" w:cs="Calibri"/>
        </w:rPr>
      </w:pPr>
    </w:p>
    <w:p w14:paraId="1605B1C1" w14:textId="422BB0AF" w:rsidR="00992A7C" w:rsidRPr="00992A7C" w:rsidRDefault="00992A7C" w:rsidP="00992A7C">
      <w:pPr>
        <w:ind w:right="-2"/>
        <w:jc w:val="both"/>
        <w:rPr>
          <w:rFonts w:ascii="Calibri" w:hAnsi="Calibri" w:cs="Calibri"/>
        </w:rPr>
      </w:pPr>
    </w:p>
    <w:p w14:paraId="51E59674" w14:textId="60582D32" w:rsidR="00C36043" w:rsidRDefault="00992A7C" w:rsidP="00992A7C">
      <w:pPr>
        <w:spacing w:line="360" w:lineRule="auto"/>
        <w:ind w:left="360" w:right="-2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693DE364" w14:textId="433876BD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474A2376" w14:textId="460AB43C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51927C5F" w14:textId="77143C24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2ED03EDB" w14:textId="6BE42374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2941203C" w14:textId="570C8A88" w:rsidR="00C36043" w:rsidRDefault="008E7F8C" w:rsidP="00992A7C">
      <w:pPr>
        <w:spacing w:line="360" w:lineRule="auto"/>
        <w:ind w:left="360" w:right="-2"/>
        <w:rPr>
          <w:rFonts w:ascii="Calibri" w:hAnsi="Calibri" w:cs="Calibri"/>
        </w:rPr>
      </w:pPr>
      <w:r w:rsidRPr="002A2B88">
        <w:rPr>
          <w:rFonts w:ascii="Calibri" w:hAnsi="Calibri" w:cs="Calibri"/>
          <w:noProof/>
        </w:rPr>
        <w:drawing>
          <wp:anchor distT="0" distB="0" distL="114300" distR="114300" simplePos="0" relativeHeight="251670528" behindDoc="0" locked="0" layoutInCell="1" allowOverlap="1" wp14:anchorId="5F940E1F" wp14:editId="4F11D68B">
            <wp:simplePos x="0" y="0"/>
            <wp:positionH relativeFrom="column">
              <wp:posOffset>210323</wp:posOffset>
            </wp:positionH>
            <wp:positionV relativeFrom="paragraph">
              <wp:posOffset>87768</wp:posOffset>
            </wp:positionV>
            <wp:extent cx="4992974" cy="1908992"/>
            <wp:effectExtent l="0" t="0" r="0" b="0"/>
            <wp:wrapNone/>
            <wp:docPr id="6639587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5879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974" cy="190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97AED" w14:textId="18F701CB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1513682A" w14:textId="3CBC5B16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2FEC23F4" w14:textId="4621E63C" w:rsidR="00C36043" w:rsidRDefault="000158E8" w:rsidP="004739BF">
      <w:pPr>
        <w:spacing w:line="360" w:lineRule="auto"/>
        <w:ind w:right="-2"/>
        <w:rPr>
          <w:rFonts w:ascii="Calibri" w:hAnsi="Calibri" w:cs="Calibri"/>
        </w:rPr>
      </w:pPr>
      <w:r w:rsidRPr="00C36043"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6B02C562" wp14:editId="4706515C">
            <wp:simplePos x="0" y="0"/>
            <wp:positionH relativeFrom="column">
              <wp:posOffset>607198</wp:posOffset>
            </wp:positionH>
            <wp:positionV relativeFrom="paragraph">
              <wp:posOffset>178435</wp:posOffset>
            </wp:positionV>
            <wp:extent cx="4533900" cy="3505200"/>
            <wp:effectExtent l="0" t="0" r="0" b="0"/>
            <wp:wrapNone/>
            <wp:docPr id="15320394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3948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9B598" w14:textId="77777777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4875C72B" w14:textId="77777777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23CC5FF7" w14:textId="325DCCCB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3F462E21" w14:textId="19879BD6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637C8334" w14:textId="74293136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4D87E369" w14:textId="7898C206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445975EE" w14:textId="1F32DB3A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31CB572D" w14:textId="7DE9DD5E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7B8A7FC3" w14:textId="6C03939D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205EF644" w14:textId="0DA29EF6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0CB42A2B" w14:textId="058AF29E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44A2C610" w14:textId="140D596E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06213CE9" w14:textId="14C4F4F1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544ECF5D" w14:textId="5BF62054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3FB9D42D" w14:textId="77777777" w:rsidR="00C36043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4016B025" w14:textId="5F2C8064" w:rsidR="00C36043" w:rsidRDefault="00DF1ECF" w:rsidP="00992A7C">
      <w:pPr>
        <w:spacing w:line="360" w:lineRule="auto"/>
        <w:ind w:left="360" w:right="-2"/>
        <w:rPr>
          <w:rFonts w:ascii="Calibri" w:hAnsi="Calibri" w:cs="Calibri"/>
        </w:rPr>
      </w:pPr>
      <w:r w:rsidRPr="00C36043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A704E38" wp14:editId="4D748188">
            <wp:simplePos x="0" y="0"/>
            <wp:positionH relativeFrom="column">
              <wp:posOffset>892175</wp:posOffset>
            </wp:positionH>
            <wp:positionV relativeFrom="paragraph">
              <wp:posOffset>0</wp:posOffset>
            </wp:positionV>
            <wp:extent cx="3229426" cy="3781953"/>
            <wp:effectExtent l="0" t="0" r="9525" b="9525"/>
            <wp:wrapNone/>
            <wp:docPr id="11087602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6028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446EB" w14:textId="77777777" w:rsidR="00C36043" w:rsidRPr="00992A7C" w:rsidRDefault="00C36043" w:rsidP="00992A7C">
      <w:pPr>
        <w:spacing w:line="360" w:lineRule="auto"/>
        <w:ind w:left="360" w:right="-2"/>
        <w:rPr>
          <w:rFonts w:ascii="Calibri" w:hAnsi="Calibri" w:cs="Calibri"/>
        </w:rPr>
      </w:pPr>
    </w:p>
    <w:p w14:paraId="3DB8B012" w14:textId="1790ED86" w:rsidR="007214CF" w:rsidRDefault="007214CF" w:rsidP="00CC0B0F">
      <w:pPr>
        <w:spacing w:line="360" w:lineRule="auto"/>
        <w:ind w:left="360" w:right="-2"/>
        <w:jc w:val="center"/>
        <w:rPr>
          <w:rFonts w:ascii="Calibri" w:hAnsi="Calibri" w:cs="Calibri"/>
        </w:rPr>
      </w:pPr>
    </w:p>
    <w:p w14:paraId="1FC1C326" w14:textId="048EE006" w:rsidR="00CC0B0F" w:rsidRDefault="00CC0B0F" w:rsidP="00902158">
      <w:pPr>
        <w:spacing w:line="360" w:lineRule="auto"/>
        <w:ind w:right="-2"/>
        <w:jc w:val="both"/>
        <w:rPr>
          <w:rFonts w:ascii="Calibri" w:hAnsi="Calibri" w:cs="Calibri"/>
        </w:rPr>
      </w:pPr>
    </w:p>
    <w:p w14:paraId="247BAC3A" w14:textId="77777777" w:rsidR="00CC0B0F" w:rsidRDefault="00CC0B0F" w:rsidP="00902158">
      <w:pPr>
        <w:spacing w:line="360" w:lineRule="auto"/>
        <w:ind w:right="-2"/>
        <w:jc w:val="both"/>
        <w:rPr>
          <w:rFonts w:ascii="Calibri" w:hAnsi="Calibri" w:cs="Calibri"/>
        </w:rPr>
      </w:pPr>
    </w:p>
    <w:p w14:paraId="6984021C" w14:textId="77777777" w:rsidR="00CC0B0F" w:rsidRDefault="00CC0B0F" w:rsidP="00902158">
      <w:pPr>
        <w:spacing w:line="360" w:lineRule="auto"/>
        <w:ind w:right="-2"/>
        <w:jc w:val="both"/>
        <w:rPr>
          <w:rFonts w:ascii="Calibri" w:hAnsi="Calibri" w:cs="Calibri"/>
        </w:rPr>
      </w:pPr>
    </w:p>
    <w:p w14:paraId="0A3B385D" w14:textId="77777777" w:rsidR="002A2B88" w:rsidRDefault="002A2B88" w:rsidP="00902158">
      <w:pPr>
        <w:spacing w:line="360" w:lineRule="auto"/>
        <w:ind w:right="-2"/>
        <w:jc w:val="both"/>
        <w:rPr>
          <w:rFonts w:ascii="Calibri" w:hAnsi="Calibri" w:cs="Calibri"/>
        </w:rPr>
      </w:pPr>
    </w:p>
    <w:p w14:paraId="19CA499A" w14:textId="77777777" w:rsidR="008E7F8C" w:rsidRDefault="008E7F8C" w:rsidP="0090215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548FA637" w14:textId="77777777" w:rsidR="008E7F8C" w:rsidRDefault="008E7F8C" w:rsidP="0090215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63BE9693" w14:textId="77777777" w:rsidR="008E7F8C" w:rsidRDefault="008E7F8C" w:rsidP="0090215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13BA7D00" w14:textId="77777777" w:rsidR="008E7F8C" w:rsidRDefault="008E7F8C" w:rsidP="0090215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609AF932" w14:textId="77777777" w:rsidR="004739BF" w:rsidRDefault="004739BF" w:rsidP="0090215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2A44E2B8" w14:textId="77777777" w:rsidR="00DF1ECF" w:rsidRDefault="00DF1ECF" w:rsidP="008E7F8C">
      <w:pPr>
        <w:spacing w:line="360" w:lineRule="auto"/>
        <w:ind w:left="426" w:right="-2" w:hanging="142"/>
        <w:jc w:val="both"/>
        <w:rPr>
          <w:rFonts w:ascii="Calibri" w:hAnsi="Calibri" w:cs="Calibri"/>
        </w:rPr>
      </w:pPr>
    </w:p>
    <w:p w14:paraId="1D081036" w14:textId="77777777" w:rsidR="00DF1ECF" w:rsidRDefault="00DF1ECF" w:rsidP="008E7F8C">
      <w:pPr>
        <w:spacing w:line="360" w:lineRule="auto"/>
        <w:ind w:left="426" w:right="-2" w:hanging="142"/>
        <w:jc w:val="both"/>
        <w:rPr>
          <w:rFonts w:ascii="Calibri" w:hAnsi="Calibri" w:cs="Calibri"/>
        </w:rPr>
      </w:pPr>
    </w:p>
    <w:p w14:paraId="615D0915" w14:textId="5962B3BE" w:rsidR="00E10905" w:rsidRDefault="00902158" w:rsidP="008E7F8C">
      <w:pPr>
        <w:spacing w:line="360" w:lineRule="auto"/>
        <w:ind w:left="426" w:right="-2" w:hanging="142"/>
        <w:jc w:val="both"/>
        <w:rPr>
          <w:rFonts w:ascii="Calibri" w:hAnsi="Calibri" w:cs="Calibri"/>
        </w:rPr>
      </w:pPr>
      <w:r w:rsidRPr="00902158">
        <w:rPr>
          <w:rFonts w:ascii="Calibri" w:hAnsi="Calibri" w:cs="Calibri"/>
        </w:rPr>
        <w:t>1.3.</w:t>
      </w:r>
      <w:r w:rsidRPr="00902158">
        <w:rPr>
          <w:rFonts w:ascii="Calibri" w:hAnsi="Calibri" w:cs="Calibri"/>
        </w:rPr>
        <w:tab/>
        <w:t>Ogólne właściwości funkcjonalno – użytkowe</w:t>
      </w:r>
    </w:p>
    <w:p w14:paraId="62940165" w14:textId="61AAEF59" w:rsidR="00AC1817" w:rsidRDefault="00AC1817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Zakres prac projektowych, a następnie prac budowlano – wykończeniowych obejmuję: </w:t>
      </w:r>
    </w:p>
    <w:p w14:paraId="63066DFC" w14:textId="1B9473F1" w:rsidR="00AC1817" w:rsidRDefault="00AC1817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Parter </w:t>
      </w:r>
      <w:r w:rsidR="00C36043">
        <w:rPr>
          <w:rFonts w:ascii="Calibri" w:hAnsi="Calibri" w:cs="Calibri"/>
        </w:rPr>
        <w:t>900</w:t>
      </w:r>
      <w:r>
        <w:rPr>
          <w:rFonts w:ascii="Calibri" w:hAnsi="Calibri" w:cs="Calibri"/>
        </w:rPr>
        <w:t xml:space="preserve"> m2</w:t>
      </w:r>
    </w:p>
    <w:p w14:paraId="08B644C7" w14:textId="0032DAF6" w:rsidR="00AC1817" w:rsidRDefault="00C36043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Przychodnia Specjalistyczna</w:t>
      </w:r>
    </w:p>
    <w:p w14:paraId="53792CCE" w14:textId="290F4C7E" w:rsidR="00AC1817" w:rsidRDefault="00AC1817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I piętro </w:t>
      </w:r>
      <w:r w:rsidR="00C36043">
        <w:rPr>
          <w:rFonts w:ascii="Calibri" w:hAnsi="Calibri" w:cs="Calibri"/>
        </w:rPr>
        <w:t>900</w:t>
      </w:r>
      <w:r>
        <w:rPr>
          <w:rFonts w:ascii="Calibri" w:hAnsi="Calibri" w:cs="Calibri"/>
        </w:rPr>
        <w:t xml:space="preserve"> m2</w:t>
      </w:r>
    </w:p>
    <w:p w14:paraId="6AB8C29C" w14:textId="5E15412F" w:rsidR="00AC1817" w:rsidRDefault="00C36043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Szpital Jednodniow</w:t>
      </w:r>
      <w:r w:rsidR="005748F5">
        <w:rPr>
          <w:rFonts w:ascii="Calibri" w:hAnsi="Calibri" w:cs="Calibri"/>
        </w:rPr>
        <w:t>y</w:t>
      </w:r>
    </w:p>
    <w:p w14:paraId="74FFD364" w14:textId="219F24D2" w:rsidR="005748F5" w:rsidRDefault="005748F5" w:rsidP="008E7F8C">
      <w:pPr>
        <w:ind w:left="284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Łącznik 93 m2</w:t>
      </w:r>
    </w:p>
    <w:p w14:paraId="05566320" w14:textId="66BEBAF6" w:rsidR="005748F5" w:rsidRDefault="005748F5" w:rsidP="00CC0B0F">
      <w:pPr>
        <w:ind w:left="360" w:right="-2"/>
        <w:jc w:val="both"/>
        <w:rPr>
          <w:rFonts w:ascii="Calibri" w:hAnsi="Calibri" w:cs="Calibri"/>
        </w:rPr>
      </w:pPr>
    </w:p>
    <w:p w14:paraId="307AB309" w14:textId="77777777" w:rsidR="00CA41AC" w:rsidRDefault="00AC1817" w:rsidP="00CA41AC">
      <w:pPr>
        <w:pStyle w:val="Akapitzlist"/>
        <w:numPr>
          <w:ilvl w:val="0"/>
          <w:numId w:val="11"/>
        </w:numPr>
        <w:ind w:left="284" w:right="-2" w:hanging="284"/>
        <w:jc w:val="both"/>
        <w:rPr>
          <w:rFonts w:ascii="Calibri" w:hAnsi="Calibri" w:cs="Calibri"/>
        </w:rPr>
      </w:pPr>
      <w:r w:rsidRPr="00AC1817">
        <w:rPr>
          <w:rFonts w:ascii="Calibri" w:hAnsi="Calibri" w:cs="Calibri"/>
        </w:rPr>
        <w:t xml:space="preserve">Szczegółowe właściwości funkcjonalno-użytkowe wyrażone we wskaźnikach powierzchniowo-kubaturowych ustalone zgodnie z Polską Normą PN-ISO 9836:1997 "Właściwości użytkowe w budownictwie. Określenie wskaźników powierzchniowych i kubaturowych", jeśli wymaga tego specyfika obiektu budowlanego, w szczególności: </w:t>
      </w:r>
    </w:p>
    <w:p w14:paraId="3CC5074E" w14:textId="77777777" w:rsidR="00CA41AC" w:rsidRDefault="00CA41AC" w:rsidP="00CA41AC">
      <w:pPr>
        <w:pStyle w:val="Akapitzlist"/>
        <w:ind w:left="284" w:right="-2"/>
        <w:jc w:val="both"/>
        <w:rPr>
          <w:rFonts w:ascii="Calibri" w:hAnsi="Calibri" w:cs="Calibri"/>
        </w:rPr>
      </w:pPr>
    </w:p>
    <w:p w14:paraId="4B7A115E" w14:textId="6E332FFE" w:rsidR="00AC1817" w:rsidRPr="00AC1817" w:rsidRDefault="00AC1817" w:rsidP="00CA41AC">
      <w:pPr>
        <w:pStyle w:val="Akapitzlist"/>
        <w:ind w:left="284" w:right="-2" w:hanging="284"/>
        <w:jc w:val="both"/>
        <w:rPr>
          <w:rFonts w:ascii="Calibri" w:hAnsi="Calibri" w:cs="Calibri"/>
        </w:rPr>
      </w:pPr>
      <w:r w:rsidRPr="00AC1817">
        <w:rPr>
          <w:rFonts w:ascii="Calibri" w:hAnsi="Calibri" w:cs="Calibri"/>
        </w:rPr>
        <w:t>a) powierzchnie użytkowe poszczególnych pomieszczeń wraz z określeniem ich funkcji,</w:t>
      </w:r>
    </w:p>
    <w:p w14:paraId="292F63EA" w14:textId="7C43C8F1" w:rsidR="00AC1817" w:rsidRPr="00AC1817" w:rsidRDefault="00AC1817" w:rsidP="00CA41AC">
      <w:pPr>
        <w:ind w:left="567" w:right="-2" w:hanging="284"/>
        <w:jc w:val="both"/>
        <w:rPr>
          <w:rFonts w:ascii="Calibri" w:hAnsi="Calibri" w:cs="Calibri"/>
        </w:rPr>
      </w:pPr>
      <w:r w:rsidRPr="00AC1817">
        <w:rPr>
          <w:rFonts w:ascii="Calibri" w:hAnsi="Calibri" w:cs="Calibri"/>
        </w:rPr>
        <w:t xml:space="preserve">- Parter </w:t>
      </w:r>
      <w:r w:rsidR="005748F5">
        <w:rPr>
          <w:rFonts w:ascii="Calibri" w:hAnsi="Calibri" w:cs="Calibri"/>
        </w:rPr>
        <w:t>900</w:t>
      </w:r>
      <w:r w:rsidRPr="00AC1817">
        <w:rPr>
          <w:rFonts w:ascii="Calibri" w:hAnsi="Calibri" w:cs="Calibri"/>
        </w:rPr>
        <w:t xml:space="preserve"> m2</w:t>
      </w:r>
    </w:p>
    <w:p w14:paraId="1A18C860" w14:textId="6A619C61" w:rsidR="00AC1817" w:rsidRPr="00AC1817" w:rsidRDefault="005748F5" w:rsidP="00CA41AC">
      <w:pPr>
        <w:ind w:left="708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Przychodnia Specjalistyczna</w:t>
      </w:r>
    </w:p>
    <w:p w14:paraId="43CBBF7A" w14:textId="5B5CCB8B" w:rsidR="00AC1817" w:rsidRPr="00AC1817" w:rsidRDefault="00AC1817" w:rsidP="00CA41AC">
      <w:pPr>
        <w:ind w:left="567" w:right="-2" w:hanging="284"/>
        <w:jc w:val="both"/>
        <w:rPr>
          <w:rFonts w:ascii="Calibri" w:hAnsi="Calibri" w:cs="Calibri"/>
        </w:rPr>
      </w:pPr>
      <w:r w:rsidRPr="00AC1817">
        <w:rPr>
          <w:rFonts w:ascii="Calibri" w:hAnsi="Calibri" w:cs="Calibri"/>
        </w:rPr>
        <w:t xml:space="preserve">- I piętro </w:t>
      </w:r>
      <w:r w:rsidR="005748F5">
        <w:rPr>
          <w:rFonts w:ascii="Calibri" w:hAnsi="Calibri" w:cs="Calibri"/>
        </w:rPr>
        <w:t>900</w:t>
      </w:r>
      <w:r w:rsidRPr="00AC1817">
        <w:rPr>
          <w:rFonts w:ascii="Calibri" w:hAnsi="Calibri" w:cs="Calibri"/>
        </w:rPr>
        <w:t xml:space="preserve"> m2</w:t>
      </w:r>
    </w:p>
    <w:p w14:paraId="7A7D726D" w14:textId="542DD82E" w:rsidR="00AC1817" w:rsidRDefault="005748F5" w:rsidP="00CA41AC">
      <w:pPr>
        <w:ind w:left="567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Szpital Jedniodniowy</w:t>
      </w:r>
    </w:p>
    <w:p w14:paraId="7890EA09" w14:textId="64B40B4C" w:rsidR="005748F5" w:rsidRPr="00AC1817" w:rsidRDefault="005748F5" w:rsidP="00CA41AC">
      <w:pPr>
        <w:ind w:left="567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Łącznik 93m2</w:t>
      </w:r>
    </w:p>
    <w:p w14:paraId="52D350F3" w14:textId="77777777" w:rsidR="00813976" w:rsidRDefault="00813976" w:rsidP="00CC0B0F">
      <w:pPr>
        <w:ind w:right="-2"/>
        <w:jc w:val="both"/>
        <w:rPr>
          <w:rFonts w:ascii="Calibri" w:hAnsi="Calibri" w:cs="Calibri"/>
        </w:rPr>
      </w:pPr>
    </w:p>
    <w:p w14:paraId="049BD076" w14:textId="79E25599" w:rsidR="00813976" w:rsidRDefault="00813976" w:rsidP="00CC0B0F">
      <w:pPr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Szacuję się, że zakres prac projektowych będzie opiewał (w zakresie opracowania) na ok </w:t>
      </w:r>
      <w:r w:rsidR="005748F5">
        <w:rPr>
          <w:rFonts w:ascii="Calibri" w:hAnsi="Calibri" w:cs="Calibri"/>
        </w:rPr>
        <w:t>1893</w:t>
      </w:r>
      <w:r>
        <w:rPr>
          <w:rFonts w:ascii="Calibri" w:hAnsi="Calibri" w:cs="Calibri"/>
        </w:rPr>
        <w:t xml:space="preserve"> m2 powierzchni. </w:t>
      </w:r>
      <w:r w:rsidR="00AC1817">
        <w:rPr>
          <w:rFonts w:ascii="Calibri" w:hAnsi="Calibri" w:cs="Calibri"/>
        </w:rPr>
        <w:t xml:space="preserve"> Kubatura ogółem: </w:t>
      </w:r>
      <w:r w:rsidR="00617997" w:rsidRPr="005C48DD">
        <w:rPr>
          <w:rFonts w:ascii="Calibri" w:hAnsi="Calibri" w:cs="Calibri"/>
        </w:rPr>
        <w:t>8</w:t>
      </w:r>
      <w:r w:rsidR="00617997">
        <w:rPr>
          <w:rFonts w:ascii="Calibri" w:hAnsi="Calibri" w:cs="Calibri"/>
        </w:rPr>
        <w:t>4</w:t>
      </w:r>
      <w:r w:rsidR="00617997" w:rsidRPr="005C48DD">
        <w:rPr>
          <w:rFonts w:ascii="Calibri" w:hAnsi="Calibri" w:cs="Calibri"/>
        </w:rPr>
        <w:t>3</w:t>
      </w:r>
      <w:r w:rsidR="00617997">
        <w:rPr>
          <w:rFonts w:ascii="Calibri" w:hAnsi="Calibri" w:cs="Calibri"/>
        </w:rPr>
        <w:t>4</w:t>
      </w:r>
      <w:r w:rsidR="004103F9">
        <w:rPr>
          <w:rFonts w:ascii="Calibri" w:hAnsi="Calibri" w:cs="Calibri"/>
        </w:rPr>
        <w:t xml:space="preserve"> m3</w:t>
      </w:r>
    </w:p>
    <w:p w14:paraId="2194D072" w14:textId="0D101E84" w:rsidR="00813976" w:rsidRDefault="00813976" w:rsidP="00CC0B0F">
      <w:pPr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tym: </w:t>
      </w:r>
    </w:p>
    <w:p w14:paraId="645B984B" w14:textId="067C17A2" w:rsidR="00813976" w:rsidRDefault="00813976" w:rsidP="00CC0B0F">
      <w:pPr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 parter </w:t>
      </w:r>
      <w:r w:rsidR="005748F5">
        <w:rPr>
          <w:rFonts w:ascii="Calibri" w:hAnsi="Calibri" w:cs="Calibri"/>
        </w:rPr>
        <w:t>900</w:t>
      </w:r>
      <w:r>
        <w:rPr>
          <w:rFonts w:ascii="Calibri" w:hAnsi="Calibri" w:cs="Calibri"/>
        </w:rPr>
        <w:t xml:space="preserve"> m2</w:t>
      </w:r>
    </w:p>
    <w:p w14:paraId="02D9F838" w14:textId="3CDB44E4" w:rsidR="00813976" w:rsidRDefault="00813976" w:rsidP="00CC0B0F">
      <w:pPr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I piętro </w:t>
      </w:r>
      <w:r w:rsidR="005748F5">
        <w:rPr>
          <w:rFonts w:ascii="Calibri" w:hAnsi="Calibri" w:cs="Calibri"/>
        </w:rPr>
        <w:t xml:space="preserve">900 </w:t>
      </w:r>
      <w:r>
        <w:rPr>
          <w:rFonts w:ascii="Calibri" w:hAnsi="Calibri" w:cs="Calibri"/>
        </w:rPr>
        <w:t>m2</w:t>
      </w:r>
    </w:p>
    <w:p w14:paraId="5A439465" w14:textId="10A9A6EC" w:rsidR="005748F5" w:rsidRDefault="005748F5" w:rsidP="00CC0B0F">
      <w:pPr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- łącznik 93 m2</w:t>
      </w:r>
    </w:p>
    <w:p w14:paraId="09BFF3D1" w14:textId="4B01DD83" w:rsidR="00CC0B0F" w:rsidRDefault="00CC0B0F" w:rsidP="00CC0B0F">
      <w:pPr>
        <w:ind w:left="360" w:right="-2"/>
        <w:jc w:val="both"/>
        <w:rPr>
          <w:rFonts w:ascii="Calibri" w:hAnsi="Calibri" w:cs="Calibri"/>
        </w:rPr>
      </w:pPr>
    </w:p>
    <w:p w14:paraId="2F61ECAB" w14:textId="43201ADF" w:rsidR="00CC0B0F" w:rsidRDefault="00CC0B0F" w:rsidP="00CA41AC">
      <w:pPr>
        <w:spacing w:line="360" w:lineRule="auto"/>
        <w:ind w:left="284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wysokości pomieszczeń: </w:t>
      </w:r>
    </w:p>
    <w:p w14:paraId="2757F0E9" w14:textId="6CB46970" w:rsidR="00CC0B0F" w:rsidRDefault="00CC0B0F" w:rsidP="00CC0B0F">
      <w:pPr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budynku objętym opracowaniem wysokość w pomieszczeniach wynosić będzie pomiędzy 3,</w:t>
      </w:r>
      <w:r w:rsidR="004103F9">
        <w:rPr>
          <w:rFonts w:ascii="Calibri" w:hAnsi="Calibri" w:cs="Calibri"/>
        </w:rPr>
        <w:t>00</w:t>
      </w:r>
      <w:r>
        <w:rPr>
          <w:rFonts w:ascii="Calibri" w:hAnsi="Calibri" w:cs="Calibri"/>
        </w:rPr>
        <w:t>m – 4,2m</w:t>
      </w:r>
    </w:p>
    <w:p w14:paraId="0235CB80" w14:textId="77777777" w:rsidR="00CC0B0F" w:rsidRDefault="00CC0B0F" w:rsidP="00CC0B0F">
      <w:pPr>
        <w:ind w:left="360" w:right="-2"/>
        <w:jc w:val="both"/>
        <w:rPr>
          <w:rFonts w:ascii="Calibri" w:hAnsi="Calibri" w:cs="Calibri"/>
        </w:rPr>
      </w:pPr>
    </w:p>
    <w:p w14:paraId="166B697A" w14:textId="7F1CFF69" w:rsidR="00CC0B0F" w:rsidRDefault="00CC0B0F" w:rsidP="00CA41AC">
      <w:pPr>
        <w:ind w:left="284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</w:t>
      </w:r>
      <w:r w:rsidRPr="00CC0B0F">
        <w:rPr>
          <w:rFonts w:ascii="Calibri" w:hAnsi="Calibri" w:cs="Calibri"/>
        </w:rPr>
        <w:t xml:space="preserve">określenie wielkości możliwych przekroczeń lub pomniejszeń przyjętych parametrów powierzchni i kubatur lub wskaźników Dopuszcza się korektę wykazanych w opracowaniu wskaźników na poziomie do </w:t>
      </w:r>
      <w:r w:rsidR="000158E8">
        <w:rPr>
          <w:rFonts w:ascii="Calibri" w:hAnsi="Calibri" w:cs="Calibri"/>
        </w:rPr>
        <w:t>5</w:t>
      </w:r>
      <w:r w:rsidRPr="00CC0B0F">
        <w:rPr>
          <w:rFonts w:ascii="Calibri" w:hAnsi="Calibri" w:cs="Calibri"/>
        </w:rPr>
        <w:t>%</w:t>
      </w:r>
    </w:p>
    <w:p w14:paraId="4C247FFB" w14:textId="77777777" w:rsidR="00CC0B0F" w:rsidRDefault="00CC0B0F" w:rsidP="00CC0B0F">
      <w:pPr>
        <w:ind w:left="360" w:right="-2"/>
        <w:jc w:val="both"/>
        <w:rPr>
          <w:rFonts w:ascii="Calibri" w:hAnsi="Calibri" w:cs="Calibri"/>
        </w:rPr>
      </w:pPr>
    </w:p>
    <w:p w14:paraId="6E369F16" w14:textId="2F4E8B90" w:rsidR="00CC0B0F" w:rsidRDefault="00CC0B0F" w:rsidP="00CA41AC">
      <w:pPr>
        <w:ind w:left="284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d) inne:</w:t>
      </w:r>
    </w:p>
    <w:p w14:paraId="2D77BFC6" w14:textId="13F8C55B" w:rsidR="00CC0B0F" w:rsidRDefault="00CC0B0F" w:rsidP="00CC0B0F">
      <w:pPr>
        <w:ind w:left="360" w:right="-2"/>
        <w:jc w:val="both"/>
        <w:rPr>
          <w:rFonts w:ascii="Calibri" w:hAnsi="Calibri" w:cs="Calibri"/>
        </w:rPr>
      </w:pPr>
      <w:r w:rsidRPr="00CC0B0F">
        <w:rPr>
          <w:rFonts w:ascii="Calibri" w:hAnsi="Calibri" w:cs="Calibri"/>
        </w:rPr>
        <w:t xml:space="preserve">Program funkcjonalny opracowano zgodnie z  Rozporządzeniem Ministra Zdrowia  z dnia </w:t>
      </w:r>
      <w:r w:rsidR="000158E8">
        <w:rPr>
          <w:rFonts w:ascii="Calibri" w:hAnsi="Calibri" w:cs="Calibri"/>
        </w:rPr>
        <w:t>26 marca 2019</w:t>
      </w:r>
      <w:r w:rsidRPr="00CC0B0F">
        <w:rPr>
          <w:rFonts w:ascii="Calibri" w:hAnsi="Calibri" w:cs="Calibri"/>
        </w:rPr>
        <w:t xml:space="preserve"> w sprawie szczegółowych wymagań, jakim powinny odpowiadać pomieszczenia i urządzenia podmiotu wykonującego działalność leczniczą. </w:t>
      </w:r>
    </w:p>
    <w:p w14:paraId="2A320893" w14:textId="7F47308A" w:rsidR="00CC0B0F" w:rsidRDefault="00CC0B0F" w:rsidP="00CC0B0F">
      <w:pPr>
        <w:ind w:left="360" w:right="-2"/>
        <w:jc w:val="both"/>
        <w:rPr>
          <w:rFonts w:ascii="Calibri" w:hAnsi="Calibri" w:cs="Calibri"/>
        </w:rPr>
      </w:pPr>
      <w:r w:rsidRPr="00CC0B0F">
        <w:rPr>
          <w:rFonts w:ascii="Calibri" w:hAnsi="Calibri" w:cs="Calibri"/>
        </w:rPr>
        <w:t xml:space="preserve">Technologia żywienia: posiłki dla pacjentów dostarczane będą przez firmę zewnętrzną. </w:t>
      </w:r>
    </w:p>
    <w:p w14:paraId="64460C0A" w14:textId="5FD1A9D3" w:rsidR="00CC0B0F" w:rsidRDefault="00CC0B0F" w:rsidP="007214CF">
      <w:pPr>
        <w:ind w:left="360" w:right="-2"/>
        <w:jc w:val="both"/>
        <w:rPr>
          <w:rFonts w:ascii="Calibri" w:hAnsi="Calibri" w:cs="Calibri"/>
        </w:rPr>
      </w:pPr>
      <w:r w:rsidRPr="00CC0B0F">
        <w:rPr>
          <w:rFonts w:ascii="Calibri" w:hAnsi="Calibri" w:cs="Calibri"/>
        </w:rPr>
        <w:t xml:space="preserve">Planowana technologia przechowywania zwłok: </w:t>
      </w:r>
      <w:r w:rsidR="005748F5">
        <w:rPr>
          <w:rFonts w:ascii="Calibri" w:hAnsi="Calibri" w:cs="Calibri"/>
        </w:rPr>
        <w:t xml:space="preserve">w nowopowstałym budynku nie planuję się przechowywania zwłok. </w:t>
      </w:r>
      <w:r w:rsidR="00CD38A1">
        <w:rPr>
          <w:rFonts w:ascii="Calibri" w:hAnsi="Calibri" w:cs="Calibri"/>
        </w:rPr>
        <w:t xml:space="preserve">Inwestycja jest częścią funkcjonującego Podmiotu Leczniczego, więc zwłoki będą przechowywane w dotychczasowej infrastrukturze w pomieszczeniu pro – morte, w dalszej kolejności odbierane przez specjalistyczną firmę, z którą szpital posiada umowę w tym zakresie. </w:t>
      </w:r>
    </w:p>
    <w:p w14:paraId="071E57FC" w14:textId="1CE06021" w:rsidR="007214CF" w:rsidRDefault="007214CF" w:rsidP="00CC0B0F">
      <w:pPr>
        <w:ind w:left="360" w:right="-2"/>
        <w:jc w:val="both"/>
        <w:rPr>
          <w:rFonts w:ascii="Calibri" w:hAnsi="Calibri" w:cs="Calibri"/>
        </w:rPr>
      </w:pPr>
    </w:p>
    <w:p w14:paraId="26351F98" w14:textId="49126A70" w:rsidR="00CC0B0F" w:rsidRDefault="00CC0B0F" w:rsidP="00CA41AC">
      <w:pPr>
        <w:ind w:left="284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e) personel</w:t>
      </w:r>
    </w:p>
    <w:p w14:paraId="509AFE67" w14:textId="52F3C94F" w:rsidR="00CC0B0F" w:rsidRDefault="00CC0B0F" w:rsidP="00CC0B0F">
      <w:pPr>
        <w:ind w:left="360" w:right="-2"/>
        <w:jc w:val="both"/>
        <w:rPr>
          <w:rFonts w:ascii="Calibri" w:hAnsi="Calibri" w:cs="Calibri"/>
        </w:rPr>
      </w:pPr>
      <w:r w:rsidRPr="00CC0B0F">
        <w:rPr>
          <w:rFonts w:ascii="Calibri" w:hAnsi="Calibri" w:cs="Calibri"/>
        </w:rPr>
        <w:t xml:space="preserve">Zakłada się następującą strukturę zatrudnienia personelu: </w:t>
      </w:r>
    </w:p>
    <w:p w14:paraId="3C9568CA" w14:textId="6D7EC2B9" w:rsidR="00CC0B0F" w:rsidRDefault="00CA41AC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  <w:r w:rsidRPr="00DC7424">
        <w:rPr>
          <w:noProof/>
        </w:rPr>
        <w:drawing>
          <wp:anchor distT="0" distB="0" distL="114300" distR="114300" simplePos="0" relativeHeight="251672576" behindDoc="0" locked="0" layoutInCell="1" allowOverlap="1" wp14:anchorId="60F0AF93" wp14:editId="2099432D">
            <wp:simplePos x="0" y="0"/>
            <wp:positionH relativeFrom="column">
              <wp:posOffset>257727</wp:posOffset>
            </wp:positionH>
            <wp:positionV relativeFrom="paragraph">
              <wp:posOffset>66068</wp:posOffset>
            </wp:positionV>
            <wp:extent cx="3123226" cy="5506720"/>
            <wp:effectExtent l="0" t="0" r="1270" b="0"/>
            <wp:wrapNone/>
            <wp:docPr id="17339585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6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65E24" w14:textId="77777777" w:rsidR="00CC0B0F" w:rsidRDefault="00CC0B0F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5ED762C5" w14:textId="77777777" w:rsidR="007214CF" w:rsidRDefault="007214CF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5F4137B9" w14:textId="77777777" w:rsidR="007214CF" w:rsidRDefault="007214CF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6039E06D" w14:textId="77777777" w:rsidR="007214CF" w:rsidRDefault="007214CF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26DC7920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1A0BEBBB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1A68F81C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393EF325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64085E4B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62432EDE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66514256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067CEE07" w14:textId="77777777" w:rsidR="00CA41AC" w:rsidRDefault="00CA41AC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75C4AEBF" w14:textId="77777777" w:rsidR="00CA41AC" w:rsidRDefault="00CA41AC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5B42C128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2CE14410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79AC2FE4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2CD69BAE" w14:textId="401F207A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472B1451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43E7F885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70973CAC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16398B8D" w14:textId="01404D4D" w:rsidR="00CC0B0F" w:rsidRDefault="008A2D3B" w:rsidP="00CA41AC">
      <w:pPr>
        <w:spacing w:line="360" w:lineRule="auto"/>
        <w:ind w:left="284" w:right="-2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f) Zestawienie pomieszczeń</w:t>
      </w:r>
    </w:p>
    <w:p w14:paraId="37B281B9" w14:textId="05B011C4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431EE13A" w14:textId="1AE23819" w:rsidR="00DC7424" w:rsidRDefault="000158E8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  <w:r w:rsidRPr="00DC7424">
        <w:rPr>
          <w:noProof/>
        </w:rPr>
        <w:drawing>
          <wp:anchor distT="0" distB="0" distL="114300" distR="114300" simplePos="0" relativeHeight="251671552" behindDoc="0" locked="0" layoutInCell="1" allowOverlap="1" wp14:anchorId="0FC9BCAE" wp14:editId="44D70F9E">
            <wp:simplePos x="0" y="0"/>
            <wp:positionH relativeFrom="column">
              <wp:posOffset>-67751</wp:posOffset>
            </wp:positionH>
            <wp:positionV relativeFrom="paragraph">
              <wp:posOffset>-130313</wp:posOffset>
            </wp:positionV>
            <wp:extent cx="5399405" cy="6177915"/>
            <wp:effectExtent l="0" t="0" r="0" b="0"/>
            <wp:wrapNone/>
            <wp:docPr id="8078217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E2CFEA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49DB5FDA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0FCFF1C8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0D6E1D7A" w14:textId="77777777" w:rsidR="00DC7424" w:rsidRDefault="00DC7424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3BB5594E" w14:textId="763051F1" w:rsidR="00AC1817" w:rsidRDefault="00AC1817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61A2A5B3" w14:textId="5E742F47" w:rsidR="00E161B8" w:rsidRDefault="00E161B8" w:rsidP="009C6878">
      <w:pPr>
        <w:spacing w:line="360" w:lineRule="auto"/>
        <w:ind w:left="360" w:right="-2"/>
        <w:jc w:val="both"/>
        <w:rPr>
          <w:rFonts w:ascii="Calibri" w:hAnsi="Calibri" w:cs="Calibri"/>
        </w:rPr>
      </w:pPr>
    </w:p>
    <w:p w14:paraId="35DA65D8" w14:textId="2C7C2654" w:rsidR="00E161B8" w:rsidRDefault="00E161B8" w:rsidP="009C6878">
      <w:pPr>
        <w:spacing w:line="360" w:lineRule="auto"/>
        <w:ind w:left="360" w:right="-2"/>
        <w:jc w:val="both"/>
      </w:pPr>
    </w:p>
    <w:p w14:paraId="4519DBC5" w14:textId="69EAB3CD" w:rsidR="00E161B8" w:rsidRDefault="00E161B8" w:rsidP="00E161B8"/>
    <w:p w14:paraId="3BAF6114" w14:textId="60B5D013" w:rsidR="00E161B8" w:rsidRDefault="00E161B8" w:rsidP="00E161B8">
      <w:pPr>
        <w:ind w:firstLine="708"/>
        <w:rPr>
          <w:rFonts w:ascii="Calibri" w:hAnsi="Calibri" w:cs="Calibri"/>
        </w:rPr>
      </w:pPr>
    </w:p>
    <w:p w14:paraId="1A8FEC30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185821D5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6A70C3AC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053327E1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4E674010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3D1742E8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6E0DEC16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1D4A50BE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2697B78A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446DECA0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65FE566D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4E348F9C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3D01F4AB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11A319FB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61434E5D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2E326E27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46ED4A9C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6E385ADD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1A33C921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580FF1FE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4749BC57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782CF6FB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13597D83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4A42C977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3A5E8F2D" w14:textId="77777777" w:rsidR="008A2D3B" w:rsidRDefault="008A2D3B" w:rsidP="00CA41AC">
      <w:pPr>
        <w:rPr>
          <w:rFonts w:ascii="Calibri" w:hAnsi="Calibri" w:cs="Calibri"/>
        </w:rPr>
      </w:pPr>
    </w:p>
    <w:p w14:paraId="50981E06" w14:textId="59899C57" w:rsidR="008A2D3B" w:rsidRDefault="008A2D3B" w:rsidP="008A2D3B">
      <w:pPr>
        <w:pStyle w:val="Akapitzlist"/>
        <w:numPr>
          <w:ilvl w:val="0"/>
          <w:numId w:val="11"/>
        </w:numPr>
        <w:ind w:left="284"/>
        <w:rPr>
          <w:rFonts w:ascii="Calibri" w:hAnsi="Calibri" w:cs="Calibri"/>
        </w:rPr>
      </w:pPr>
      <w:r w:rsidRPr="008A2D3B">
        <w:rPr>
          <w:rFonts w:ascii="Calibri" w:hAnsi="Calibri" w:cs="Calibri"/>
        </w:rPr>
        <w:t>Wymagania zamawiającego w stosunku do przedmiotu zamówienia</w:t>
      </w:r>
    </w:p>
    <w:p w14:paraId="25B0B9AD" w14:textId="77777777" w:rsidR="008A2D3B" w:rsidRDefault="008A2D3B" w:rsidP="008A2D3B">
      <w:pPr>
        <w:pStyle w:val="Akapitzlist"/>
        <w:ind w:left="284"/>
        <w:rPr>
          <w:rFonts w:ascii="Calibri" w:hAnsi="Calibri" w:cs="Calibri"/>
        </w:rPr>
      </w:pPr>
    </w:p>
    <w:p w14:paraId="67D94616" w14:textId="34276C43" w:rsidR="008A2D3B" w:rsidRPr="008A2D3B" w:rsidRDefault="008A2D3B" w:rsidP="00267A92">
      <w:pPr>
        <w:pStyle w:val="Akapitzlist"/>
        <w:numPr>
          <w:ilvl w:val="1"/>
          <w:numId w:val="11"/>
        </w:numPr>
        <w:ind w:left="284"/>
        <w:jc w:val="both"/>
        <w:rPr>
          <w:rFonts w:ascii="Calibri" w:hAnsi="Calibri" w:cs="Calibri"/>
        </w:rPr>
      </w:pPr>
      <w:r w:rsidRPr="008A2D3B">
        <w:rPr>
          <w:rFonts w:ascii="Calibri" w:hAnsi="Calibri" w:cs="Calibri"/>
        </w:rPr>
        <w:t xml:space="preserve">Przygotowanie terenu budowy: </w:t>
      </w:r>
    </w:p>
    <w:p w14:paraId="0B361099" w14:textId="67B4F638" w:rsidR="008A2D3B" w:rsidRDefault="008A2D3B" w:rsidP="00267A92">
      <w:pPr>
        <w:pStyle w:val="Akapitzlist"/>
        <w:ind w:left="284"/>
        <w:jc w:val="both"/>
        <w:rPr>
          <w:rFonts w:ascii="Calibri" w:hAnsi="Calibri" w:cs="Calibri"/>
        </w:rPr>
      </w:pPr>
      <w:r w:rsidRPr="008A2D3B">
        <w:rPr>
          <w:rFonts w:ascii="Calibri" w:hAnsi="Calibri" w:cs="Calibri"/>
        </w:rPr>
        <w:t>Teren budowy należy wygrodzić i oznakować zgodnie z obowiązującymi przepisami.</w:t>
      </w:r>
      <w:r>
        <w:rPr>
          <w:rFonts w:ascii="Calibri" w:hAnsi="Calibri" w:cs="Calibri"/>
        </w:rPr>
        <w:t xml:space="preserve"> Jednocześnie należy zapewnić miejsce dla ekip budowlanych: parking, miejsce składowania materiałów budowlanych, w tym modułów, a także pomieszczenia socjalne. </w:t>
      </w:r>
    </w:p>
    <w:p w14:paraId="5A68D311" w14:textId="603DE2F3" w:rsidR="008A2D3B" w:rsidRDefault="008A2D3B" w:rsidP="00267A92">
      <w:pPr>
        <w:pStyle w:val="Akapitzlist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trakcie transportu modułów należy zapewnić przejazd pojazdów na drogach wewnątrz</w:t>
      </w:r>
      <w:r w:rsidR="004103F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szpitalnych, przy zachowaniu ciągłości funkcjonowania szpitala. </w:t>
      </w:r>
    </w:p>
    <w:p w14:paraId="2C0C24BA" w14:textId="2F958D30" w:rsidR="004103F9" w:rsidRDefault="004103F9" w:rsidP="00267A92">
      <w:pPr>
        <w:pStyle w:val="Akapitzlist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Transport modułów uzgodnić ze szpitalem, żeby nie zaburzyć funkcjonowania szpitala. </w:t>
      </w:r>
    </w:p>
    <w:p w14:paraId="12A8695E" w14:textId="03D7BD37" w:rsidR="00CD38A1" w:rsidRDefault="00CD38A1" w:rsidP="00267A92">
      <w:pPr>
        <w:pStyle w:val="Akapitzlist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Należy również zabezpieczyć pomieszczenia, w których zlokalizowany jest istniejący i funkcjonujący węzeł ciepłowniczy, który jest w bezpośrednim sąsiedztwie z planowaną inwestycją. </w:t>
      </w:r>
    </w:p>
    <w:p w14:paraId="5B6C4C2D" w14:textId="206281BC" w:rsidR="00CD38A1" w:rsidRDefault="00CD38A1" w:rsidP="00267A92">
      <w:pPr>
        <w:pStyle w:val="Akapitzlist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Konieczna jest też ekspertyza fundamentów i geologiczna ziemi, w celu określenia naprężeń powstałych podczas użytkowania modułów po zakończeniu inwestycji. </w:t>
      </w:r>
    </w:p>
    <w:p w14:paraId="5EFF4A3C" w14:textId="77777777" w:rsidR="009C25AE" w:rsidRDefault="009C25AE" w:rsidP="00267A92">
      <w:pPr>
        <w:pStyle w:val="Akapitzlist"/>
        <w:ind w:left="284"/>
        <w:jc w:val="both"/>
        <w:rPr>
          <w:rFonts w:ascii="Calibri" w:hAnsi="Calibri" w:cs="Calibri"/>
        </w:rPr>
      </w:pPr>
    </w:p>
    <w:p w14:paraId="5216B114" w14:textId="4462D844" w:rsidR="008A2D3B" w:rsidRDefault="008A2D3B" w:rsidP="00267A92">
      <w:pPr>
        <w:pStyle w:val="Akapitzlist"/>
        <w:numPr>
          <w:ilvl w:val="1"/>
          <w:numId w:val="11"/>
        </w:numPr>
        <w:jc w:val="both"/>
        <w:rPr>
          <w:rFonts w:ascii="Calibri" w:hAnsi="Calibri" w:cs="Calibri"/>
        </w:rPr>
      </w:pPr>
      <w:r w:rsidRPr="008A2D3B">
        <w:rPr>
          <w:rFonts w:ascii="Calibri" w:hAnsi="Calibri" w:cs="Calibri"/>
        </w:rPr>
        <w:t>Architektura</w:t>
      </w:r>
    </w:p>
    <w:p w14:paraId="6F60FD4F" w14:textId="63A927E0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Architektura budynku i wyposażenie muszą spełniać wymogi zawarte </w:t>
      </w:r>
      <w:r w:rsidR="00454948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 xml:space="preserve">w rozporządzeniu Ministra Zdrowia z dnia z dnia 26 czerwca 2012 r. w sprawie szczegółowych wymagań, jakim powinny odpowiadać pomieszczenia i urządzenia podmiotu wykonującego działalność leczniczą oraz Rozporządzenia Ministra Infrastruktury z dnia 12.04.2002 r. w sprawie warunków technicznych, jakim powinny odpowiadać budynki i ich usytuowanie (Dz. U. Nr 75, poz. 690 ze zm.) oraz </w:t>
      </w:r>
      <w:r w:rsidR="004103F9">
        <w:rPr>
          <w:rFonts w:ascii="Calibri" w:hAnsi="Calibri" w:cs="Calibri"/>
        </w:rPr>
        <w:t xml:space="preserve">stosownych przepisów i </w:t>
      </w:r>
      <w:r w:rsidRPr="009C25AE">
        <w:rPr>
          <w:rFonts w:ascii="Calibri" w:hAnsi="Calibri" w:cs="Calibri"/>
        </w:rPr>
        <w:t>norm</w:t>
      </w:r>
      <w:r w:rsidR="004103F9">
        <w:rPr>
          <w:rFonts w:ascii="Calibri" w:hAnsi="Calibri" w:cs="Calibri"/>
        </w:rPr>
        <w:t>.</w:t>
      </w:r>
      <w:r w:rsidRPr="009C25AE">
        <w:rPr>
          <w:rFonts w:ascii="Calibri" w:hAnsi="Calibri" w:cs="Calibri"/>
        </w:rPr>
        <w:t xml:space="preserve"> Kształt i powierzchnia pomieszcze</w:t>
      </w:r>
      <w:r w:rsidR="004103F9">
        <w:rPr>
          <w:rFonts w:ascii="Calibri" w:hAnsi="Calibri" w:cs="Calibri"/>
        </w:rPr>
        <w:t>ń</w:t>
      </w:r>
      <w:r w:rsidRPr="009C25AE">
        <w:rPr>
          <w:rFonts w:ascii="Calibri" w:hAnsi="Calibri" w:cs="Calibri"/>
        </w:rPr>
        <w:t xml:space="preserve"> powinny umożliwiać prawidłowe rozmieszczenie, zainstalowanie </w:t>
      </w:r>
      <w:r w:rsidR="00454948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 xml:space="preserve">i użytkowanie urządzeń, aparatury i sprzętu, stanowiących jego niezbędne </w:t>
      </w:r>
      <w:r w:rsidR="004103F9">
        <w:rPr>
          <w:rFonts w:ascii="Calibri" w:hAnsi="Calibri" w:cs="Calibri"/>
        </w:rPr>
        <w:t xml:space="preserve">i </w:t>
      </w:r>
      <w:r w:rsidRPr="009C25AE">
        <w:rPr>
          <w:rFonts w:ascii="Calibri" w:hAnsi="Calibri" w:cs="Calibri"/>
        </w:rPr>
        <w:t>funkcjonalne wyposażenie.</w:t>
      </w:r>
    </w:p>
    <w:p w14:paraId="0361FA2E" w14:textId="12B54B6E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Podłogi pomieszczeń, w tym również ciągów komunikacyjnych przeznaczonych dla ruchu pacjentów, </w:t>
      </w:r>
      <w:r w:rsidR="004103F9">
        <w:rPr>
          <w:rFonts w:ascii="Calibri" w:hAnsi="Calibri" w:cs="Calibri"/>
        </w:rPr>
        <w:t>z</w:t>
      </w:r>
      <w:r w:rsidRPr="009C25AE">
        <w:rPr>
          <w:rFonts w:ascii="Calibri" w:hAnsi="Calibri" w:cs="Calibri"/>
        </w:rPr>
        <w:t>lokalizowanych na tej samej kondygnacji, powinny znajdować się na jednym poziomie. Meble</w:t>
      </w:r>
      <w:r w:rsidR="004103F9">
        <w:rPr>
          <w:rFonts w:ascii="Calibri" w:hAnsi="Calibri" w:cs="Calibri"/>
        </w:rPr>
        <w:t xml:space="preserve"> oraz sieci wewnętrzne (grzejniki)</w:t>
      </w:r>
      <w:r w:rsidRPr="009C25AE">
        <w:rPr>
          <w:rFonts w:ascii="Calibri" w:hAnsi="Calibri" w:cs="Calibri"/>
        </w:rPr>
        <w:t xml:space="preserve"> powinny umożliwiać ich mycie oraz dezynfekowanie. Podłogi powinny być wykonane z materiałów umożliwiających ich mycie i dezynfekcję</w:t>
      </w:r>
      <w:r w:rsidR="004103F9">
        <w:rPr>
          <w:rFonts w:ascii="Calibri" w:hAnsi="Calibri" w:cs="Calibri"/>
        </w:rPr>
        <w:t>, p</w:t>
      </w:r>
      <w:r w:rsidRPr="009C25AE">
        <w:rPr>
          <w:rFonts w:ascii="Calibri" w:hAnsi="Calibri" w:cs="Calibri"/>
        </w:rPr>
        <w:t xml:space="preserve">ołączenie ścian </w:t>
      </w:r>
      <w:r w:rsidR="00454948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 xml:space="preserve">z podłogami powinno zostać wykonane w sposób bezszczelinowy umożliwiający ich mycie i dezynfekcję. W pomieszczeniach wymagających częstej dezynfekcji lub utrzymania aseptyki ściany na całej wysokości powinny być wykończone materiałami umożliwiającymi ich mycie i dezynfekcje. Ściany wokół umywalek i zlewozmywaków powinny być wykończone w sposób zabezpieczający ścianę przed zawilgoceniem. </w:t>
      </w:r>
      <w:r w:rsidR="00454948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 xml:space="preserve">W przypadku zastosowania sufitów podwieszonych w pomieszczeniach </w:t>
      </w:r>
      <w:r w:rsidR="00454948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>o podwyższonych wymaganiach higienicznych sufity te powinny być wykonane w sposób zapewniający szczelność i gładkość powierzchni. Szerokość drzwi powinna wynosić co najmniej 1,</w:t>
      </w:r>
      <w:r w:rsidR="000158E8">
        <w:rPr>
          <w:rFonts w:ascii="Calibri" w:hAnsi="Calibri" w:cs="Calibri"/>
        </w:rPr>
        <w:t>4</w:t>
      </w:r>
      <w:r w:rsidRPr="009C25AE">
        <w:rPr>
          <w:rFonts w:ascii="Calibri" w:hAnsi="Calibri" w:cs="Calibri"/>
        </w:rPr>
        <w:t>m do pokoi chorych</w:t>
      </w:r>
      <w:r w:rsidR="000158E8">
        <w:rPr>
          <w:rFonts w:ascii="Calibri" w:hAnsi="Calibri" w:cs="Calibri"/>
        </w:rPr>
        <w:t xml:space="preserve"> sal zabiegowych, wzmożonego nadzoru i Sali wybudzeniowej,</w:t>
      </w:r>
      <w:r w:rsidRPr="009C25AE">
        <w:rPr>
          <w:rFonts w:ascii="Calibri" w:hAnsi="Calibri" w:cs="Calibri"/>
        </w:rPr>
        <w:t xml:space="preserve"> oraz 0,9m do pozostałych pomieszczeń. W przypadku konieczności stosowania drzwi szerszych, w szczególności w ciągach komunikacyjnych należy stosować drzwi co najmniej półtoraskrzydłowe, z tym że </w:t>
      </w:r>
      <w:r w:rsidRPr="009C25AE">
        <w:rPr>
          <w:rFonts w:ascii="Calibri" w:hAnsi="Calibri" w:cs="Calibri"/>
        </w:rPr>
        <w:lastRenderedPageBreak/>
        <w:t>część szersza powinna mierzyć co najmniej 1,1 m.</w:t>
      </w:r>
      <w:r w:rsidR="004103F9">
        <w:rPr>
          <w:rFonts w:ascii="Calibri" w:hAnsi="Calibri" w:cs="Calibri"/>
        </w:rPr>
        <w:t xml:space="preserve"> Ponadto drzwi powinny spełniać wymagania ppopż.</w:t>
      </w:r>
    </w:p>
    <w:p w14:paraId="6086400A" w14:textId="1120C19C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>W zakładzie opieki zdrowotnej mogą być instalowane drzwi przesuwne, obrotowe oraz wahadłowe przezierne, pod warunkiem spełnienia wymagania prawa budowlanego w zakresie przepisów o drogach ewakuacyjnych. Konstrukcja drzwi przesuwnych powinna zapewniać ich szczelność oraz umożliwiać dezynfekcję drzwi wraz z prowadnicami. Drzwi przesuwne,</w:t>
      </w:r>
      <w:r w:rsidR="00454948">
        <w:rPr>
          <w:rFonts w:ascii="Calibri" w:hAnsi="Calibri" w:cs="Calibri"/>
        </w:rPr>
        <w:t xml:space="preserve"> winny być</w:t>
      </w:r>
      <w:r w:rsidRPr="009C25AE">
        <w:rPr>
          <w:rFonts w:ascii="Calibri" w:hAnsi="Calibri" w:cs="Calibri"/>
        </w:rPr>
        <w:t xml:space="preserve"> wyposażone w zamek, system jednotorowy, skrzydło ukryte w ścianach korytarzowych. Drzwi z dodatkowym uszczelnieniem. Drzwi rozsuwane mogą stanowić wyjścia na drogi ewakuacyjne, </w:t>
      </w:r>
      <w:r w:rsidR="00454948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>a także być stosowane na drogach ewakuacyjnych, jeżeli są przeznaczone nie tylko do celów ewakuacji, a ich konstrukcja zapewnia: otwieranie automatyczne i ręczne bez możliwości ich blokowania oraz samoczynne ich rozsunięcie i pozostanie w pozycji otwartej w wyniku zasygnalizowania pożaru przez system wykrywania dymu chroniący strefę pożarową, do ewakuacji z której te drzwi są przeznaczone, a także w przypadku awarii drzwi</w:t>
      </w:r>
    </w:p>
    <w:p w14:paraId="7084337D" w14:textId="1E595A44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W </w:t>
      </w:r>
      <w:r>
        <w:rPr>
          <w:rFonts w:ascii="Calibri" w:hAnsi="Calibri" w:cs="Calibri"/>
        </w:rPr>
        <w:t xml:space="preserve">otwieralnych </w:t>
      </w:r>
      <w:r w:rsidRPr="009C25AE">
        <w:rPr>
          <w:rFonts w:ascii="Calibri" w:hAnsi="Calibri" w:cs="Calibri"/>
        </w:rPr>
        <w:t>oknach w pokojach łóżkowych, pomieszczeniach użytkowych oraz w przeszkleniach na zachodniej klatce schodowej należy zamontować urządzenia przeciwsłoneczne. Dodatkowo w oknach należy zamontować moskitiery</w:t>
      </w:r>
      <w:r>
        <w:rPr>
          <w:rFonts w:ascii="Calibri" w:hAnsi="Calibri" w:cs="Calibri"/>
        </w:rPr>
        <w:t xml:space="preserve">. </w:t>
      </w:r>
      <w:r w:rsidRPr="009C25AE">
        <w:rPr>
          <w:rFonts w:ascii="Calibri" w:hAnsi="Calibri" w:cs="Calibri"/>
        </w:rPr>
        <w:t>Izolatka powinna być wyposażona w wentylację wymuszoną działającą na zasadzie podciśnienia w taki sposób, że ciśnienie w izolatce jest niższe niż na korytarzu i w śluzie. Brudownik powinien być wyposażony w wentylacje mechaniczną wyciągową. W powyższych przypadkach należy zastosować co najmniej wentylatory wyciągowe 50m3/h – 23V/70W</w:t>
      </w:r>
      <w:r>
        <w:rPr>
          <w:rFonts w:ascii="Calibri" w:hAnsi="Calibri" w:cs="Calibri"/>
        </w:rPr>
        <w:t xml:space="preserve">. </w:t>
      </w:r>
    </w:p>
    <w:p w14:paraId="62E039B6" w14:textId="77777777" w:rsidR="00CA0516" w:rsidRDefault="00CA0516" w:rsidP="009C25AE">
      <w:pPr>
        <w:pStyle w:val="Akapitzlist"/>
        <w:ind w:left="360"/>
        <w:jc w:val="both"/>
        <w:rPr>
          <w:rFonts w:ascii="Calibri" w:hAnsi="Calibri" w:cs="Calibri"/>
        </w:rPr>
      </w:pPr>
    </w:p>
    <w:p w14:paraId="0D034548" w14:textId="77777777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</w:p>
    <w:p w14:paraId="47D936DF" w14:textId="77777777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Wykończenie obiektu </w:t>
      </w:r>
    </w:p>
    <w:p w14:paraId="71493CC3" w14:textId="4429EF98" w:rsidR="00454948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Stolarka i ślusarka </w:t>
      </w:r>
      <w:r>
        <w:rPr>
          <w:rFonts w:ascii="Calibri" w:hAnsi="Calibri" w:cs="Calibri"/>
        </w:rPr>
        <w:t>o</w:t>
      </w:r>
      <w:r w:rsidRPr="009C25AE">
        <w:rPr>
          <w:rFonts w:ascii="Calibri" w:hAnsi="Calibri" w:cs="Calibri"/>
        </w:rPr>
        <w:t>k</w:t>
      </w:r>
      <w:r>
        <w:rPr>
          <w:rFonts w:ascii="Calibri" w:hAnsi="Calibri" w:cs="Calibri"/>
        </w:rPr>
        <w:t>ienna</w:t>
      </w:r>
      <w:r w:rsidRPr="009C25AE">
        <w:rPr>
          <w:rFonts w:ascii="Calibri" w:hAnsi="Calibri" w:cs="Calibri"/>
        </w:rPr>
        <w:t xml:space="preserve"> powinny być wykonane z PCV</w:t>
      </w:r>
      <w:r w:rsidR="00DF2B4B">
        <w:rPr>
          <w:rFonts w:ascii="Calibri" w:hAnsi="Calibri" w:cs="Calibri"/>
        </w:rPr>
        <w:t xml:space="preserve"> i aluminium</w:t>
      </w:r>
      <w:r w:rsidRPr="009C25AE">
        <w:rPr>
          <w:rFonts w:ascii="Calibri" w:hAnsi="Calibri" w:cs="Calibri"/>
        </w:rPr>
        <w:t>. Okna w pomieszczeniach, w których mogą przebywać pacjenci szklone szybami P</w:t>
      </w:r>
      <w:r w:rsidR="00DF2B4B">
        <w:rPr>
          <w:rFonts w:ascii="Calibri" w:hAnsi="Calibri" w:cs="Calibri"/>
        </w:rPr>
        <w:t>2</w:t>
      </w:r>
      <w:r w:rsidRPr="009C25AE">
        <w:rPr>
          <w:rFonts w:ascii="Calibri" w:hAnsi="Calibri" w:cs="Calibri"/>
        </w:rPr>
        <w:t>, okna wyposażone w zabezpieczenia przed możliwością otworzenia przez pacjentów od wewnątrz. Klamki metalowe malowane proszkowo, zamykane na klucz (jeden dla wszystkich</w:t>
      </w:r>
      <w:r w:rsidR="00DF2B4B">
        <w:rPr>
          <w:rFonts w:ascii="Calibri" w:hAnsi="Calibri" w:cs="Calibri"/>
        </w:rPr>
        <w:t xml:space="preserve"> otwieralnych</w:t>
      </w:r>
      <w:r w:rsidRPr="009C25AE">
        <w:rPr>
          <w:rFonts w:ascii="Calibri" w:hAnsi="Calibri" w:cs="Calibri"/>
        </w:rPr>
        <w:t xml:space="preserve"> okien). </w:t>
      </w:r>
    </w:p>
    <w:p w14:paraId="01041E3C" w14:textId="7606FA7A" w:rsidR="00454948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• współczynnik izolacyjności termicznej zestawu okiennego </w:t>
      </w:r>
      <w:r w:rsidR="00DF2B4B">
        <w:rPr>
          <w:rFonts w:ascii="Calibri" w:hAnsi="Calibri" w:cs="Calibri"/>
        </w:rPr>
        <w:t>zgodny z aktualnymi przepisami</w:t>
      </w:r>
      <w:r w:rsidRPr="009C25AE">
        <w:rPr>
          <w:rFonts w:ascii="Calibri" w:hAnsi="Calibri" w:cs="Calibri"/>
        </w:rPr>
        <w:t xml:space="preserve">, </w:t>
      </w:r>
    </w:p>
    <w:p w14:paraId="60FF5CDA" w14:textId="77777777" w:rsidR="00454948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• szyby niskoemisyjne zapewniające ochronę przed słońcem (przeciwsłoneczne), o neutralnym zabarwieniu i wysokiej przepuszczalności światła, o współczynniku zatrzymania energii słonecznej min. 50%, </w:t>
      </w:r>
    </w:p>
    <w:p w14:paraId="14B8AEAE" w14:textId="6CD79DDF" w:rsidR="00454948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>• parapety zewnętrzne</w:t>
      </w:r>
      <w:r w:rsidR="00DF2B4B">
        <w:rPr>
          <w:rFonts w:ascii="Calibri" w:hAnsi="Calibri" w:cs="Calibri"/>
        </w:rPr>
        <w:t>,</w:t>
      </w:r>
    </w:p>
    <w:p w14:paraId="251166B2" w14:textId="3F9A1231" w:rsidR="00454948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• parapety – od wewnątrz z aglomarmuru gr. 4 cm, wypuszczony poza lico po 5 cm, zaokrąglone. </w:t>
      </w:r>
    </w:p>
    <w:p w14:paraId="5E94215E" w14:textId="77777777" w:rsidR="00454948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 xml:space="preserve">Drzwi </w:t>
      </w:r>
    </w:p>
    <w:p w14:paraId="30BFB935" w14:textId="7DFE4A6A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  <w:r w:rsidRPr="009C25AE">
        <w:rPr>
          <w:rFonts w:ascii="Calibri" w:hAnsi="Calibri" w:cs="Calibri"/>
        </w:rPr>
        <w:t>Stolarka drzwiowa zewnętrzn</w:t>
      </w:r>
      <w:r w:rsidR="00DF2B4B">
        <w:rPr>
          <w:rFonts w:ascii="Calibri" w:hAnsi="Calibri" w:cs="Calibri"/>
        </w:rPr>
        <w:t>a</w:t>
      </w:r>
      <w:r w:rsidRPr="009C25AE">
        <w:rPr>
          <w:rFonts w:ascii="Calibri" w:hAnsi="Calibri" w:cs="Calibri"/>
        </w:rPr>
        <w:t xml:space="preserve">, </w:t>
      </w:r>
      <w:r w:rsidR="00DF2B4B" w:rsidRPr="00DF2B4B">
        <w:rPr>
          <w:rFonts w:ascii="Calibri" w:hAnsi="Calibri" w:cs="Calibri"/>
        </w:rPr>
        <w:t>zgodny z aktualnymi przepisami</w:t>
      </w:r>
      <w:r w:rsidRPr="009C25AE">
        <w:rPr>
          <w:rFonts w:ascii="Calibri" w:hAnsi="Calibri" w:cs="Calibri"/>
        </w:rPr>
        <w:t xml:space="preserve">. </w:t>
      </w:r>
      <w:r w:rsidR="005B5E7B">
        <w:rPr>
          <w:rFonts w:ascii="Calibri" w:hAnsi="Calibri" w:cs="Calibri"/>
        </w:rPr>
        <w:br/>
      </w:r>
      <w:r w:rsidRPr="009C25AE">
        <w:rPr>
          <w:rFonts w:ascii="Calibri" w:hAnsi="Calibri" w:cs="Calibri"/>
        </w:rPr>
        <w:t xml:space="preserve">Drzwi wejściowe wyposażone w zabezpieczenia uniemożliwiające niekontrolowane opuszczenie oddziału przez pacjentów – drzwi należy wyposażyć w zamki systemowe z </w:t>
      </w:r>
      <w:r w:rsidR="00D13246">
        <w:rPr>
          <w:rFonts w:ascii="Calibri" w:hAnsi="Calibri" w:cs="Calibri"/>
        </w:rPr>
        <w:t>wraz z kluczami przypisanymi do drzwi</w:t>
      </w:r>
      <w:r w:rsidRPr="009C25AE">
        <w:rPr>
          <w:rFonts w:ascii="Calibri" w:hAnsi="Calibri" w:cs="Calibri"/>
        </w:rPr>
        <w:t>. Drzwi wewnętrzne</w:t>
      </w:r>
      <w:r w:rsidR="00D13246">
        <w:rPr>
          <w:rFonts w:ascii="Calibri" w:hAnsi="Calibri" w:cs="Calibri"/>
        </w:rPr>
        <w:t xml:space="preserve"> przylgowe ze szkleniem bezpiecznym. Kolor i model do uzgodnienia z zamawiającym</w:t>
      </w:r>
      <w:r w:rsidRPr="009C25AE">
        <w:rPr>
          <w:rFonts w:ascii="Calibri" w:hAnsi="Calibri" w:cs="Calibri"/>
        </w:rPr>
        <w:t xml:space="preserve">. Do węzłów sanitarnych zastosować drzwi z </w:t>
      </w:r>
      <w:r w:rsidR="00D13246">
        <w:rPr>
          <w:rFonts w:ascii="Calibri" w:hAnsi="Calibri" w:cs="Calibri"/>
        </w:rPr>
        <w:t>wentylacją grawitacyjną.</w:t>
      </w:r>
      <w:r w:rsidRPr="009C25AE">
        <w:rPr>
          <w:rFonts w:ascii="Calibri" w:hAnsi="Calibri" w:cs="Calibri"/>
        </w:rPr>
        <w:t xml:space="preserve"> od góry z szybami bezpiecznymi, nieprzeziernymi – mlecznymi (1/3 drzwi), a do 3/4 drzwi wypełnione blendą. Drzwi ppoż. </w:t>
      </w:r>
      <w:r w:rsidR="00D13246">
        <w:rPr>
          <w:rFonts w:ascii="Calibri" w:hAnsi="Calibri" w:cs="Calibri"/>
        </w:rPr>
        <w:t>Będą wyposażone w minimum samozamykacze.</w:t>
      </w:r>
    </w:p>
    <w:p w14:paraId="6FFBF7BA" w14:textId="77777777" w:rsidR="00CA0516" w:rsidRDefault="00CA0516" w:rsidP="009C25AE">
      <w:pPr>
        <w:pStyle w:val="Akapitzlist"/>
        <w:ind w:left="360"/>
        <w:jc w:val="both"/>
        <w:rPr>
          <w:rFonts w:ascii="Calibri" w:hAnsi="Calibri" w:cs="Calibri"/>
        </w:rPr>
      </w:pPr>
    </w:p>
    <w:p w14:paraId="3929F6B6" w14:textId="51DC323E" w:rsidR="00CA0516" w:rsidRPr="00CA0516" w:rsidRDefault="00CA0516" w:rsidP="00CA0516">
      <w:pPr>
        <w:pStyle w:val="Akapitzlist"/>
        <w:ind w:left="360"/>
        <w:jc w:val="both"/>
        <w:rPr>
          <w:rFonts w:ascii="Calibri" w:hAnsi="Calibri" w:cs="Calibri"/>
        </w:rPr>
      </w:pPr>
      <w:r w:rsidRPr="00CA0516">
        <w:rPr>
          <w:rFonts w:ascii="Calibri" w:hAnsi="Calibri" w:cs="Calibri"/>
        </w:rPr>
        <w:t>Stolarka drzwiowa</w:t>
      </w:r>
      <w:r>
        <w:rPr>
          <w:rFonts w:ascii="Calibri" w:hAnsi="Calibri" w:cs="Calibri"/>
        </w:rPr>
        <w:t xml:space="preserve"> – Blok operacyjny</w:t>
      </w:r>
    </w:p>
    <w:p w14:paraId="4250D214" w14:textId="19EA7A23" w:rsidR="00CA0516" w:rsidRDefault="00CA0516" w:rsidP="00CA0516">
      <w:pPr>
        <w:pStyle w:val="Akapitzlist"/>
        <w:ind w:left="360"/>
        <w:jc w:val="both"/>
        <w:rPr>
          <w:rFonts w:ascii="Calibri" w:hAnsi="Calibri" w:cs="Calibri"/>
        </w:rPr>
      </w:pPr>
      <w:r w:rsidRPr="00CA0516">
        <w:rPr>
          <w:rFonts w:ascii="Calibri" w:hAnsi="Calibri" w:cs="Calibri"/>
        </w:rPr>
        <w:t>Drzwi prowadzące z korytarza do sal przygotowania pacjenta, z pomieszczeń przygotowania pacjenta do sal operacyjnych oraz z korytarza do Sali wybudzeń należy wykonać jako drzwi automatyczne np.: przesuwne. Drzwi powinny być wykonane ze stali kwasoodpornej szlifowanej, grubość ościeżnicy minimum 2 mm. Na stronie wewnętrznej drzwi ościeżnicy powinno być wykonane wgłębienie do którego w czasie domykania drzwi dociskany jest profil gumowy skrzydła drzwiowego w celu zapewnienia niezbędnej szczelności. Drzwi powinny być regulowane szybkością ruchu. Wyposażone winny być w przyciski umieszczone po dwóch stronach ościeżnicy. Drzwi powinny być wyposażone w okno obserwacyjne o wymiarach minimum 400 x 1500 mm. Powinny zostać oszklone podwójnym szkłem bezpiecznym</w:t>
      </w:r>
    </w:p>
    <w:p w14:paraId="6AAE4928" w14:textId="77777777" w:rsidR="009C25AE" w:rsidRDefault="009C25AE" w:rsidP="009C25AE">
      <w:pPr>
        <w:pStyle w:val="Akapitzlist"/>
        <w:ind w:left="360"/>
        <w:jc w:val="both"/>
        <w:rPr>
          <w:rFonts w:ascii="Calibri" w:hAnsi="Calibri" w:cs="Calibri"/>
        </w:rPr>
      </w:pPr>
    </w:p>
    <w:p w14:paraId="73940124" w14:textId="13572EE5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>Sufity w sanitariatach, pomieszczeniach technicznych, gospodarczych i magazynowych) montowane na wys</w:t>
      </w:r>
      <w:r w:rsidR="005B5E7B">
        <w:rPr>
          <w:rFonts w:ascii="Calibri" w:hAnsi="Calibri" w:cs="Calibri"/>
        </w:rPr>
        <w:t>okości minimum</w:t>
      </w:r>
      <w:r w:rsidRPr="00454948">
        <w:rPr>
          <w:rFonts w:ascii="Calibri" w:hAnsi="Calibri" w:cs="Calibri"/>
        </w:rPr>
        <w:t xml:space="preserve"> 2,55m od posadzki). Sufity kasetonowe, modułowe, analogicznie jak ściany działowe powinny umożliwiać zawieszanie w dowolnym miejscu lżejszych elementów wyposażenia. Wymaga się, aby dopuszczalne obciążenie w kierunku pionowym pojedynczego kołka rozporowego zamocowanego w dowolnym miejscu sufitu nie było mniejsze niż 20kg. Za niewystarczające uznaje się zastosowanie typowych płyt gipsowo-kartonowych. Wszystkie sufity podwieszone i okładziny sufitów oraz ścian  muszą być wykonane z materiałów niepalnych lub niezapalnych, ponadto niekapiących   i nieodpadających pod wpływem ognia. Sufity podwieszane systemowe - sufit kasetonowy, rozbieralny, moduł 60x60cm – na konstrukcji C3– korytarze, sanitariaty, pomieszczenia ogólne , gabinety lekarskie o właściwościach: Wymiary 600/600 Surowiec w 100 % wełna szklana pokryta welonem z włókna szklanego o grubości 0,53mm Gęstość pozorna 60+/-15 Grubość 15 mm Zastosowanie w pomieszczeniach o temp do 30oC przy wilgotności 95%, budynków użyteczności publicznej kategorii A i B Odporność na ogień niepalne, nie kapiące i nieodpadające pod wpływem ognia Atest higieniczny zgodnie z atestem higienicznym PZH Sorpcja i desorpcja pary wodnej &lt; 5,0,(temp 30st.c , wilg 95%) Pochłanianie dźwięku 8 5% </w:t>
      </w:r>
      <w:proofErr w:type="spellStart"/>
      <w:r w:rsidRPr="00454948">
        <w:rPr>
          <w:rFonts w:ascii="Calibri" w:hAnsi="Calibri" w:cs="Calibri"/>
        </w:rPr>
        <w:t>Demontowalność</w:t>
      </w:r>
      <w:proofErr w:type="spellEnd"/>
      <w:r w:rsidRPr="00454948">
        <w:rPr>
          <w:rFonts w:ascii="Calibri" w:hAnsi="Calibri" w:cs="Calibri"/>
        </w:rPr>
        <w:t xml:space="preserve"> pełna Powierzchnia (użytkowa) pokryta powłoką </w:t>
      </w:r>
      <w:proofErr w:type="spellStart"/>
      <w:r w:rsidRPr="00454948">
        <w:rPr>
          <w:rFonts w:ascii="Calibri" w:hAnsi="Calibri" w:cs="Calibri"/>
        </w:rPr>
        <w:t>Akutex</w:t>
      </w:r>
      <w:proofErr w:type="spellEnd"/>
      <w:r w:rsidRPr="00454948">
        <w:rPr>
          <w:rFonts w:ascii="Calibri" w:hAnsi="Calibri" w:cs="Calibri"/>
        </w:rPr>
        <w:t xml:space="preserve"> T odpowiedzialną za pochłanianie dźwięku WSP. Odbicia światła 84% Klasa pochłaniania dźwięku A </w:t>
      </w:r>
      <w:proofErr w:type="spellStart"/>
      <w:r w:rsidRPr="00454948">
        <w:rPr>
          <w:rFonts w:ascii="Calibri" w:hAnsi="Calibri" w:cs="Calibri"/>
        </w:rPr>
        <w:t>cwk</w:t>
      </w:r>
      <w:proofErr w:type="spellEnd"/>
      <w:r w:rsidRPr="00454948">
        <w:rPr>
          <w:rFonts w:ascii="Calibri" w:hAnsi="Calibri" w:cs="Calibri"/>
        </w:rPr>
        <w:t xml:space="preserve">/200mm zgodnie z normą EN ISO 11654 Klasa Czystości Powietrza M3.5/100 Rodzaj podwieszenia konstrukcja i </w:t>
      </w:r>
      <w:proofErr w:type="spellStart"/>
      <w:r w:rsidRPr="00454948">
        <w:rPr>
          <w:rFonts w:ascii="Calibri" w:hAnsi="Calibri" w:cs="Calibri"/>
        </w:rPr>
        <w:t>zawiesia</w:t>
      </w:r>
      <w:proofErr w:type="spellEnd"/>
      <w:r w:rsidRPr="00454948">
        <w:rPr>
          <w:rFonts w:ascii="Calibri" w:hAnsi="Calibri" w:cs="Calibri"/>
        </w:rPr>
        <w:t xml:space="preserve"> rozmieszczone zgodnie z zaleceniami dostawcy/producenta . Zawiera : wieszaki , profile główne, poprzeczne , kołki , klipsy , łączniki, przyścienne , elementy konieczne do poprawnej instalacji Rodzaj konstrukcji T24 Wieszaki </w:t>
      </w:r>
      <w:proofErr w:type="spellStart"/>
      <w:r w:rsidRPr="00454948">
        <w:rPr>
          <w:rFonts w:ascii="Calibri" w:hAnsi="Calibri" w:cs="Calibri"/>
        </w:rPr>
        <w:t>wieszaki</w:t>
      </w:r>
      <w:proofErr w:type="spellEnd"/>
      <w:r w:rsidRPr="00454948">
        <w:rPr>
          <w:rFonts w:ascii="Calibri" w:hAnsi="Calibri" w:cs="Calibri"/>
        </w:rPr>
        <w:t xml:space="preserve"> regulowane Podwyższona odporność na korozje Masa łącznie z konstrukcją 2,5 kg</w:t>
      </w:r>
      <w:r>
        <w:rPr>
          <w:rFonts w:ascii="Calibri" w:hAnsi="Calibri" w:cs="Calibri"/>
        </w:rPr>
        <w:t>.</w:t>
      </w:r>
    </w:p>
    <w:p w14:paraId="6ABF63A1" w14:textId="77777777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574D7EF3" w14:textId="77777777" w:rsidR="005B5E7B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Wyposażenie i wykończenie pomieszczeń </w:t>
      </w:r>
    </w:p>
    <w:p w14:paraId="133FCC4B" w14:textId="77777777" w:rsidR="005B5E7B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• Armatura tradycyjna. </w:t>
      </w:r>
    </w:p>
    <w:p w14:paraId="6C479A34" w14:textId="77777777" w:rsidR="005B5E7B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• Klasy użytkowe wykładzin posadzkowych rulonowych wg PN-EN 649. </w:t>
      </w:r>
    </w:p>
    <w:p w14:paraId="4B90B729" w14:textId="77777777" w:rsidR="005B5E7B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• Grupy ścieralności wykładzin posadzkowych rulonowych wg PN-EN 660-1. </w:t>
      </w:r>
    </w:p>
    <w:p w14:paraId="76729EFE" w14:textId="77777777" w:rsidR="005B5E7B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• Wykładziny posadzkowe i ścienne odporne na środki dezynfekcyjne. </w:t>
      </w:r>
    </w:p>
    <w:p w14:paraId="2F99E192" w14:textId="77777777" w:rsidR="009F0A5C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• Wymaga się, aby w miejscach narażonych na uderzenia wózków lub łóżek itp. zastosowano elementy chroniące ściany i drzwi przed uszkodzeniem): </w:t>
      </w:r>
    </w:p>
    <w:p w14:paraId="3C6DC45F" w14:textId="5A134062" w:rsidR="009F0A5C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– systemowe, do zabezpieczania narożników wypukłych ścian, </w:t>
      </w:r>
    </w:p>
    <w:p w14:paraId="6B040784" w14:textId="764817D3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lastRenderedPageBreak/>
        <w:t>– systemowe ciągłe osłony przeciwuderzeniowe odbojo-poręcze lub ewentualnie odboje i poręcze  na korytarzach  a na salach chorych i w sanitariatach ochrona ścian z taśmy ochronnej wysokości min. 50cm. We wszystkich pomieszczeniach sanitarnych i na korytarzach należy uwzględnić zamontowanie poręczy na ścianach.</w:t>
      </w:r>
    </w:p>
    <w:p w14:paraId="0C141673" w14:textId="77777777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569DA412" w14:textId="77777777" w:rsidR="009F0A5C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Ścianki działowe </w:t>
      </w:r>
    </w:p>
    <w:p w14:paraId="0DDC4A62" w14:textId="7658AEDE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Projektowane ścianki działowe  wykonać w systemie ścian gipsowo-kartonowych hybrydowych gr. 15cm (w pomieszczeniach mokrych zastosować płyty do pomieszczeń mokrych) lub w systemie równoważnym. Ścianki systemowe z izolacją akustyczną </w:t>
      </w:r>
      <w:r w:rsidR="00BE773D">
        <w:rPr>
          <w:rFonts w:ascii="Calibri" w:hAnsi="Calibri" w:cs="Calibri"/>
        </w:rPr>
        <w:t>i pożarową</w:t>
      </w:r>
      <w:r w:rsidRPr="00454948">
        <w:rPr>
          <w:rFonts w:ascii="Calibri" w:hAnsi="Calibri" w:cs="Calibri"/>
        </w:rPr>
        <w:t xml:space="preserve">– </w:t>
      </w:r>
      <w:r w:rsidR="00BE773D">
        <w:rPr>
          <w:rFonts w:ascii="Calibri" w:hAnsi="Calibri" w:cs="Calibri"/>
        </w:rPr>
        <w:t>zgodną z warunkami technicznymi.</w:t>
      </w:r>
    </w:p>
    <w:p w14:paraId="3F36B332" w14:textId="77777777" w:rsidR="00CA0516" w:rsidRDefault="00CA0516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351FBC77" w14:textId="45BACD7D" w:rsidR="00CA0516" w:rsidRDefault="00CA0516" w:rsidP="00CA0516">
      <w:pPr>
        <w:pStyle w:val="Akapitzlis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Ściany – Blok operacyjny</w:t>
      </w:r>
      <w:r>
        <w:rPr>
          <w:rFonts w:ascii="Calibri" w:hAnsi="Calibri" w:cs="Calibri"/>
        </w:rPr>
        <w:br/>
        <w:t xml:space="preserve">W pomieszczeniach, w których będą wykonywane zabiegi przy użyciu aparatów RTG zastosować należy płyty z powłoką ołowianą stosowaną do zabezpieczenia powierzchni przed promieniowaniem rentgenowskim, które charakteryzują się zwiększoną odpornością na uderzenia i są zabezpieczone przeciwogniowo. </w:t>
      </w:r>
    </w:p>
    <w:p w14:paraId="1D8DFBBF" w14:textId="77777777" w:rsidR="00CA0516" w:rsidRDefault="00CA0516" w:rsidP="00CA0516">
      <w:pPr>
        <w:pStyle w:val="Akapitzlist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Zastosowanie farb / tapet łatwozmywalnych, antybakteryjnych umożliwiających mycie i dezynfekcję całej powierzchni. </w:t>
      </w:r>
    </w:p>
    <w:p w14:paraId="40E847FA" w14:textId="77777777" w:rsidR="00CA0516" w:rsidRDefault="00CA0516" w:rsidP="00CA0516">
      <w:pPr>
        <w:pStyle w:val="Akapitzlist"/>
        <w:ind w:left="360"/>
        <w:jc w:val="both"/>
        <w:rPr>
          <w:rFonts w:ascii="Calibri" w:hAnsi="Calibri" w:cs="Calibri"/>
        </w:rPr>
      </w:pPr>
    </w:p>
    <w:p w14:paraId="6AFF920B" w14:textId="502015C7" w:rsidR="00CA0516" w:rsidRPr="00054790" w:rsidRDefault="00CA0516" w:rsidP="00DF1ECF">
      <w:pPr>
        <w:pStyle w:val="Akapitzlist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Sufity – Blok operacyjny</w:t>
      </w:r>
      <w:r>
        <w:rPr>
          <w:rFonts w:ascii="Calibri" w:hAnsi="Calibri" w:cs="Calibri"/>
        </w:rPr>
        <w:br/>
        <w:t>System sufitowy dla bloków operacyjnych zgodny i spójny z uzupełnieniem modułowego systemu ściennego. Wymiary kasetonów minimum 600 mm na 600 mm z ewentualnymi odstępstwami związanymi z odległościami między osiam</w:t>
      </w:r>
      <w:r w:rsidR="00DF1ECF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elementów rastra systemu ściennego, z zachowaniem możliwości ściągania pojedynczego.</w:t>
      </w:r>
    </w:p>
    <w:p w14:paraId="05AC1148" w14:textId="77777777" w:rsidR="00CA0516" w:rsidRDefault="00CA0516" w:rsidP="00DF1ECF">
      <w:pPr>
        <w:pStyle w:val="Akapitzlist"/>
        <w:ind w:left="360"/>
        <w:jc w:val="both"/>
        <w:rPr>
          <w:rFonts w:ascii="Calibri" w:hAnsi="Calibri" w:cs="Calibri"/>
        </w:rPr>
      </w:pPr>
    </w:p>
    <w:p w14:paraId="6299CD40" w14:textId="77777777" w:rsidR="00DC7424" w:rsidRDefault="00DC7424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2A2BD32D" w14:textId="79F05DB0" w:rsidR="00454948" w:rsidRDefault="00BE773D" w:rsidP="00454948">
      <w:pPr>
        <w:pStyle w:val="Akapitzlist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454948" w:rsidRPr="00454948">
        <w:rPr>
          <w:rFonts w:ascii="Calibri" w:hAnsi="Calibri" w:cs="Calibri"/>
        </w:rPr>
        <w:t>ykonać tynki   wewnętrzne. Należy zastosować narożniki ochronne naroży wypukłych. Malowanie bezspoinowymi powłokami akrylowymi - system samosterylizujący, zapobiegający tworzeniu się kolonii bakterii i grzybów, odpornymi na wielokrotne szorowanie i mycie środkami dezynfekcyjnymi –</w:t>
      </w:r>
      <w:r>
        <w:rPr>
          <w:rFonts w:ascii="Calibri" w:hAnsi="Calibri" w:cs="Calibri"/>
        </w:rPr>
        <w:t xml:space="preserve"> </w:t>
      </w:r>
      <w:r w:rsidR="00454948" w:rsidRPr="00454948">
        <w:rPr>
          <w:rFonts w:ascii="Calibri" w:hAnsi="Calibri" w:cs="Calibri"/>
        </w:rPr>
        <w:t>izolatka,  gabinet zabiegowy. Malowanie ścian farbami autosterylnymi, odpornymi na ścieranie i mycie łagodnymi detergentami, dających powierzchnię gładką, utrzymujących dużą odporność powłoki, dopuszczonymi do stosowania w pomieszczeniach służby zdrowia (konieczne atesty potwierdzające) – sale chorych, komunikacja, pomieszczenia pomocnicze i sanitarno</w:t>
      </w:r>
      <w:r w:rsidR="00DF1ECF">
        <w:rPr>
          <w:rFonts w:ascii="Calibri" w:hAnsi="Calibri" w:cs="Calibri"/>
        </w:rPr>
        <w:t>-</w:t>
      </w:r>
      <w:r w:rsidR="00454948" w:rsidRPr="00454948">
        <w:rPr>
          <w:rFonts w:ascii="Calibri" w:hAnsi="Calibri" w:cs="Calibri"/>
        </w:rPr>
        <w:t>gospodarcze. Oblicowanie ścian - glazura do wysokość stropu podwieszonego w węzłach sanitarnych. Fartuch z glazury na ścianach, gdzie zamontowano umywalki i zlewozmywaki, w fartuchu nad umywalkami należy przewidzieć lustro o wym. 60 x 60 cm, zlicowane z powierzchnią płytek, zamontowane na wys. 120 cm od podłogi, centralnie w stosunku do umywalki. Fuga o szerokości nie większej niż 2,0 mm, połączenia płytek w narożnikach ścian wykonane przez szlifowanie brzegów, bez zastosowania listew łącznikowych. Posadzki w pomieszczeniach sanitarnych i gospodarczych: Wykładziny P</w:t>
      </w:r>
      <w:r>
        <w:rPr>
          <w:rFonts w:ascii="Calibri" w:hAnsi="Calibri" w:cs="Calibri"/>
        </w:rPr>
        <w:t>CV</w:t>
      </w:r>
      <w:r w:rsidR="005B5E7B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="00454948" w:rsidRPr="00454948">
        <w:rPr>
          <w:rFonts w:ascii="Calibri" w:hAnsi="Calibri" w:cs="Calibri"/>
        </w:rPr>
        <w:t xml:space="preserve">Przykładowe parametry wykładziny – elastyczna, bezkierunkowa heterogeniczna, antypoślizgowa wykładzina PVC, zawierającą granulki tlenku aluminium w warstwie bazowej oraz okruchy kwarcu na powierzchni. Wykładzina rulonowa termozgrzewalna PVC z wywinięciem 10cm cokołu na ściany z wzorami </w:t>
      </w:r>
      <w:r w:rsidR="00454948" w:rsidRPr="00454948">
        <w:rPr>
          <w:rFonts w:ascii="Calibri" w:hAnsi="Calibri" w:cs="Calibri"/>
        </w:rPr>
        <w:lastRenderedPageBreak/>
        <w:t>wspawanymi w kontrastowych kolorach. Właściwości: - Typ wykładziny - heterogeniczną wykładzina podłogowa z winylu</w:t>
      </w:r>
      <w:r>
        <w:rPr>
          <w:rFonts w:ascii="Calibri" w:hAnsi="Calibri" w:cs="Calibri"/>
        </w:rPr>
        <w:t>.</w:t>
      </w:r>
    </w:p>
    <w:p w14:paraId="2E924E4D" w14:textId="77777777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>- Klasa użytkowa - klasa 34 - Grubość - 2 mm - Warstwa użytkowa - 2 mm - Całkowita masa powierzchniowa - 2900 g/m2 - Ścieralność - ≤ 0,15 mm Grupa P - Wgniecenie resztkowe - ≤ 0,03 mm - Stabilność wymiarów - ≤ 0,4 % - Właściwości antyelektrostatyczne /napięcie/ - ≤ 2 KV - Właściwości antyelektrostatyczne / opór/ - ≥ 1010 Ohm - Absorpcja akustyczna - 4 dB - Przewodzenie ciepła - 0,011 m2 k/W - Właściwości antypoślizgowe - RG - Oddziaływanie krzesła na rolkach - odporna - Klasa ogniotrwałości - trudnozapalna - Trwałość kolorów - minimum 6 - Odporność chemiczna – dobra Poziom posadzek w pomieszczeniach dostosować do poziomu posadzki na komunikacji!</w:t>
      </w:r>
    </w:p>
    <w:p w14:paraId="26524939" w14:textId="0EA18AA1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Posadzki w pomieszczeniach sanitarnych i gospodarczych: W pomieszczeniach objętych </w:t>
      </w:r>
      <w:r w:rsidR="00BE773D">
        <w:rPr>
          <w:rFonts w:ascii="Calibri" w:hAnsi="Calibri" w:cs="Calibri"/>
        </w:rPr>
        <w:t xml:space="preserve">pracami </w:t>
      </w:r>
      <w:r w:rsidRPr="00454948">
        <w:rPr>
          <w:rFonts w:ascii="Calibri" w:hAnsi="Calibri" w:cs="Calibri"/>
        </w:rPr>
        <w:t xml:space="preserve">projektuje się wykładziny PVC elastyczne, bezkierunkowe heterogeniczne, antypoślizgowe. Łączenia wykładzin PCV - zespawane sznurem w kolorze wykładzin. W sanitariatach na parterze i piętrze kabiny prysznicowe - brodzik  90x90  akrylowy do montażu bezpośrednio na podłodze  + drążek + zasłonka. W pomieszczeniu należy wyprofilować spadek posadzki 1,5% w kierunku odpływu w brodziku.  </w:t>
      </w:r>
    </w:p>
    <w:p w14:paraId="74C6E995" w14:textId="77777777" w:rsidR="00CA0516" w:rsidRDefault="00CA0516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7EAAE46E" w14:textId="77777777" w:rsidR="00CA41AC" w:rsidRPr="00DF1ECF" w:rsidRDefault="00CA41AC" w:rsidP="00DF1ECF">
      <w:pPr>
        <w:jc w:val="both"/>
        <w:rPr>
          <w:rFonts w:ascii="Calibri" w:hAnsi="Calibri" w:cs="Calibri"/>
        </w:rPr>
      </w:pPr>
    </w:p>
    <w:p w14:paraId="133AAA6D" w14:textId="577575A5" w:rsidR="00CA0516" w:rsidRDefault="00CA0516" w:rsidP="00454948">
      <w:pPr>
        <w:pStyle w:val="Akapitzlist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Posadzki – Blok operacyjny</w:t>
      </w:r>
    </w:p>
    <w:p w14:paraId="11D5CA8D" w14:textId="77777777" w:rsidR="00CA0516" w:rsidRDefault="00CA0516" w:rsidP="00CA0516">
      <w:pPr>
        <w:pStyle w:val="Akapitzlist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Wykładziny PCV antyelektrostatyczne, typ wykładziny: winylowa, grubość minimum 2 mm, antypoślizgowa, kolor wg projektu, klasa użytkowa: klasa 34 komercyjna, klasa 43 przemysłowa</w:t>
      </w:r>
    </w:p>
    <w:p w14:paraId="39C9E7FE" w14:textId="77777777" w:rsidR="00CA0516" w:rsidRDefault="00CA0516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6A2309D8" w14:textId="77777777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</w:p>
    <w:p w14:paraId="69C317DD" w14:textId="77777777" w:rsidR="005B5E7B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Akustyka </w:t>
      </w:r>
    </w:p>
    <w:p w14:paraId="26352F5A" w14:textId="33B09989" w:rsidR="009C25AE" w:rsidRDefault="00454948" w:rsidP="00054790">
      <w:pPr>
        <w:pStyle w:val="Akapitzlist"/>
        <w:ind w:left="360"/>
        <w:jc w:val="both"/>
        <w:rPr>
          <w:rFonts w:ascii="Calibri" w:hAnsi="Calibri" w:cs="Calibri"/>
        </w:rPr>
      </w:pPr>
      <w:r w:rsidRPr="00454948">
        <w:rPr>
          <w:rFonts w:ascii="Calibri" w:hAnsi="Calibri" w:cs="Calibri"/>
        </w:rPr>
        <w:t xml:space="preserve">W celu wyeliminowania negatywnego oddziaływania urządzeń emitujących hałas lub drgania, należy opracować projekt ochrony akustycznej i zrealizować wynikające z niego zalecenia. Poziom hałasu w pomieszczeniach, w tym zwłaszcza w salach klinicznych i gabinetach, nie może przekraczać dopuszczalnych poziomów określonych w normach dla tego typu pomieszczeń. Projektowane przegrody budowlane, okna, drzwi, kanały wentylacyjne itp. powinny, po wbudowaniu, spełniać wymagania norm w zakresie izolacyjności akustycznej, co potwierdzone zostanie pomiarami przeprowadzonymi po zakończeniu prac. Pomiary powinna wykonać niezależna jednostka na koszt Wykonawcy.  </w:t>
      </w:r>
    </w:p>
    <w:p w14:paraId="6495785B" w14:textId="77777777" w:rsidR="006A3080" w:rsidRDefault="006A3080" w:rsidP="00054790">
      <w:pPr>
        <w:pStyle w:val="Akapitzlist"/>
        <w:ind w:left="360"/>
        <w:jc w:val="both"/>
        <w:rPr>
          <w:rFonts w:ascii="Calibri" w:hAnsi="Calibri" w:cs="Calibri"/>
        </w:rPr>
      </w:pPr>
    </w:p>
    <w:p w14:paraId="55D417B2" w14:textId="77777777" w:rsidR="000F5CD6" w:rsidRDefault="000F5CD6" w:rsidP="00267A92">
      <w:pPr>
        <w:pStyle w:val="Akapitzlist"/>
        <w:ind w:left="360"/>
        <w:jc w:val="both"/>
        <w:rPr>
          <w:rFonts w:ascii="Calibri" w:hAnsi="Calibri" w:cs="Calibri"/>
        </w:rPr>
      </w:pPr>
    </w:p>
    <w:p w14:paraId="57110E6A" w14:textId="160D9C9D" w:rsidR="008A2D3B" w:rsidRDefault="008A2D3B" w:rsidP="00267A92">
      <w:pPr>
        <w:pStyle w:val="Akapitzlist"/>
        <w:numPr>
          <w:ilvl w:val="1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Konstrukcje</w:t>
      </w:r>
    </w:p>
    <w:p w14:paraId="4902FD6E" w14:textId="0E72EF81" w:rsidR="00454948" w:rsidRDefault="00454948" w:rsidP="00454948">
      <w:pPr>
        <w:pStyle w:val="Akapitzlist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Całość inwestycji będzie realizowana w oparciu o budownictwo modułowe zgodne z W</w:t>
      </w:r>
      <w:r w:rsidR="00054790">
        <w:rPr>
          <w:rFonts w:ascii="Calibri" w:hAnsi="Calibri" w:cs="Calibri"/>
        </w:rPr>
        <w:t>arunkami Technicznymi z 2022 roku</w:t>
      </w:r>
      <w:r>
        <w:rPr>
          <w:rFonts w:ascii="Calibri" w:hAnsi="Calibri" w:cs="Calibri"/>
        </w:rPr>
        <w:t xml:space="preserve">. </w:t>
      </w:r>
      <w:r w:rsidR="000158E8" w:rsidRPr="000158E8">
        <w:t xml:space="preserve"> </w:t>
      </w:r>
      <w:r w:rsidR="000158E8" w:rsidRPr="000158E8">
        <w:rPr>
          <w:rFonts w:ascii="Calibri" w:hAnsi="Calibri" w:cs="Calibri"/>
        </w:rPr>
        <w:t xml:space="preserve">Przewidziano zastosowanie technologii modułowej o stalowym szkielecie konstrukcyjnym. Moduły o możliwie dużych gabarytach segmentów oraz o wysokim stopniu prefabrykacji, prace wykończeniowe na budowie mogą polegać jedynie na resztkowych robotach wykończeniowych i montażu instalacji, których technologia wykonania wyklucza wykonanie w zakładzie produkcyjnym. Zastosowany system modułowy musi posiadać certyfikat lub inny dokument (wydany przez jednostkę notyfikowaną) potwierdzający, że produkowane moduły spełniają odpowiednio wymagania pożarowe dla konstrukcji i przegród, w </w:t>
      </w:r>
      <w:r w:rsidR="000158E8" w:rsidRPr="000158E8">
        <w:rPr>
          <w:rFonts w:ascii="Calibri" w:hAnsi="Calibri" w:cs="Calibri"/>
        </w:rPr>
        <w:lastRenderedPageBreak/>
        <w:t xml:space="preserve">tym przegród stanowiących elementy oddzielenia przeciwpożarowego - zgodnie z klasyfikacją pożarową budynku (do REI 120). Wymagane uwzględnienie obciążeń użytkowych 5 </w:t>
      </w:r>
      <w:proofErr w:type="spellStart"/>
      <w:r w:rsidR="000158E8" w:rsidRPr="000158E8">
        <w:rPr>
          <w:rFonts w:ascii="Calibri" w:hAnsi="Calibri" w:cs="Calibri"/>
        </w:rPr>
        <w:t>kN</w:t>
      </w:r>
      <w:proofErr w:type="spellEnd"/>
      <w:r w:rsidR="000158E8" w:rsidRPr="000158E8">
        <w:rPr>
          <w:rFonts w:ascii="Calibri" w:hAnsi="Calibri" w:cs="Calibri"/>
        </w:rPr>
        <w:t>/m.</w:t>
      </w:r>
    </w:p>
    <w:p w14:paraId="01A7B33E" w14:textId="77777777" w:rsidR="000F5CD6" w:rsidRPr="000F5CD6" w:rsidRDefault="000F5CD6" w:rsidP="00267A92">
      <w:pPr>
        <w:jc w:val="both"/>
        <w:rPr>
          <w:rFonts w:ascii="Calibri" w:hAnsi="Calibri" w:cs="Calibri"/>
        </w:rPr>
      </w:pPr>
    </w:p>
    <w:p w14:paraId="1AA9AB47" w14:textId="12195E70" w:rsidR="008A2D3B" w:rsidRDefault="008A2D3B" w:rsidP="00267A92">
      <w:pPr>
        <w:pStyle w:val="Akapitzlist"/>
        <w:numPr>
          <w:ilvl w:val="1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Instalacje</w:t>
      </w:r>
    </w:p>
    <w:p w14:paraId="69B83D73" w14:textId="3722013B" w:rsidR="008A2D3B" w:rsidRDefault="008A2D3B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Kanalizacja sanitarna</w:t>
      </w:r>
    </w:p>
    <w:p w14:paraId="257E7010" w14:textId="5E6C7F80" w:rsidR="000F5CD6" w:rsidRDefault="000F5CD6" w:rsidP="00267A92">
      <w:pPr>
        <w:ind w:left="142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Ścieki sanitarne mają być odprowadzane zgodnie z obowiązującymi przepisami i normami w oparciu o projekt budowlany. Instalacja kanalizacyjna ma być wykonana z rur i kształtek tzw. „niskoszumowych”. Przybory sanitarne o wysokim standardzie. </w:t>
      </w:r>
    </w:p>
    <w:p w14:paraId="2E2125EB" w14:textId="77777777" w:rsidR="00F72C92" w:rsidRPr="000F5CD6" w:rsidRDefault="00F72C92" w:rsidP="00267A92">
      <w:pPr>
        <w:ind w:left="142"/>
        <w:jc w:val="both"/>
        <w:rPr>
          <w:rFonts w:ascii="Calibri" w:hAnsi="Calibri" w:cs="Calibri"/>
        </w:rPr>
      </w:pPr>
    </w:p>
    <w:p w14:paraId="4F26F429" w14:textId="11AC2925" w:rsidR="008A2D3B" w:rsidRDefault="008A2D3B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Kanalizacja deszczowa</w:t>
      </w:r>
    </w:p>
    <w:p w14:paraId="5A710D4F" w14:textId="2F747E81" w:rsidR="000F5CD6" w:rsidRDefault="000F5CD6" w:rsidP="00267A92">
      <w:pPr>
        <w:ind w:left="142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Wody opadowe z dachu budynku objętego opracowaniem mają być odprowadzone poprzez układ rynien i rur spustowych</w:t>
      </w:r>
    </w:p>
    <w:p w14:paraId="023E5AAF" w14:textId="77777777" w:rsidR="00F72C92" w:rsidRPr="000F5CD6" w:rsidRDefault="00F72C92" w:rsidP="00267A92">
      <w:pPr>
        <w:ind w:left="142"/>
        <w:jc w:val="both"/>
        <w:rPr>
          <w:rFonts w:ascii="Calibri" w:hAnsi="Calibri" w:cs="Calibri"/>
        </w:rPr>
      </w:pPr>
    </w:p>
    <w:p w14:paraId="3B27757F" w14:textId="5600339E" w:rsidR="008A2D3B" w:rsidRDefault="008A2D3B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Zimna woda</w:t>
      </w:r>
    </w:p>
    <w:p w14:paraId="5740DF6B" w14:textId="375D9D91" w:rsidR="000F5CD6" w:rsidRDefault="000F5CD6" w:rsidP="00267A92">
      <w:pPr>
        <w:ind w:left="142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Woda zimna dla potrzeb socjalno-bytowych, technologicznych do projektowanych nowych punktów czerpalnych ma być doprowadzona zgodnie z warunkami technicznymi i obowiązującymi przepisami i normami. Dla instalacji należy zastosować wymagane urządzenia zabezpieczające przed wtórnym zanieczyszczeniem wody. Armatura o jakości zapewniającej jej użytkowanie w ciągu 20 lat</w:t>
      </w:r>
      <w:r>
        <w:rPr>
          <w:rFonts w:ascii="Calibri" w:hAnsi="Calibri" w:cs="Calibri"/>
        </w:rPr>
        <w:t>.</w:t>
      </w:r>
    </w:p>
    <w:p w14:paraId="6F549DC9" w14:textId="77777777" w:rsidR="00F247D5" w:rsidRPr="000F5CD6" w:rsidRDefault="00F247D5" w:rsidP="00267A92">
      <w:pPr>
        <w:ind w:left="142"/>
        <w:jc w:val="both"/>
        <w:rPr>
          <w:rFonts w:ascii="Calibri" w:hAnsi="Calibri" w:cs="Calibri"/>
        </w:rPr>
      </w:pPr>
    </w:p>
    <w:p w14:paraId="20391D89" w14:textId="54261DDE" w:rsidR="008A2D3B" w:rsidRDefault="008A2D3B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Ciepła woda</w:t>
      </w:r>
      <w:r w:rsidR="004947F4">
        <w:rPr>
          <w:rFonts w:ascii="Calibri" w:hAnsi="Calibri" w:cs="Calibri"/>
        </w:rPr>
        <w:t xml:space="preserve"> użytkowa</w:t>
      </w:r>
    </w:p>
    <w:p w14:paraId="2CB86BED" w14:textId="51E09950" w:rsidR="004947F4" w:rsidRDefault="004947F4" w:rsidP="00267A92">
      <w:pPr>
        <w:ind w:left="142"/>
        <w:jc w:val="both"/>
        <w:rPr>
          <w:rFonts w:ascii="Calibri" w:hAnsi="Calibri" w:cs="Calibri"/>
        </w:rPr>
      </w:pPr>
      <w:r w:rsidRPr="004947F4">
        <w:rPr>
          <w:rFonts w:ascii="Calibri" w:hAnsi="Calibri" w:cs="Calibri"/>
        </w:rPr>
        <w:t>Ciepła woda i cyrkulacja ma być doprowadzona z</w:t>
      </w:r>
      <w:r>
        <w:rPr>
          <w:rFonts w:ascii="Calibri" w:hAnsi="Calibri" w:cs="Calibri"/>
        </w:rPr>
        <w:t xml:space="preserve"> głównego węzła ciepłowniczego szpitala</w:t>
      </w:r>
      <w:r w:rsidRPr="004947F4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 </w:t>
      </w:r>
      <w:r w:rsidRPr="004947F4">
        <w:rPr>
          <w:rFonts w:ascii="Calibri" w:hAnsi="Calibri" w:cs="Calibri"/>
        </w:rPr>
        <w:t xml:space="preserve"> </w:t>
      </w:r>
      <w:r w:rsidR="000F5CD6" w:rsidRPr="000F5CD6">
        <w:rPr>
          <w:rFonts w:ascii="Calibri" w:hAnsi="Calibri" w:cs="Calibri"/>
        </w:rPr>
        <w:t>W instalacji cyrkulacyjnej mają być zastosowane termostatyczne zawory regulacyjne do ciepłej wody użytkowej dla uzyskania wymaganej temperatury ciepłej wody w punktach czerpalnych 55</w:t>
      </w:r>
      <w:r w:rsidR="000F5CD6">
        <w:rPr>
          <w:rFonts w:ascii="Calibri" w:hAnsi="Calibri" w:cs="Calibri"/>
        </w:rPr>
        <w:t>-</w:t>
      </w:r>
      <w:r w:rsidR="000F5CD6" w:rsidRPr="000F5CD6">
        <w:rPr>
          <w:rFonts w:ascii="Calibri" w:hAnsi="Calibri" w:cs="Calibri"/>
        </w:rPr>
        <w:t>60ºC oraz dla przeprowadzenia okresowej dezynfekcji termicznej przy temperaturze wody 70</w:t>
      </w:r>
      <w:r w:rsidR="000F5CD6">
        <w:rPr>
          <w:rFonts w:ascii="Calibri" w:hAnsi="Calibri" w:cs="Calibri"/>
        </w:rPr>
        <w:t>-</w:t>
      </w:r>
      <w:r w:rsidR="000F5CD6" w:rsidRPr="000F5CD6">
        <w:rPr>
          <w:rFonts w:ascii="Calibri" w:hAnsi="Calibri" w:cs="Calibri"/>
        </w:rPr>
        <w:t xml:space="preserve">80ºC. W pomieszczeniu </w:t>
      </w:r>
      <w:r w:rsidR="000F5CD6">
        <w:rPr>
          <w:rFonts w:ascii="Calibri" w:hAnsi="Calibri" w:cs="Calibri"/>
        </w:rPr>
        <w:t>kuchni</w:t>
      </w:r>
      <w:r w:rsidR="000F5CD6" w:rsidRPr="000F5CD6">
        <w:rPr>
          <w:rFonts w:ascii="Calibri" w:hAnsi="Calibri" w:cs="Calibri"/>
        </w:rPr>
        <w:t xml:space="preserve"> przewidzieć </w:t>
      </w:r>
      <w:proofErr w:type="spellStart"/>
      <w:r w:rsidR="000F5CD6" w:rsidRPr="000F5CD6">
        <w:rPr>
          <w:rFonts w:ascii="Calibri" w:hAnsi="Calibri" w:cs="Calibri"/>
        </w:rPr>
        <w:t>wyparzarko</w:t>
      </w:r>
      <w:proofErr w:type="spellEnd"/>
      <w:r w:rsidR="000F5CD6" w:rsidRPr="000F5CD6">
        <w:rPr>
          <w:rFonts w:ascii="Calibri" w:hAnsi="Calibri" w:cs="Calibri"/>
        </w:rPr>
        <w:t xml:space="preserve">-zmywarkę z pionem kanalizacyjnym i podejściem pod </w:t>
      </w:r>
      <w:proofErr w:type="spellStart"/>
      <w:r w:rsidR="000F5CD6" w:rsidRPr="000F5CD6">
        <w:rPr>
          <w:rFonts w:ascii="Calibri" w:hAnsi="Calibri" w:cs="Calibri"/>
        </w:rPr>
        <w:t>wyparzarkę</w:t>
      </w:r>
      <w:proofErr w:type="spellEnd"/>
      <w:r w:rsidR="000F5CD6" w:rsidRPr="000F5CD6">
        <w:rPr>
          <w:rFonts w:ascii="Calibri" w:hAnsi="Calibri" w:cs="Calibri"/>
        </w:rPr>
        <w:t xml:space="preserve"> z rur odpornych na wysokie temperatury.</w:t>
      </w:r>
    </w:p>
    <w:p w14:paraId="7E6B9146" w14:textId="77777777" w:rsidR="00F72C92" w:rsidRDefault="00F72C92" w:rsidP="00267A92">
      <w:pPr>
        <w:ind w:left="142"/>
        <w:jc w:val="both"/>
        <w:rPr>
          <w:rFonts w:ascii="Calibri" w:hAnsi="Calibri" w:cs="Calibri"/>
        </w:rPr>
      </w:pPr>
    </w:p>
    <w:p w14:paraId="72D85F30" w14:textId="677495DB" w:rsidR="008A2D3B" w:rsidRDefault="008A2D3B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Instalacje elektryczne</w:t>
      </w:r>
    </w:p>
    <w:p w14:paraId="29778F6C" w14:textId="78039607" w:rsidR="004947F4" w:rsidRDefault="004947F4" w:rsidP="00267A92">
      <w:pPr>
        <w:ind w:left="142"/>
        <w:jc w:val="both"/>
        <w:rPr>
          <w:rFonts w:ascii="Calibri" w:hAnsi="Calibri" w:cs="Calibri"/>
        </w:rPr>
      </w:pPr>
      <w:r w:rsidRPr="004947F4">
        <w:rPr>
          <w:rFonts w:ascii="Calibri" w:hAnsi="Calibri" w:cs="Calibri"/>
        </w:rPr>
        <w:t>Projekt powinien uwzględniać podział pomieszczeń w zależności od stopnia zagrożenia pacjentów porażeniem prądem elektrycznym. Zasilanie rezerwowe przy pomocy UPS-ów dla systemów informatycznych. Należy przewidzieć oświetlenie dzienne i nocne, ogólne, miejscowe, administracyjne, awaryjne</w:t>
      </w:r>
      <w:r w:rsidR="00F247D5">
        <w:rPr>
          <w:rFonts w:ascii="Calibri" w:hAnsi="Calibri" w:cs="Calibri"/>
        </w:rPr>
        <w:t xml:space="preserve"> z baterią centralną</w:t>
      </w:r>
      <w:r w:rsidRPr="004947F4">
        <w:rPr>
          <w:rFonts w:ascii="Calibri" w:hAnsi="Calibri" w:cs="Calibri"/>
        </w:rPr>
        <w:t xml:space="preserve"> (bezpieczeństwa, kierunkowe i ewakuacyjne). Ilość obwodów, ich wielkość i wartość zabezpieczeń powinny uwzględniać zarówno funkcje pomieszczeń, jak również wymagania zainstalowanych aparatów i urządzeń medycznych. Szczególną uwagę zwraca się na pewność zasilania jak również na pewność w zakresie ochrony od porażeń. Zainstalowane oprawy winny być dobrane tak, aby zagwarantować łatwe utrzymanie czystości, wymagane normatywnie natężenie oświetlenia i jego równomierność, spełnienie wymagań technicznych i technologicznych, energooszczędność. W pomieszczeniach technicznych przewidzieć oprawy szczelne i odporne mechanicznie, w pomieszczeniach o podwyższonej wilgotności oprawy szczelne. Zastosowane oprawy muszą gwarantować nie przedostawanie się much i innych robaków do wnętrza oprawy. Oświetlenie w pomieszczeniach powiązanych funkcjonalnie nie może wykazywać nadmiernych różnic natężenia. Przy doborze natężenia oświetlenia należy się kierować wymaganiami obowiązujących w tym zakresie norm. Zastosowany system </w:t>
      </w:r>
      <w:r w:rsidRPr="004947F4">
        <w:rPr>
          <w:rFonts w:ascii="Calibri" w:hAnsi="Calibri" w:cs="Calibri"/>
        </w:rPr>
        <w:lastRenderedPageBreak/>
        <w:t xml:space="preserve">oświetlenia awaryjnego powinien umożliwiać programowanie sposobu pracy, automatyczne testowanie opraw i prowadzenie dziennika zdarzeń. W obiekcie należy przewidzieć również: instalacje połączeń wyrównawczych głównych i miejscowych, instalację siły, instalację ochrony przed elektrycznością statyczną, ew. inne wynikające z funkcji obiektu i technologii. Ochrona od porażeń - dla wszystkich odbiorników zainstalowanych w pomieszczeniach zrealizować ochronę przeciwporażeniową. </w:t>
      </w:r>
    </w:p>
    <w:p w14:paraId="16EC2754" w14:textId="77777777" w:rsidR="00F72C92" w:rsidRDefault="00F72C92" w:rsidP="00267A92">
      <w:pPr>
        <w:ind w:left="142"/>
        <w:jc w:val="both"/>
        <w:rPr>
          <w:rFonts w:ascii="Calibri" w:hAnsi="Calibri" w:cs="Calibri"/>
        </w:rPr>
      </w:pPr>
    </w:p>
    <w:p w14:paraId="585C7184" w14:textId="77777777" w:rsidR="00CA41AC" w:rsidRPr="004947F4" w:rsidRDefault="00CA41AC" w:rsidP="00267A92">
      <w:pPr>
        <w:ind w:left="142"/>
        <w:jc w:val="both"/>
        <w:rPr>
          <w:rFonts w:ascii="Calibri" w:hAnsi="Calibri" w:cs="Calibri"/>
        </w:rPr>
      </w:pPr>
    </w:p>
    <w:p w14:paraId="3A2387C8" w14:textId="3A5E2300" w:rsidR="008A2D3B" w:rsidRDefault="008A2D3B" w:rsidP="008A2D3B">
      <w:pPr>
        <w:pStyle w:val="Akapitzlist"/>
        <w:numPr>
          <w:ilvl w:val="0"/>
          <w:numId w:val="12"/>
        </w:numPr>
        <w:rPr>
          <w:rFonts w:ascii="Calibri" w:hAnsi="Calibri" w:cs="Calibri"/>
        </w:rPr>
      </w:pPr>
      <w:r>
        <w:rPr>
          <w:rFonts w:ascii="Calibri" w:hAnsi="Calibri" w:cs="Calibri"/>
        </w:rPr>
        <w:t>System sygnalizacji pożarowej</w:t>
      </w:r>
    </w:p>
    <w:p w14:paraId="3DBC0D90" w14:textId="46CD4423" w:rsidR="004947F4" w:rsidRDefault="004947F4" w:rsidP="004947F4">
      <w:pPr>
        <w:ind w:left="142"/>
        <w:rPr>
          <w:rFonts w:ascii="Calibri" w:hAnsi="Calibri" w:cs="Calibri"/>
        </w:rPr>
      </w:pPr>
      <w:r w:rsidRPr="004947F4">
        <w:rPr>
          <w:rFonts w:ascii="Calibri" w:hAnsi="Calibri" w:cs="Calibri"/>
        </w:rPr>
        <w:t xml:space="preserve">Przewiduje się zaprojektowanie systemu sygnalizacji pożarowej zapewniający ochronę wszystkich pomieszczeń instalacją wykrywania i sygnalizacji pożaru w pełnej </w:t>
      </w:r>
      <w:r w:rsidR="00F247D5">
        <w:rPr>
          <w:rFonts w:ascii="Calibri" w:hAnsi="Calibri" w:cs="Calibri"/>
        </w:rPr>
        <w:t>integracji</w:t>
      </w:r>
      <w:r w:rsidRPr="004947F4">
        <w:rPr>
          <w:rFonts w:ascii="Calibri" w:hAnsi="Calibri" w:cs="Calibri"/>
        </w:rPr>
        <w:t xml:space="preserve">  z centralą usytuowaną w portierni </w:t>
      </w:r>
      <w:r>
        <w:rPr>
          <w:rFonts w:ascii="Calibri" w:hAnsi="Calibri" w:cs="Calibri"/>
        </w:rPr>
        <w:t>Szpitala</w:t>
      </w:r>
      <w:r w:rsidRPr="004947F4">
        <w:rPr>
          <w:rFonts w:ascii="Calibri" w:hAnsi="Calibri" w:cs="Calibri"/>
        </w:rPr>
        <w:t xml:space="preserve"> wykonaną w oparciu o elementy posiadające aktualne świadectwa dopuszczenia Centrum Naukowo Badawczego Ochrony Przeciwpożarowej i połączoną z Komendą Państwowej Straży Pożarnej</w:t>
      </w:r>
    </w:p>
    <w:p w14:paraId="43B68BFA" w14:textId="77777777" w:rsidR="00F72C92" w:rsidRPr="004947F4" w:rsidRDefault="00F72C92" w:rsidP="004947F4">
      <w:pPr>
        <w:ind w:left="142"/>
        <w:rPr>
          <w:rFonts w:ascii="Calibri" w:hAnsi="Calibri" w:cs="Calibri"/>
        </w:rPr>
      </w:pPr>
    </w:p>
    <w:p w14:paraId="47BD1A8E" w14:textId="6427960A" w:rsidR="008A2D3B" w:rsidRDefault="008A2D3B" w:rsidP="008A2D3B">
      <w:pPr>
        <w:pStyle w:val="Akapitzlist"/>
        <w:numPr>
          <w:ilvl w:val="0"/>
          <w:numId w:val="1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Instalacja telefoniczna i teletechniczna </w:t>
      </w:r>
    </w:p>
    <w:p w14:paraId="7C6875D9" w14:textId="3C9F8979" w:rsidR="004947F4" w:rsidRDefault="004947F4" w:rsidP="004947F4">
      <w:pPr>
        <w:ind w:left="142"/>
        <w:rPr>
          <w:rFonts w:ascii="Calibri" w:hAnsi="Calibri" w:cs="Calibri"/>
        </w:rPr>
      </w:pPr>
      <w:r w:rsidRPr="004947F4">
        <w:rPr>
          <w:rFonts w:ascii="Calibri" w:hAnsi="Calibri" w:cs="Calibri"/>
        </w:rPr>
        <w:t xml:space="preserve">Należy przewidzieć instalację telefoniczną włączoną do istniejącej centrali telefonicznej. Należy wydzielić piony teletechniczne (kanałów kablowych dedykowanych dla przewodów do transmisji danych, instalacji komputerowych, światłowodowych, domofonowych, telewizyjnych, itp.). W projekcie wykonawczym należy podać szczegółowo ilość i rodzaj punktów dostępowym do sieci telefonicznej i komputerowej.  </w:t>
      </w:r>
    </w:p>
    <w:p w14:paraId="0306125F" w14:textId="77777777" w:rsidR="00F72C92" w:rsidRPr="004947F4" w:rsidRDefault="00F72C92" w:rsidP="004947F4">
      <w:pPr>
        <w:ind w:left="142"/>
        <w:rPr>
          <w:rFonts w:ascii="Calibri" w:hAnsi="Calibri" w:cs="Calibri"/>
        </w:rPr>
      </w:pPr>
    </w:p>
    <w:p w14:paraId="5A240EAF" w14:textId="6B7D449B" w:rsidR="008A2D3B" w:rsidRPr="00F247D5" w:rsidRDefault="008A2D3B" w:rsidP="008A2D3B">
      <w:pPr>
        <w:pStyle w:val="Akapitzlist"/>
        <w:numPr>
          <w:ilvl w:val="0"/>
          <w:numId w:val="12"/>
        </w:numPr>
        <w:rPr>
          <w:rFonts w:ascii="Calibri" w:hAnsi="Calibri" w:cs="Calibri"/>
        </w:rPr>
      </w:pPr>
      <w:r w:rsidRPr="00F247D5">
        <w:rPr>
          <w:rFonts w:ascii="Calibri" w:hAnsi="Calibri" w:cs="Calibri"/>
        </w:rPr>
        <w:t>System kontroli dostępu</w:t>
      </w:r>
    </w:p>
    <w:p w14:paraId="00CEC004" w14:textId="1D7EA87A" w:rsidR="004947F4" w:rsidRDefault="004947F4" w:rsidP="00267A92">
      <w:pPr>
        <w:ind w:left="142"/>
        <w:jc w:val="both"/>
        <w:rPr>
          <w:rFonts w:ascii="Calibri" w:hAnsi="Calibri" w:cs="Calibri"/>
        </w:rPr>
      </w:pPr>
      <w:r w:rsidRPr="00F247D5">
        <w:rPr>
          <w:rFonts w:ascii="Calibri" w:hAnsi="Calibri" w:cs="Calibri"/>
        </w:rPr>
        <w:t>Przewiduje się</w:t>
      </w:r>
      <w:r w:rsidR="00F247D5">
        <w:rPr>
          <w:rFonts w:ascii="Calibri" w:hAnsi="Calibri" w:cs="Calibri"/>
        </w:rPr>
        <w:t xml:space="preserve"> zamontowanie systemu kontroli dostępu</w:t>
      </w:r>
      <w:r w:rsidRPr="00F247D5">
        <w:rPr>
          <w:rFonts w:ascii="Calibri" w:hAnsi="Calibri" w:cs="Calibri"/>
        </w:rPr>
        <w:t xml:space="preserve"> wszystkich wejść do budynku</w:t>
      </w:r>
      <w:r w:rsidR="00F247D5" w:rsidRPr="00F247D5">
        <w:rPr>
          <w:rFonts w:ascii="Calibri" w:hAnsi="Calibri" w:cs="Calibri"/>
        </w:rPr>
        <w:t xml:space="preserve"> </w:t>
      </w:r>
      <w:r w:rsidR="00F247D5">
        <w:rPr>
          <w:rFonts w:ascii="Calibri" w:hAnsi="Calibri" w:cs="Calibri"/>
        </w:rPr>
        <w:t xml:space="preserve">Dodatkowo </w:t>
      </w:r>
      <w:r w:rsidRPr="00F247D5">
        <w:rPr>
          <w:rFonts w:ascii="Calibri" w:hAnsi="Calibri" w:cs="Calibri"/>
        </w:rPr>
        <w:t>systemem kontroli dostępu zostaną objęte drzwi</w:t>
      </w:r>
      <w:r w:rsidR="00F247D5">
        <w:rPr>
          <w:rFonts w:ascii="Calibri" w:hAnsi="Calibri" w:cs="Calibri"/>
        </w:rPr>
        <w:t xml:space="preserve"> wewnętrzne</w:t>
      </w:r>
      <w:r w:rsidRPr="00F247D5">
        <w:rPr>
          <w:rFonts w:ascii="Calibri" w:hAnsi="Calibri" w:cs="Calibri"/>
        </w:rPr>
        <w:t xml:space="preserve"> do pomieszczeń</w:t>
      </w:r>
      <w:r w:rsidR="00F247D5">
        <w:rPr>
          <w:rFonts w:ascii="Calibri" w:hAnsi="Calibri" w:cs="Calibri"/>
        </w:rPr>
        <w:t xml:space="preserve"> medycznych, biurowych i magazynowych, do których winien mieć dostęp tylko personel</w:t>
      </w:r>
      <w:r w:rsidR="00054790">
        <w:rPr>
          <w:rFonts w:ascii="Calibri" w:hAnsi="Calibri" w:cs="Calibri"/>
        </w:rPr>
        <w:t xml:space="preserve">. </w:t>
      </w:r>
    </w:p>
    <w:p w14:paraId="0968886B" w14:textId="41576BB6" w:rsidR="00F247D5" w:rsidRDefault="00F247D5" w:rsidP="00267A92">
      <w:pPr>
        <w:ind w:left="142"/>
        <w:jc w:val="both"/>
        <w:rPr>
          <w:rFonts w:ascii="Calibri" w:hAnsi="Calibri" w:cs="Calibri"/>
        </w:rPr>
      </w:pPr>
    </w:p>
    <w:p w14:paraId="16DBF2E4" w14:textId="7EE446E0" w:rsidR="00F247D5" w:rsidRDefault="00F247D5" w:rsidP="00F247D5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System CCTV</w:t>
      </w:r>
    </w:p>
    <w:p w14:paraId="4987CAFA" w14:textId="3A331137" w:rsidR="00F247D5" w:rsidRPr="00F247D5" w:rsidRDefault="00F247D5" w:rsidP="00F247D5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4947F4">
        <w:rPr>
          <w:rFonts w:ascii="Calibri" w:hAnsi="Calibri" w:cs="Calibri"/>
        </w:rPr>
        <w:t>ystemem kamer monitoringu z nagrywaniem i archiwizowaniem obrazu</w:t>
      </w:r>
      <w:r>
        <w:rPr>
          <w:rFonts w:ascii="Calibri" w:hAnsi="Calibri" w:cs="Calibri"/>
        </w:rPr>
        <w:t xml:space="preserve"> kompatybilny z obecnie posiadanymi systemami.</w:t>
      </w:r>
    </w:p>
    <w:p w14:paraId="6966E2E5" w14:textId="77777777" w:rsidR="00F72C92" w:rsidRPr="004947F4" w:rsidRDefault="00F72C92" w:rsidP="00267A92">
      <w:pPr>
        <w:ind w:left="142"/>
        <w:jc w:val="both"/>
        <w:rPr>
          <w:rFonts w:ascii="Calibri" w:hAnsi="Calibri" w:cs="Calibri"/>
        </w:rPr>
      </w:pPr>
    </w:p>
    <w:p w14:paraId="09F2D671" w14:textId="768A30FA" w:rsidR="00F72C92" w:rsidRPr="00F72C92" w:rsidRDefault="008A2D3B" w:rsidP="00F72C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Instalacje sieci komputerowej</w:t>
      </w:r>
    </w:p>
    <w:p w14:paraId="2D6EE684" w14:textId="5D4A04BF" w:rsidR="004947F4" w:rsidRDefault="004947F4" w:rsidP="00267A92">
      <w:pPr>
        <w:ind w:left="142"/>
        <w:jc w:val="both"/>
        <w:rPr>
          <w:rFonts w:ascii="Calibri" w:hAnsi="Calibri" w:cs="Calibri"/>
        </w:rPr>
      </w:pPr>
      <w:r w:rsidRPr="004947F4">
        <w:rPr>
          <w:rFonts w:ascii="Calibri" w:hAnsi="Calibri" w:cs="Calibri"/>
        </w:rPr>
        <w:t xml:space="preserve">Do </w:t>
      </w:r>
      <w:r>
        <w:rPr>
          <w:rFonts w:ascii="Calibri" w:hAnsi="Calibri" w:cs="Calibri"/>
        </w:rPr>
        <w:t>gabinetów</w:t>
      </w:r>
      <w:r w:rsidRPr="004947F4">
        <w:rPr>
          <w:rFonts w:ascii="Calibri" w:hAnsi="Calibri" w:cs="Calibri"/>
        </w:rPr>
        <w:t xml:space="preserve"> lekarskich</w:t>
      </w:r>
      <w:r>
        <w:rPr>
          <w:rFonts w:ascii="Calibri" w:hAnsi="Calibri" w:cs="Calibri"/>
        </w:rPr>
        <w:t xml:space="preserve">, </w:t>
      </w:r>
      <w:r w:rsidRPr="004947F4">
        <w:rPr>
          <w:rFonts w:ascii="Calibri" w:hAnsi="Calibri" w:cs="Calibri"/>
        </w:rPr>
        <w:t>psychologicznych,</w:t>
      </w:r>
      <w:r>
        <w:rPr>
          <w:rFonts w:ascii="Calibri" w:hAnsi="Calibri" w:cs="Calibri"/>
        </w:rPr>
        <w:t xml:space="preserve"> pielęgniarskich,</w:t>
      </w:r>
      <w:r w:rsidRPr="004947F4">
        <w:rPr>
          <w:rFonts w:ascii="Calibri" w:hAnsi="Calibri" w:cs="Calibri"/>
        </w:rPr>
        <w:t xml:space="preserve"> gabinet</w:t>
      </w:r>
      <w:r>
        <w:rPr>
          <w:rFonts w:ascii="Calibri" w:hAnsi="Calibri" w:cs="Calibri"/>
        </w:rPr>
        <w:t>ów</w:t>
      </w:r>
      <w:r w:rsidRPr="004947F4">
        <w:rPr>
          <w:rFonts w:ascii="Calibri" w:hAnsi="Calibri" w:cs="Calibri"/>
        </w:rPr>
        <w:t xml:space="preserve"> zabiegow</w:t>
      </w:r>
      <w:r>
        <w:rPr>
          <w:rFonts w:ascii="Calibri" w:hAnsi="Calibri" w:cs="Calibri"/>
        </w:rPr>
        <w:t>ych</w:t>
      </w:r>
      <w:r w:rsidRPr="004947F4">
        <w:rPr>
          <w:rFonts w:ascii="Calibri" w:hAnsi="Calibri" w:cs="Calibri"/>
        </w:rPr>
        <w:t>, punktu pielęgniarskiego, jadalni/świetlicy i pomieszczeń biurowych oraz magazynów należy doprowadzić sieć komputerową . Należy ponadto przewidzieć wykonanie, wyposażonej we własny serwer, wewnętrznej sieci LAN oraz instalację sieci Wi-Fi obsługującą cały obiekt.</w:t>
      </w:r>
    </w:p>
    <w:p w14:paraId="69CE18D3" w14:textId="77777777" w:rsidR="00F72C92" w:rsidRPr="004947F4" w:rsidRDefault="00F72C92" w:rsidP="00267A92">
      <w:pPr>
        <w:ind w:left="142"/>
        <w:jc w:val="both"/>
        <w:rPr>
          <w:rFonts w:ascii="Calibri" w:hAnsi="Calibri" w:cs="Calibri"/>
        </w:rPr>
      </w:pPr>
    </w:p>
    <w:p w14:paraId="6BF31259" w14:textId="4278E6E0" w:rsidR="00F72C92" w:rsidRPr="00F72C92" w:rsidRDefault="004947F4" w:rsidP="00F72C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Wentylacja mechaniczna i klimatyzacja</w:t>
      </w:r>
    </w:p>
    <w:p w14:paraId="14F42CEF" w14:textId="5AA73794" w:rsidR="004947F4" w:rsidRDefault="004947F4" w:rsidP="00267A92">
      <w:pPr>
        <w:ind w:left="142"/>
        <w:jc w:val="both"/>
        <w:rPr>
          <w:rFonts w:ascii="Calibri" w:hAnsi="Calibri" w:cs="Calibri"/>
        </w:rPr>
      </w:pPr>
      <w:r w:rsidRPr="004947F4">
        <w:rPr>
          <w:rFonts w:ascii="Calibri" w:hAnsi="Calibri" w:cs="Calibri"/>
        </w:rPr>
        <w:t xml:space="preserve">Pomieszczenia </w:t>
      </w:r>
      <w:r>
        <w:rPr>
          <w:rFonts w:ascii="Calibri" w:hAnsi="Calibri" w:cs="Calibri"/>
        </w:rPr>
        <w:t xml:space="preserve">zostaną </w:t>
      </w:r>
      <w:r w:rsidRPr="004947F4">
        <w:rPr>
          <w:rFonts w:ascii="Calibri" w:hAnsi="Calibri" w:cs="Calibri"/>
        </w:rPr>
        <w:t>obj</w:t>
      </w:r>
      <w:r>
        <w:rPr>
          <w:rFonts w:ascii="Calibri" w:hAnsi="Calibri" w:cs="Calibri"/>
        </w:rPr>
        <w:t>ęte</w:t>
      </w:r>
      <w:r w:rsidRPr="004947F4">
        <w:rPr>
          <w:rFonts w:ascii="Calibri" w:hAnsi="Calibri" w:cs="Calibri"/>
        </w:rPr>
        <w:t xml:space="preserve"> projektowaną instalacją wentylacji mechanicznej nawiewno-wywiewnej oraz klimatyzacji. Dodatkowo instalacja klimatyzacji zostanie zainstalowana we wszystkich pomieszczeniach przeznaczonych na pobyt ludzi oraz do pracy</w:t>
      </w:r>
      <w:r>
        <w:rPr>
          <w:rFonts w:ascii="Calibri" w:hAnsi="Calibri" w:cs="Calibri"/>
        </w:rPr>
        <w:t xml:space="preserve">. </w:t>
      </w:r>
      <w:r w:rsidRPr="004947F4">
        <w:rPr>
          <w:rFonts w:ascii="Calibri" w:hAnsi="Calibri" w:cs="Calibri"/>
        </w:rPr>
        <w:t xml:space="preserve">Złady wentylacyjne wydzielić w zależności od wymaganej aseptyki. Stosować na kanały blachę ocynkowaną z izolacją termiczną. Należy przyjąć zgodne z uzgodnioną technologią medyczną ilości wymian powietrza dla pomieszczeń, z odpowiednim </w:t>
      </w:r>
      <w:r w:rsidRPr="004947F4">
        <w:rPr>
          <w:rFonts w:ascii="Calibri" w:hAnsi="Calibri" w:cs="Calibri"/>
        </w:rPr>
        <w:lastRenderedPageBreak/>
        <w:t xml:space="preserve">stopniem filtracji, i zakładaną temp. </w:t>
      </w:r>
      <w:r w:rsidR="00F247D5" w:rsidRPr="004947F4">
        <w:rPr>
          <w:rFonts w:ascii="Calibri" w:hAnsi="Calibri" w:cs="Calibri"/>
        </w:rPr>
        <w:t>N</w:t>
      </w:r>
      <w:r w:rsidRPr="004947F4">
        <w:rPr>
          <w:rFonts w:ascii="Calibri" w:hAnsi="Calibri" w:cs="Calibri"/>
        </w:rPr>
        <w:t>awiewu</w:t>
      </w:r>
      <w:r w:rsidR="00F247D5">
        <w:rPr>
          <w:rFonts w:ascii="Calibri" w:hAnsi="Calibri" w:cs="Calibri"/>
        </w:rPr>
        <w:t xml:space="preserve"> oraz odpowiednią wilgotnością</w:t>
      </w:r>
      <w:r w:rsidRPr="004947F4">
        <w:rPr>
          <w:rFonts w:ascii="Calibri" w:hAnsi="Calibri" w:cs="Calibri"/>
        </w:rPr>
        <w:t xml:space="preserve">. Dla central klimatyzacyjnych, które powinny być w wykonaniu higienicznym stosować odzysk ciepła, przez rekuperatory z wykluczeniem możliwości mieszania powietrza nawiewanego i wywiewanego. Dla pomieszczeń klimatyzowanych, filtracja powietrza trójstopniowa, zakończona nawiewnikami z filtrami absolutnymi. Zastosować dla schładzania powietrza nawiewanego w centralach klimatyzacyjnych pompy ciepła. Stosować w centralach nawilżanie powietrza klimatyzowanego typu parowego.  Centrale wentylacji mechanicznej oraz klimatyzacji zlokalizować </w:t>
      </w:r>
      <w:r>
        <w:rPr>
          <w:rFonts w:ascii="Calibri" w:hAnsi="Calibri" w:cs="Calibri"/>
        </w:rPr>
        <w:t>na dachu</w:t>
      </w:r>
      <w:r w:rsidRPr="004947F4">
        <w:rPr>
          <w:rFonts w:ascii="Calibri" w:hAnsi="Calibri" w:cs="Calibri"/>
        </w:rPr>
        <w:t>.</w:t>
      </w:r>
    </w:p>
    <w:p w14:paraId="725D678E" w14:textId="77777777" w:rsidR="006B1DBD" w:rsidRDefault="006B1DBD" w:rsidP="00267A92">
      <w:pPr>
        <w:ind w:left="142"/>
        <w:jc w:val="both"/>
        <w:rPr>
          <w:rFonts w:ascii="Calibri" w:hAnsi="Calibri" w:cs="Calibri"/>
        </w:rPr>
      </w:pPr>
    </w:p>
    <w:p w14:paraId="25089276" w14:textId="17B9863A" w:rsidR="006B1DBD" w:rsidRPr="006B1DBD" w:rsidRDefault="006B1DBD" w:rsidP="00267A92">
      <w:pPr>
        <w:ind w:left="142"/>
        <w:jc w:val="both"/>
        <w:rPr>
          <w:rFonts w:ascii="Calibri" w:hAnsi="Calibri" w:cs="Calibri"/>
          <w:b/>
          <w:bCs/>
        </w:rPr>
      </w:pPr>
      <w:r w:rsidRPr="006B1DBD">
        <w:rPr>
          <w:rFonts w:ascii="Calibri" w:hAnsi="Calibri" w:cs="Calibri"/>
          <w:b/>
          <w:bCs/>
        </w:rPr>
        <w:t xml:space="preserve">Blok operacyjny: </w:t>
      </w:r>
    </w:p>
    <w:p w14:paraId="79B7455C" w14:textId="77777777" w:rsidR="006B1DBD" w:rsidRDefault="006B1DBD" w:rsidP="00267A92">
      <w:pPr>
        <w:ind w:left="142"/>
        <w:jc w:val="both"/>
        <w:rPr>
          <w:rFonts w:ascii="Calibri" w:hAnsi="Calibri" w:cs="Calibri"/>
        </w:rPr>
      </w:pPr>
      <w:r w:rsidRPr="006B1DBD">
        <w:rPr>
          <w:rFonts w:ascii="Calibri" w:hAnsi="Calibri" w:cs="Calibri"/>
        </w:rPr>
        <w:t xml:space="preserve">Wszystkie pomieszczenia będące w zakresie </w:t>
      </w:r>
      <w:r>
        <w:rPr>
          <w:rFonts w:ascii="Calibri" w:hAnsi="Calibri" w:cs="Calibri"/>
        </w:rPr>
        <w:t>szpitala jednego dnia</w:t>
      </w:r>
      <w:r w:rsidRPr="006B1DBD">
        <w:rPr>
          <w:rFonts w:ascii="Calibri" w:hAnsi="Calibri" w:cs="Calibri"/>
        </w:rPr>
        <w:t xml:space="preserve"> muszą być wentylowane mechanicznie lub klimatyzowane. Klimatyzacja wymagana jest dla wszystkich pomieszczeń „czystych” (sal operacyjnych wraz z pomieszczeniami przygotowawczymi, pokoi wybudzeń, itd.). Centrale wentylacyjne i klimatyzacyjne powinny być wyposażone w wymienniki do odzysku ciepła (np. wymienniki krzyżowe), filtry powietrza o klasie wymaganej przepisami oraz wytycznymi technologicznymi, nagrzewnice wodne oraz chłodnice, jak również powinny posiadać kompletny układ regulacji automatycznej. Wszystkie centrale powinny posiadać atest higieniczny z przeznaczeniem do pomieszczeń o wysokich wymaganiach higienicznych takich jak sale operacyjne, pomieszczenia służby zdrowia. Wykonawca przedstawi dokument potwierdzający spełnienie wymagań. W każdym pomieszczeniu klimatyzowanym „czystym” należy przewidzieć możliwość indywidualnej regulacji temperatury.  W pomieszczeniach sal operacyjnych nawiew powietrza należy realizować za pomocą stropów z laminarnym wypływem powietrza o odpowiedniej wydajności. Każdy strop laminarny powinien posiadać atest higieniczny z przeznaczeniem do pomieszczeń służby zdrowia i powinien spełniać następujące wymagania minimalne:  powinien być wykonany ze stali nierdzewnej gat. EN 1.4301 lub wyższej jakości, wewnątrz stropu nie powinno być profili półzamkniętych, obudowa powinna być wykonana w technologii spawanej,  powinien być wyposażony w króćce do badania integralności filtrów,  płaszczyzna wypływu stropu powinna zapewniać wypływ laminarny na całej powierzchni stropu,  element nawiewny powinien być wykonany z podwójnej tkaniny poliestrowej. </w:t>
      </w:r>
    </w:p>
    <w:p w14:paraId="308E1F96" w14:textId="2EC50401" w:rsidR="006B1DBD" w:rsidRDefault="006B1DBD" w:rsidP="00267A92">
      <w:pPr>
        <w:ind w:left="142"/>
        <w:jc w:val="both"/>
        <w:rPr>
          <w:rFonts w:ascii="Calibri" w:hAnsi="Calibri" w:cs="Calibri"/>
        </w:rPr>
      </w:pPr>
      <w:r w:rsidRPr="006B1DBD">
        <w:rPr>
          <w:rFonts w:ascii="Calibri" w:hAnsi="Calibri" w:cs="Calibri"/>
        </w:rPr>
        <w:t>W celu utrzymania wymaganej wilgotności względnej powietrza w pomieszczeniach klimatyzowanych, należy zastosować nawilżacze parowe posiadające atest PZH,</w:t>
      </w:r>
      <w:r>
        <w:rPr>
          <w:rFonts w:ascii="Calibri" w:hAnsi="Calibri" w:cs="Calibri"/>
        </w:rPr>
        <w:t xml:space="preserve"> </w:t>
      </w:r>
      <w:r w:rsidRPr="006B1DBD">
        <w:rPr>
          <w:rFonts w:ascii="Calibri" w:hAnsi="Calibri" w:cs="Calibri"/>
        </w:rPr>
        <w:t xml:space="preserve">wyposażone w wytwornice pary oraz lance, które zostaną umieszczone w kanałach wentylacyjnych nawiewnych. Wytwornice pary powinny być zamontowane w pomieszczeniach maszynowni wentylacyjnej i podłączone do instalacji elektrycznej, wodnej oraz kanalizacyjnej.  Praca instalacji wentylacji mechanicznej i klimatyzacji powinna odbywać się w pełni automatycznie. Rola obsługi powinna się sprowadzać do uruchomienia poszczególnych zespołów, kontroli pracy, przeglądów bieżących i konserwacji. Należy przewidzieć, że zespoły będą pracować bez przerwy, ewentualne wyłączenia spowodowane będą wymianą filtrów, koniecznością czyszczenia lub awarią zespołów.  </w:t>
      </w:r>
      <w:r>
        <w:rPr>
          <w:rFonts w:ascii="Calibri" w:hAnsi="Calibri" w:cs="Calibri"/>
        </w:rPr>
        <w:t xml:space="preserve"> </w:t>
      </w:r>
    </w:p>
    <w:p w14:paraId="3AEA320B" w14:textId="77777777" w:rsidR="00F72C92" w:rsidRPr="004947F4" w:rsidRDefault="00F72C92" w:rsidP="00267A92">
      <w:pPr>
        <w:ind w:left="142"/>
        <w:jc w:val="both"/>
        <w:rPr>
          <w:rFonts w:ascii="Calibri" w:hAnsi="Calibri" w:cs="Calibri"/>
        </w:rPr>
      </w:pPr>
    </w:p>
    <w:p w14:paraId="4176DD95" w14:textId="664CF596" w:rsidR="004947F4" w:rsidRDefault="004947F4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Wentylacja grawitacyjna</w:t>
      </w:r>
    </w:p>
    <w:p w14:paraId="6774DDEB" w14:textId="5C1F586A" w:rsidR="004947F4" w:rsidRDefault="008B5E50" w:rsidP="00267A92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Zastosować wentylację grawitacyjną zgodnie z wymogami prawa, tam gdzie konieczne. </w:t>
      </w:r>
    </w:p>
    <w:p w14:paraId="0CD14B85" w14:textId="77777777" w:rsidR="00F72C92" w:rsidRPr="004947F4" w:rsidRDefault="00F72C92" w:rsidP="00267A92">
      <w:pPr>
        <w:ind w:left="142"/>
        <w:jc w:val="both"/>
        <w:rPr>
          <w:rFonts w:ascii="Calibri" w:hAnsi="Calibri" w:cs="Calibri"/>
        </w:rPr>
      </w:pPr>
    </w:p>
    <w:p w14:paraId="305518C6" w14:textId="6B4871C2" w:rsidR="004947F4" w:rsidRDefault="004947F4" w:rsidP="00267A92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Instalacja przywoławcza</w:t>
      </w:r>
    </w:p>
    <w:p w14:paraId="207B7A94" w14:textId="3ED6929C" w:rsidR="004947F4" w:rsidRDefault="004947F4" w:rsidP="00267A92">
      <w:pPr>
        <w:ind w:left="142"/>
        <w:jc w:val="both"/>
        <w:rPr>
          <w:rFonts w:ascii="Calibri" w:hAnsi="Calibri" w:cs="Calibri"/>
        </w:rPr>
      </w:pPr>
      <w:r w:rsidRPr="004947F4">
        <w:rPr>
          <w:rFonts w:ascii="Calibri" w:hAnsi="Calibri" w:cs="Calibri"/>
        </w:rPr>
        <w:lastRenderedPageBreak/>
        <w:t>Należy zaprojektować instalację  sygnalizacji alarmowo-przywoławczej. Instalacja umożliwia wezwanie lekarza dyżurnego i/lub pielęgniarki z poszczególnych sal</w:t>
      </w:r>
      <w:r w:rsidR="006B1DBD">
        <w:rPr>
          <w:rFonts w:ascii="Calibri" w:hAnsi="Calibri" w:cs="Calibri"/>
        </w:rPr>
        <w:t>i</w:t>
      </w:r>
      <w:r w:rsidRPr="004947F4">
        <w:rPr>
          <w:rFonts w:ascii="Calibri" w:hAnsi="Calibri" w:cs="Calibri"/>
        </w:rPr>
        <w:t xml:space="preserve"> chorych. Centralkę wezwań lekarskich proponuje się ulokować w punkcie pielęgniarskim</w:t>
      </w:r>
      <w:r w:rsidR="006B1DBD">
        <w:rPr>
          <w:rFonts w:ascii="Calibri" w:hAnsi="Calibri" w:cs="Calibri"/>
        </w:rPr>
        <w:t>,</w:t>
      </w:r>
      <w:r w:rsidRPr="004947F4">
        <w:rPr>
          <w:rFonts w:ascii="Calibri" w:hAnsi="Calibri" w:cs="Calibri"/>
        </w:rPr>
        <w:t xml:space="preserve"> a moduły wezwań </w:t>
      </w:r>
      <w:r w:rsidR="006B1DBD">
        <w:rPr>
          <w:rFonts w:ascii="Calibri" w:hAnsi="Calibri" w:cs="Calibri"/>
        </w:rPr>
        <w:t>personelu</w:t>
      </w:r>
      <w:r w:rsidRPr="004947F4">
        <w:rPr>
          <w:rFonts w:ascii="Calibri" w:hAnsi="Calibri" w:cs="Calibri"/>
        </w:rPr>
        <w:t xml:space="preserve"> w</w:t>
      </w:r>
      <w:r w:rsidR="006B1DBD">
        <w:rPr>
          <w:rFonts w:ascii="Calibri" w:hAnsi="Calibri" w:cs="Calibri"/>
        </w:rPr>
        <w:t>e</w:t>
      </w:r>
      <w:r w:rsidRPr="004947F4">
        <w:rPr>
          <w:rFonts w:ascii="Calibri" w:hAnsi="Calibri" w:cs="Calibri"/>
        </w:rPr>
        <w:t xml:space="preserve"> </w:t>
      </w:r>
      <w:r w:rsidR="006B1DBD">
        <w:rPr>
          <w:rFonts w:ascii="Calibri" w:hAnsi="Calibri" w:cs="Calibri"/>
        </w:rPr>
        <w:t>wskazanych</w:t>
      </w:r>
      <w:r w:rsidRPr="004947F4">
        <w:rPr>
          <w:rFonts w:ascii="Calibri" w:hAnsi="Calibri" w:cs="Calibri"/>
        </w:rPr>
        <w:t xml:space="preserve"> salach chorych i sanitariatach nad drzwiami wejściowymi (na nadprożu) . Do obszarów wezwań zaprojektowano lampki sygnalizacyjne z buczkiem.</w:t>
      </w:r>
    </w:p>
    <w:p w14:paraId="7F8324D5" w14:textId="77777777" w:rsidR="006B1DBD" w:rsidRDefault="006B1DBD" w:rsidP="00267A92">
      <w:pPr>
        <w:ind w:left="142"/>
        <w:jc w:val="both"/>
        <w:rPr>
          <w:rFonts w:ascii="Calibri" w:hAnsi="Calibri" w:cs="Calibri"/>
        </w:rPr>
      </w:pPr>
    </w:p>
    <w:p w14:paraId="706A7E34" w14:textId="415DBCC5" w:rsidR="006B1DBD" w:rsidRDefault="006B1DBD" w:rsidP="006B1DBD">
      <w:pPr>
        <w:pStyle w:val="Akapitzlist"/>
        <w:numPr>
          <w:ilvl w:val="0"/>
          <w:numId w:val="1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Instalacja gazów medycznych</w:t>
      </w:r>
      <w:r w:rsidR="00CA0516">
        <w:rPr>
          <w:rFonts w:ascii="Calibri" w:hAnsi="Calibri" w:cs="Calibri"/>
        </w:rPr>
        <w:t xml:space="preserve"> – </w:t>
      </w:r>
      <w:r w:rsidR="00CA0516" w:rsidRPr="00CA0516">
        <w:rPr>
          <w:rFonts w:ascii="Calibri" w:hAnsi="Calibri" w:cs="Calibri"/>
          <w:b/>
          <w:bCs/>
        </w:rPr>
        <w:t>Blok operacyjny</w:t>
      </w:r>
    </w:p>
    <w:p w14:paraId="0F66D64A" w14:textId="77777777" w:rsidR="00CA0516" w:rsidRDefault="00CA0516" w:rsidP="00CA0516">
      <w:pPr>
        <w:jc w:val="both"/>
        <w:rPr>
          <w:rFonts w:ascii="Calibri" w:hAnsi="Calibri" w:cs="Calibri"/>
        </w:rPr>
      </w:pPr>
    </w:p>
    <w:p w14:paraId="24BD4708" w14:textId="77777777" w:rsidR="00CA0516" w:rsidRDefault="00CA0516" w:rsidP="00CA41AC">
      <w:pPr>
        <w:ind w:left="142"/>
        <w:jc w:val="both"/>
        <w:rPr>
          <w:rFonts w:ascii="Calibri" w:hAnsi="Calibri" w:cs="Calibri"/>
        </w:rPr>
      </w:pPr>
      <w:r w:rsidRPr="00CA0516">
        <w:rPr>
          <w:rFonts w:ascii="Calibri" w:hAnsi="Calibri" w:cs="Calibri"/>
        </w:rPr>
        <w:t xml:space="preserve">Instalację gazów medycznych należy zaprojektować jako zasilaną istniejącej sieci po przeprowadzeniu modernizacji i przebudowy w zakresie instalacji tlenu.  </w:t>
      </w:r>
    </w:p>
    <w:p w14:paraId="52BA7755" w14:textId="77777777" w:rsidR="00F47174" w:rsidRDefault="00CA0516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planowanej inwestycji należy zweryfikować możliwość podłączenia do istniejącej infrastruktury obejmującej</w:t>
      </w:r>
      <w:r w:rsidRPr="00CA0516">
        <w:rPr>
          <w:rFonts w:ascii="Calibri" w:hAnsi="Calibri" w:cs="Calibri"/>
        </w:rPr>
        <w:t xml:space="preserve"> próżni</w:t>
      </w:r>
      <w:r>
        <w:rPr>
          <w:rFonts w:ascii="Calibri" w:hAnsi="Calibri" w:cs="Calibri"/>
        </w:rPr>
        <w:t>ę</w:t>
      </w:r>
      <w:r w:rsidRPr="00CA0516">
        <w:rPr>
          <w:rFonts w:ascii="Calibri" w:hAnsi="Calibri" w:cs="Calibri"/>
        </w:rPr>
        <w:t>, sprężone powietrz</w:t>
      </w:r>
      <w:r>
        <w:rPr>
          <w:rFonts w:ascii="Calibri" w:hAnsi="Calibri" w:cs="Calibri"/>
        </w:rPr>
        <w:t>e</w:t>
      </w:r>
      <w:r w:rsidRPr="00CA0516">
        <w:rPr>
          <w:rFonts w:ascii="Calibri" w:hAnsi="Calibri" w:cs="Calibri"/>
        </w:rPr>
        <w:t xml:space="preserve"> medycznego i niemedycznego, powietrz</w:t>
      </w:r>
      <w:r>
        <w:rPr>
          <w:rFonts w:ascii="Calibri" w:hAnsi="Calibri" w:cs="Calibri"/>
        </w:rPr>
        <w:t>e</w:t>
      </w:r>
      <w:r w:rsidRPr="00CA0516">
        <w:rPr>
          <w:rFonts w:ascii="Calibri" w:hAnsi="Calibri" w:cs="Calibri"/>
        </w:rPr>
        <w:t xml:space="preserve"> techniczne oraz dwutlen</w:t>
      </w:r>
      <w:r>
        <w:rPr>
          <w:rFonts w:ascii="Calibri" w:hAnsi="Calibri" w:cs="Calibri"/>
        </w:rPr>
        <w:t>ek</w:t>
      </w:r>
      <w:r w:rsidRPr="00CA0516">
        <w:rPr>
          <w:rFonts w:ascii="Calibri" w:hAnsi="Calibri" w:cs="Calibri"/>
        </w:rPr>
        <w:t xml:space="preserve"> węgla. </w:t>
      </w:r>
      <w:r>
        <w:rPr>
          <w:rFonts w:ascii="Calibri" w:hAnsi="Calibri" w:cs="Calibri"/>
        </w:rPr>
        <w:t>W przypadku braku możliwości podłączenia w</w:t>
      </w:r>
      <w:r w:rsidRPr="00CA0516">
        <w:rPr>
          <w:rFonts w:ascii="Calibri" w:hAnsi="Calibri" w:cs="Calibri"/>
        </w:rPr>
        <w:t xml:space="preserve">ymienione wyżej instalacje wraz ze źródłem zasilania wchodzą w zakres opracowania projektowego i wykonawstwa.  Źródła zasilania należy lokalizować w pomieszczeniach </w:t>
      </w:r>
      <w:r>
        <w:rPr>
          <w:rFonts w:ascii="Calibri" w:hAnsi="Calibri" w:cs="Calibri"/>
        </w:rPr>
        <w:t>wykazanych podczas prac projektowych.</w:t>
      </w:r>
      <w:r w:rsidRPr="00CA0516">
        <w:rPr>
          <w:rFonts w:ascii="Calibri" w:hAnsi="Calibri" w:cs="Calibri"/>
        </w:rPr>
        <w:t xml:space="preserve">  Na bloku operacyjnym należy oprócz źródeł odbioru gazów medycznych umieszczonych w moście wykonać dodatkowo niezależne źródła gazów medycznych zlokalizowanych w ścianach (jako źródła awaryjne). Instalację gazów medycznych należy wykonać jako wyrób medyczny klasy </w:t>
      </w:r>
      <w:proofErr w:type="spellStart"/>
      <w:r w:rsidRPr="00CA0516">
        <w:rPr>
          <w:rFonts w:ascii="Calibri" w:hAnsi="Calibri" w:cs="Calibri"/>
        </w:rPr>
        <w:t>IIb</w:t>
      </w:r>
      <w:proofErr w:type="spellEnd"/>
      <w:r w:rsidRPr="00CA0516">
        <w:rPr>
          <w:rFonts w:ascii="Calibri" w:hAnsi="Calibri" w:cs="Calibri"/>
        </w:rPr>
        <w:t xml:space="preserve">. Wykonanie instalacji gazów medycznych należy zakończyć nadaniem znaku CE.  Systemy rurociągów należy zaprojektować i wykonać w oparciu o normę PN-EN ISO 7396-1. Firma, która będzie wykonywać projekt oraz, firma, która będzie wykonywać instalację gazów medycznych musi posiadać wdrożony system jakości ISO 13485 odpowiednio do projektowania i wykonywania instalacji gazów medycznych.  Instalację gazów medycznych należy wykonać w ilości i w pomieszczeniach wymaganych odrębnymi przepisami. W </w:t>
      </w:r>
      <w:r w:rsidR="00F47174">
        <w:rPr>
          <w:rFonts w:ascii="Calibri" w:hAnsi="Calibri" w:cs="Calibri"/>
        </w:rPr>
        <w:t>dwóch</w:t>
      </w:r>
      <w:r w:rsidRPr="00CA0516">
        <w:rPr>
          <w:rFonts w:ascii="Calibri" w:hAnsi="Calibri" w:cs="Calibri"/>
        </w:rPr>
        <w:t xml:space="preserve"> pokoj</w:t>
      </w:r>
      <w:r w:rsidR="00F47174">
        <w:rPr>
          <w:rFonts w:ascii="Calibri" w:hAnsi="Calibri" w:cs="Calibri"/>
        </w:rPr>
        <w:t>ach</w:t>
      </w:r>
      <w:r w:rsidRPr="00CA0516">
        <w:rPr>
          <w:rFonts w:ascii="Calibri" w:hAnsi="Calibri" w:cs="Calibri"/>
        </w:rPr>
        <w:t xml:space="preserve"> chorych należy wykonać instalacje tlenu</w:t>
      </w:r>
      <w:r w:rsidR="00F47174">
        <w:rPr>
          <w:rFonts w:ascii="Calibri" w:hAnsi="Calibri" w:cs="Calibri"/>
        </w:rPr>
        <w:t xml:space="preserve"> próżni i sprężonego powietrza.</w:t>
      </w:r>
      <w:r w:rsidRPr="00CA0516">
        <w:rPr>
          <w:rFonts w:ascii="Calibri" w:hAnsi="Calibri" w:cs="Calibri"/>
        </w:rPr>
        <w:t xml:space="preserve"> Przed oddaniem instalacji gazów medycznych należy przeprowadzić następujące próby i badania: </w:t>
      </w:r>
    </w:p>
    <w:p w14:paraId="2787A449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Kontrola oznakowania i podparć rurociągu </w:t>
      </w:r>
    </w:p>
    <w:p w14:paraId="5003D90F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>Sprawdzenie spełnienia specyfikacji projektowych</w:t>
      </w:r>
      <w:r w:rsidR="00CA0516">
        <w:rPr>
          <w:rFonts w:ascii="Calibri" w:hAnsi="Calibri" w:cs="Calibri"/>
        </w:rPr>
        <w:t xml:space="preserve"> </w:t>
      </w:r>
    </w:p>
    <w:p w14:paraId="41BF7EAE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wytrzymałości mechanicznej próżniowych systemów rurociągowych </w:t>
      </w:r>
    </w:p>
    <w:p w14:paraId="5727154D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szczelności próżniowego systemu rurociągowego </w:t>
      </w:r>
    </w:p>
    <w:p w14:paraId="5FF59503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wytrzymałości mechanicznej systemów rurociągowych do sprężonych gazów medycznych </w:t>
      </w:r>
    </w:p>
    <w:p w14:paraId="5BD3E43C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szczelności systemów rurociągowych do sprężonych gazów medycznych – badanie szczelności części przed strefowymi zaworami odcinającymi (lub sieciowymi reduktorami ciśnienia) </w:t>
      </w:r>
    </w:p>
    <w:p w14:paraId="670700A6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szczelności systemów rurociągowych do sprężonych gazów medycznych – badanie szczelności części za strefowym zaworem odcinającym (lub sieciowym reduktorem ciśnienia) </w:t>
      </w:r>
    </w:p>
    <w:p w14:paraId="546CC2DB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Połączone badania szczelności i wytrzymałości mechanicznej systemów rurociągowych do sprężonych gazów medycznych </w:t>
      </w:r>
    </w:p>
    <w:p w14:paraId="7536202A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Połączone badania szczelności i wytrzymałości mechanicznej systemów rurociągowych do sprężonych gazów medycznych </w:t>
      </w:r>
    </w:p>
    <w:p w14:paraId="40762E9C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szczelności, zdolności zamykania, przyporządkowania do stref i identyfikacji strefowych zaworów odcinających </w:t>
      </w:r>
    </w:p>
    <w:p w14:paraId="1A61B926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A0516" w:rsidRPr="00CA0516">
        <w:rPr>
          <w:rFonts w:ascii="Calibri" w:hAnsi="Calibri" w:cs="Calibri"/>
        </w:rPr>
        <w:t xml:space="preserve"> Badania na obecność połączeń krzyżowych </w:t>
      </w:r>
    </w:p>
    <w:p w14:paraId="20BE74B3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</w:t>
      </w:r>
      <w:r w:rsidR="00CA0516" w:rsidRPr="00CA0516">
        <w:rPr>
          <w:rFonts w:ascii="Calibri" w:hAnsi="Calibri" w:cs="Calibri"/>
        </w:rPr>
        <w:t xml:space="preserve">Badania na obecność zatorów i badania przepływu, funkcji mechanicznych, </w:t>
      </w:r>
      <w:proofErr w:type="spellStart"/>
      <w:r w:rsidR="00CA0516" w:rsidRPr="00CA0516">
        <w:rPr>
          <w:rFonts w:ascii="Calibri" w:hAnsi="Calibri" w:cs="Calibri"/>
        </w:rPr>
        <w:t>dedykowalności</w:t>
      </w:r>
      <w:proofErr w:type="spellEnd"/>
      <w:r w:rsidR="00CA0516" w:rsidRPr="00CA0516">
        <w:rPr>
          <w:rFonts w:ascii="Calibri" w:hAnsi="Calibri" w:cs="Calibri"/>
        </w:rPr>
        <w:t xml:space="preserve"> gazów i identyfikacji punktów poboru </w:t>
      </w:r>
    </w:p>
    <w:p w14:paraId="16958D81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 xml:space="preserve">Badania zanieczyszczenia cząstkami stałymi rurociągowych systemów rozprowadzających </w:t>
      </w:r>
    </w:p>
    <w:p w14:paraId="61F860FD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>Badania jakości powietrza medycznego wytwarzanego przez systemy zasilające ze sprężarką(-</w:t>
      </w:r>
      <w:proofErr w:type="spellStart"/>
      <w:r w:rsidR="00CA0516" w:rsidRPr="00CA0516">
        <w:rPr>
          <w:rFonts w:ascii="Calibri" w:hAnsi="Calibri" w:cs="Calibri"/>
        </w:rPr>
        <w:t>ami</w:t>
      </w:r>
      <w:proofErr w:type="spellEnd"/>
      <w:r w:rsidR="00CA0516" w:rsidRPr="00CA0516">
        <w:rPr>
          <w:rFonts w:ascii="Calibri" w:hAnsi="Calibri" w:cs="Calibri"/>
        </w:rPr>
        <w:t>) powietrzną(-</w:t>
      </w:r>
      <w:proofErr w:type="spellStart"/>
      <w:r w:rsidR="00CA0516" w:rsidRPr="00CA0516">
        <w:rPr>
          <w:rFonts w:ascii="Calibri" w:hAnsi="Calibri" w:cs="Calibri"/>
        </w:rPr>
        <w:t>ymi</w:t>
      </w:r>
      <w:proofErr w:type="spellEnd"/>
      <w:r w:rsidR="00CA0516" w:rsidRPr="00CA0516">
        <w:rPr>
          <w:rFonts w:ascii="Calibri" w:hAnsi="Calibri" w:cs="Calibri"/>
        </w:rPr>
        <w:t xml:space="preserve">) </w:t>
      </w:r>
    </w:p>
    <w:p w14:paraId="670E7828" w14:textId="77777777" w:rsidR="00F47174" w:rsidRDefault="00F47174" w:rsidP="00CA41AC">
      <w:pPr>
        <w:ind w:left="142"/>
        <w:jc w:val="both"/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>Badania jakości powietrza do napędu pneumatycznych narzędzi chirurgicznych wytwarzanego przez systemy zasilające ze sprężarką(</w:t>
      </w:r>
      <w:proofErr w:type="spellStart"/>
      <w:r w:rsidR="00CA0516" w:rsidRPr="00CA0516">
        <w:rPr>
          <w:rFonts w:ascii="Calibri" w:hAnsi="Calibri" w:cs="Calibri"/>
        </w:rPr>
        <w:t>ami</w:t>
      </w:r>
      <w:proofErr w:type="spellEnd"/>
      <w:r w:rsidR="00CA0516" w:rsidRPr="00CA0516">
        <w:rPr>
          <w:rFonts w:ascii="Calibri" w:hAnsi="Calibri" w:cs="Calibri"/>
        </w:rPr>
        <w:t>) powietrzną(-</w:t>
      </w:r>
      <w:proofErr w:type="spellStart"/>
      <w:r w:rsidR="00CA0516" w:rsidRPr="00CA0516">
        <w:rPr>
          <w:rFonts w:ascii="Calibri" w:hAnsi="Calibri" w:cs="Calibri"/>
        </w:rPr>
        <w:t>ymi</w:t>
      </w:r>
      <w:proofErr w:type="spellEnd"/>
      <w:r w:rsidR="00CA0516" w:rsidRPr="00CA0516">
        <w:rPr>
          <w:rFonts w:ascii="Calibri" w:hAnsi="Calibri" w:cs="Calibri"/>
        </w:rPr>
        <w:t>)</w:t>
      </w:r>
      <w:r w:rsidR="00CA0516" w:rsidRPr="00CA0516">
        <w:t xml:space="preserve"> </w:t>
      </w:r>
    </w:p>
    <w:p w14:paraId="07481FD6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t xml:space="preserve">- </w:t>
      </w:r>
      <w:r w:rsidR="00CA0516" w:rsidRPr="00CA0516">
        <w:rPr>
          <w:rFonts w:ascii="Calibri" w:hAnsi="Calibri" w:cs="Calibri"/>
        </w:rPr>
        <w:t>Badania jakości powietrza medycznego wytwarzanego przez systemy zasilające z zespołem(-</w:t>
      </w:r>
      <w:proofErr w:type="spellStart"/>
      <w:r w:rsidR="00CA0516" w:rsidRPr="00CA0516">
        <w:rPr>
          <w:rFonts w:ascii="Calibri" w:hAnsi="Calibri" w:cs="Calibri"/>
        </w:rPr>
        <w:t>ami</w:t>
      </w:r>
      <w:proofErr w:type="spellEnd"/>
      <w:r w:rsidR="00CA0516" w:rsidRPr="00CA0516">
        <w:rPr>
          <w:rFonts w:ascii="Calibri" w:hAnsi="Calibri" w:cs="Calibri"/>
        </w:rPr>
        <w:t>) mieszającym(-</w:t>
      </w:r>
      <w:proofErr w:type="spellStart"/>
      <w:r w:rsidR="00CA0516" w:rsidRPr="00CA0516">
        <w:rPr>
          <w:rFonts w:ascii="Calibri" w:hAnsi="Calibri" w:cs="Calibri"/>
        </w:rPr>
        <w:t>ymi</w:t>
      </w:r>
      <w:proofErr w:type="spellEnd"/>
      <w:r w:rsidR="00CA0516" w:rsidRPr="00CA0516">
        <w:rPr>
          <w:rFonts w:ascii="Calibri" w:hAnsi="Calibri" w:cs="Calibri"/>
        </w:rPr>
        <w:t xml:space="preserve">) </w:t>
      </w:r>
    </w:p>
    <w:p w14:paraId="78EA9DCE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A0516" w:rsidRPr="00CA0516">
        <w:rPr>
          <w:rFonts w:ascii="Calibri" w:hAnsi="Calibri" w:cs="Calibri"/>
        </w:rPr>
        <w:t xml:space="preserve"> Badania jakości powietrza wzbogaconego w tlen wytwarzanego przez systemy zasilające z koncentratorem(-</w:t>
      </w:r>
      <w:proofErr w:type="spellStart"/>
      <w:r w:rsidR="00CA0516" w:rsidRPr="00CA0516">
        <w:rPr>
          <w:rFonts w:ascii="Calibri" w:hAnsi="Calibri" w:cs="Calibri"/>
        </w:rPr>
        <w:t>ami</w:t>
      </w:r>
      <w:proofErr w:type="spellEnd"/>
      <w:r w:rsidR="00CA0516" w:rsidRPr="00CA0516">
        <w:rPr>
          <w:rFonts w:ascii="Calibri" w:hAnsi="Calibri" w:cs="Calibri"/>
        </w:rPr>
        <w:t xml:space="preserve">) tlenu </w:t>
      </w:r>
    </w:p>
    <w:p w14:paraId="3F895603" w14:textId="77777777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CA0516" w:rsidRPr="00CA0516">
        <w:rPr>
          <w:rFonts w:ascii="Calibri" w:hAnsi="Calibri" w:cs="Calibri"/>
        </w:rPr>
        <w:t xml:space="preserve"> Badania tożsamości gazu z użyciem różnych ciśnień </w:t>
      </w:r>
    </w:p>
    <w:p w14:paraId="0BD261B0" w14:textId="1C2B2DD0" w:rsidR="00CA0516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CA0516" w:rsidRPr="00CA0516">
        <w:rPr>
          <w:rFonts w:ascii="Calibri" w:hAnsi="Calibri" w:cs="Calibri"/>
        </w:rPr>
        <w:t>Badania tożsamości gazu z użyciem analizatora dedykowanego do określonego gazu</w:t>
      </w:r>
    </w:p>
    <w:p w14:paraId="566C62FD" w14:textId="2B9845D9" w:rsidR="00F47174" w:rsidRDefault="00F47174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 Badania wilgotności tlenu</w:t>
      </w:r>
    </w:p>
    <w:p w14:paraId="7F912F54" w14:textId="77777777" w:rsidR="00CA0516" w:rsidRPr="00CA0516" w:rsidRDefault="00CA0516" w:rsidP="00CA0516">
      <w:pPr>
        <w:jc w:val="both"/>
        <w:rPr>
          <w:rFonts w:ascii="Calibri" w:hAnsi="Calibri" w:cs="Calibri"/>
        </w:rPr>
      </w:pPr>
    </w:p>
    <w:p w14:paraId="66F1BE84" w14:textId="77777777" w:rsidR="000F5CD6" w:rsidRDefault="000F5CD6" w:rsidP="00267A92">
      <w:pPr>
        <w:ind w:left="142"/>
        <w:jc w:val="both"/>
        <w:rPr>
          <w:rFonts w:ascii="Calibri" w:hAnsi="Calibri" w:cs="Calibri"/>
        </w:rPr>
      </w:pPr>
    </w:p>
    <w:p w14:paraId="4C1DFCDE" w14:textId="4B5F9085" w:rsidR="000F5CD6" w:rsidRDefault="000F5CD6" w:rsidP="00267A92">
      <w:pPr>
        <w:pStyle w:val="Akapitzlist"/>
        <w:numPr>
          <w:ilvl w:val="1"/>
          <w:numId w:val="11"/>
        </w:numPr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Zagospodarowanie terenu</w:t>
      </w:r>
    </w:p>
    <w:p w14:paraId="557EE974" w14:textId="4D26D550" w:rsidR="006B1DBD" w:rsidRDefault="00AB6FD3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Zagospodarowanie terenu wokół budynku winno być </w:t>
      </w:r>
      <w:r w:rsidR="00F77E47">
        <w:rPr>
          <w:rFonts w:ascii="Calibri" w:hAnsi="Calibri" w:cs="Calibri"/>
        </w:rPr>
        <w:t xml:space="preserve">bezpieczne do codziennego użytkowania przy jednoczesnym zachowaniu funkcji terapeutycznej, po to, żeby część zaleceń realizować na świeżym powietrzu. </w:t>
      </w:r>
    </w:p>
    <w:p w14:paraId="3A1FBB27" w14:textId="3A39BB35" w:rsidR="00F77E47" w:rsidRPr="00AB6FD3" w:rsidRDefault="00F77E47" w:rsidP="00CA41AC">
      <w:pPr>
        <w:ind w:left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 budynku prowadzi droga z podjazdem dla karetek i samochodów osobowych</w:t>
      </w:r>
      <w:r w:rsidR="006C4290">
        <w:rPr>
          <w:rFonts w:ascii="Calibri" w:hAnsi="Calibri" w:cs="Calibri"/>
        </w:rPr>
        <w:t xml:space="preserve">, </w:t>
      </w:r>
      <w:r w:rsidR="00646A85">
        <w:rPr>
          <w:rFonts w:ascii="Calibri" w:hAnsi="Calibri" w:cs="Calibri"/>
        </w:rPr>
        <w:t>która nie wymaga ingerencji</w:t>
      </w:r>
      <w:r w:rsidR="006C4290">
        <w:rPr>
          <w:rFonts w:ascii="Calibri" w:hAnsi="Calibri" w:cs="Calibri"/>
        </w:rPr>
        <w:t xml:space="preserve">. </w:t>
      </w:r>
      <w:r w:rsidR="008B5E50">
        <w:rPr>
          <w:rFonts w:ascii="Calibri" w:hAnsi="Calibri" w:cs="Calibri"/>
        </w:rPr>
        <w:t>Zapewni</w:t>
      </w:r>
      <w:r w:rsidR="00646A85">
        <w:rPr>
          <w:rFonts w:ascii="Calibri" w:hAnsi="Calibri" w:cs="Calibri"/>
        </w:rPr>
        <w:t xml:space="preserve"> ona</w:t>
      </w:r>
      <w:r w:rsidR="008B5E50">
        <w:rPr>
          <w:rFonts w:ascii="Calibri" w:hAnsi="Calibri" w:cs="Calibri"/>
        </w:rPr>
        <w:t xml:space="preserve"> obsługę straży pożarnej wynikającą z przepisów odrębnych.</w:t>
      </w:r>
    </w:p>
    <w:p w14:paraId="2CED8549" w14:textId="77777777" w:rsidR="00F247D5" w:rsidRDefault="00F247D5" w:rsidP="00F247D5">
      <w:pPr>
        <w:pStyle w:val="Akapitzlist"/>
        <w:ind w:left="360"/>
        <w:jc w:val="both"/>
        <w:rPr>
          <w:rFonts w:ascii="Calibri" w:hAnsi="Calibri" w:cs="Calibri"/>
        </w:rPr>
      </w:pPr>
    </w:p>
    <w:p w14:paraId="7FC13FAA" w14:textId="3624F005" w:rsidR="000F5CD6" w:rsidRPr="000F5CD6" w:rsidRDefault="000F5CD6" w:rsidP="00267A92">
      <w:pPr>
        <w:pStyle w:val="Akapitzlist"/>
        <w:numPr>
          <w:ilvl w:val="1"/>
          <w:numId w:val="1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Wyposażenie ruchome</w:t>
      </w:r>
    </w:p>
    <w:p w14:paraId="03BD14FC" w14:textId="14D8B647" w:rsidR="000F5CD6" w:rsidRDefault="00AB6FD3" w:rsidP="004947F4">
      <w:pPr>
        <w:ind w:left="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Planowane jest wyposażenie budynku w mienie ruchome w podziale na sprzęt medyczny i niemedyczny. </w:t>
      </w:r>
    </w:p>
    <w:p w14:paraId="338C3E2F" w14:textId="77777777" w:rsidR="00AB6FD3" w:rsidRDefault="00AB6FD3" w:rsidP="00AB6FD3">
      <w:pPr>
        <w:pStyle w:val="Akapitzlist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Sprzęt medyczny</w:t>
      </w:r>
    </w:p>
    <w:p w14:paraId="10DDFFC9" w14:textId="2992176D" w:rsidR="00AB6FD3" w:rsidRDefault="00AB6FD3" w:rsidP="00AB6FD3">
      <w:pPr>
        <w:ind w:left="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Całość asortymentu niezbędnego do prawidłowego procesu diagnostyczno – leczniczego dla pacjentów będących pod opieką każdej z komórek organizacyjnych. </w:t>
      </w:r>
      <w:r>
        <w:rPr>
          <w:rFonts w:ascii="Calibri" w:hAnsi="Calibri" w:cs="Calibri"/>
        </w:rPr>
        <w:br/>
        <w:t xml:space="preserve">Istotnym czynnikiem jest, ażeby sprzęt posiadał niezbędne certyfikaty i był dopuszczony do używania w Służbie Zdrowia. Do najważniejszego asortymentu warto </w:t>
      </w:r>
      <w:r w:rsidR="008B5E50">
        <w:rPr>
          <w:rFonts w:ascii="Calibri" w:hAnsi="Calibri" w:cs="Calibri"/>
        </w:rPr>
        <w:t>zakwalifikować</w:t>
      </w:r>
      <w:r>
        <w:rPr>
          <w:rFonts w:ascii="Calibri" w:hAnsi="Calibri" w:cs="Calibri"/>
        </w:rPr>
        <w:t xml:space="preserve">: </w:t>
      </w:r>
      <w:r w:rsidR="006B1DBD">
        <w:rPr>
          <w:rFonts w:ascii="Calibri" w:hAnsi="Calibri" w:cs="Calibri"/>
        </w:rPr>
        <w:t>stoły operacyjne, aparaty do znieczuleń, kolumny chirurgiczne i anestezjologiczne, Ramię C, defibrylator, kardiomonitory</w:t>
      </w:r>
      <w:r>
        <w:rPr>
          <w:rFonts w:ascii="Calibri" w:hAnsi="Calibri" w:cs="Calibri"/>
        </w:rPr>
        <w:t>.</w:t>
      </w:r>
      <w:r w:rsidRPr="00AB6FD3">
        <w:rPr>
          <w:rFonts w:ascii="Calibri" w:hAnsi="Calibri" w:cs="Calibri"/>
        </w:rPr>
        <w:t xml:space="preserve"> </w:t>
      </w:r>
    </w:p>
    <w:p w14:paraId="22AA36A2" w14:textId="77777777" w:rsidR="000158E8" w:rsidRDefault="000158E8" w:rsidP="00AB6FD3">
      <w:pPr>
        <w:ind w:left="142"/>
        <w:rPr>
          <w:rFonts w:ascii="Calibri" w:hAnsi="Calibri" w:cs="Calibri"/>
        </w:rPr>
      </w:pPr>
    </w:p>
    <w:p w14:paraId="238AB922" w14:textId="52B0D24F" w:rsidR="000158E8" w:rsidRDefault="008E7F8C" w:rsidP="00AB6FD3">
      <w:pPr>
        <w:ind w:left="142"/>
        <w:rPr>
          <w:rFonts w:ascii="Calibri" w:hAnsi="Calibri" w:cs="Calibri"/>
        </w:rPr>
      </w:pPr>
      <w:r w:rsidRPr="008E7F8C">
        <w:rPr>
          <w:noProof/>
        </w:rPr>
        <w:lastRenderedPageBreak/>
        <w:drawing>
          <wp:inline distT="0" distB="0" distL="0" distR="0" wp14:anchorId="5F032ACA" wp14:editId="1030392F">
            <wp:extent cx="5399405" cy="4699635"/>
            <wp:effectExtent l="0" t="0" r="0" b="5715"/>
            <wp:docPr id="90959437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7279" w14:textId="77777777" w:rsidR="000158E8" w:rsidRDefault="000158E8" w:rsidP="00AB6FD3">
      <w:pPr>
        <w:ind w:left="142"/>
        <w:rPr>
          <w:rFonts w:ascii="Calibri" w:hAnsi="Calibri" w:cs="Calibri"/>
        </w:rPr>
      </w:pPr>
    </w:p>
    <w:p w14:paraId="0E36FD75" w14:textId="77777777" w:rsidR="008E7F8C" w:rsidRDefault="008E7F8C" w:rsidP="00DF1ECF">
      <w:pPr>
        <w:rPr>
          <w:rFonts w:ascii="Calibri" w:hAnsi="Calibri" w:cs="Calibri"/>
        </w:rPr>
      </w:pPr>
    </w:p>
    <w:p w14:paraId="767B27A3" w14:textId="77777777" w:rsidR="008E7F8C" w:rsidRDefault="008E7F8C" w:rsidP="00AB6FD3">
      <w:pPr>
        <w:ind w:left="142"/>
        <w:rPr>
          <w:rFonts w:ascii="Calibri" w:hAnsi="Calibri" w:cs="Calibri"/>
        </w:rPr>
      </w:pPr>
    </w:p>
    <w:p w14:paraId="1CA2FAC3" w14:textId="5F4EE552" w:rsidR="00AB6FD3" w:rsidRDefault="00AB6FD3" w:rsidP="00AB6FD3">
      <w:pPr>
        <w:pStyle w:val="Akapitzlist"/>
        <w:numPr>
          <w:ilvl w:val="0"/>
          <w:numId w:val="16"/>
        </w:numPr>
        <w:rPr>
          <w:rFonts w:ascii="Calibri" w:hAnsi="Calibri" w:cs="Calibri"/>
        </w:rPr>
      </w:pPr>
      <w:r>
        <w:rPr>
          <w:rFonts w:ascii="Calibri" w:hAnsi="Calibri" w:cs="Calibri"/>
        </w:rPr>
        <w:t>Sprzęt niemedyczny</w:t>
      </w:r>
    </w:p>
    <w:p w14:paraId="097A8FEB" w14:textId="4F3DF2D1" w:rsidR="00AB6FD3" w:rsidRPr="00AB6FD3" w:rsidRDefault="00AB6FD3" w:rsidP="00AB6FD3">
      <w:pPr>
        <w:ind w:left="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Całość asortymentu do wyposażenia obiektu (meble) oraz sprzęt niezbędny do utrzymania czystości w obiekcie (odkurzacze, kosze na śmieci, </w:t>
      </w:r>
      <w:proofErr w:type="spellStart"/>
      <w:r>
        <w:rPr>
          <w:rFonts w:ascii="Calibri" w:hAnsi="Calibri" w:cs="Calibri"/>
        </w:rPr>
        <w:t>szorowarki</w:t>
      </w:r>
      <w:proofErr w:type="spellEnd"/>
      <w:r>
        <w:rPr>
          <w:rFonts w:ascii="Calibri" w:hAnsi="Calibri" w:cs="Calibri"/>
        </w:rPr>
        <w:t xml:space="preserve"> czy też wózki do sprzątania)</w:t>
      </w:r>
    </w:p>
    <w:p w14:paraId="6CF52A78" w14:textId="77777777" w:rsidR="000F5CD6" w:rsidRPr="004947F4" w:rsidRDefault="000F5CD6" w:rsidP="004947F4">
      <w:pPr>
        <w:ind w:left="142"/>
        <w:rPr>
          <w:rFonts w:ascii="Calibri" w:hAnsi="Calibri" w:cs="Calibri"/>
        </w:rPr>
      </w:pPr>
    </w:p>
    <w:p w14:paraId="3BA8E7B8" w14:textId="7E5282E2" w:rsidR="004947F4" w:rsidRPr="008E7F8C" w:rsidRDefault="008E7F8C" w:rsidP="008E7F8C">
      <w:pPr>
        <w:rPr>
          <w:rFonts w:ascii="Calibri" w:hAnsi="Calibri" w:cs="Calibri"/>
        </w:rPr>
      </w:pPr>
      <w:r w:rsidRPr="008E7F8C">
        <w:rPr>
          <w:noProof/>
        </w:rPr>
        <w:lastRenderedPageBreak/>
        <w:drawing>
          <wp:inline distT="0" distB="0" distL="0" distR="0" wp14:anchorId="57DD83EB" wp14:editId="4DD079A9">
            <wp:extent cx="5399405" cy="6401435"/>
            <wp:effectExtent l="0" t="0" r="0" b="0"/>
            <wp:docPr id="142230324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4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73CE" w14:textId="77777777" w:rsidR="008E7F8C" w:rsidRDefault="008E7F8C" w:rsidP="004947F4">
      <w:pPr>
        <w:pStyle w:val="Akapitzlist"/>
        <w:ind w:left="1773"/>
        <w:rPr>
          <w:rFonts w:ascii="Calibri" w:hAnsi="Calibri" w:cs="Calibri"/>
        </w:rPr>
      </w:pPr>
    </w:p>
    <w:p w14:paraId="54500FEB" w14:textId="77777777" w:rsidR="008A2D3B" w:rsidRDefault="008A2D3B" w:rsidP="00E161B8">
      <w:pPr>
        <w:ind w:firstLine="708"/>
        <w:rPr>
          <w:rFonts w:ascii="Calibri" w:hAnsi="Calibri" w:cs="Calibri"/>
        </w:rPr>
      </w:pPr>
    </w:p>
    <w:p w14:paraId="33D9C6B7" w14:textId="189664DA" w:rsidR="000F5CD6" w:rsidRPr="000F5CD6" w:rsidRDefault="000F5CD6" w:rsidP="00267A92">
      <w:pPr>
        <w:pStyle w:val="Akapitzlist"/>
        <w:numPr>
          <w:ilvl w:val="0"/>
          <w:numId w:val="7"/>
        </w:numPr>
        <w:ind w:left="567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CZĘŚĆ INFORMACYJNA</w:t>
      </w:r>
    </w:p>
    <w:p w14:paraId="44A93059" w14:textId="54A8FE15" w:rsidR="000F5CD6" w:rsidRPr="000F5CD6" w:rsidRDefault="000F5CD6" w:rsidP="00CA41AC">
      <w:pPr>
        <w:pStyle w:val="Akapitzlist"/>
        <w:numPr>
          <w:ilvl w:val="0"/>
          <w:numId w:val="14"/>
        </w:num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Przepisy prawne i normy związane z projektowaniem i wykonaniem zamierzenia budowlanego – wykaz podstawowych aktów prawnych</w:t>
      </w:r>
    </w:p>
    <w:p w14:paraId="413370BA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- Ustawa z dnia 7 lipca 1994— prawo budowlane (z późn. zm.) - Rozporządzenie Ministra Infrastruktury z dnia 12 kwietnia 2002r. w sprawie warunków technicznych, jakim powinny odpowiadać budynki i ich usytuowanie (</w:t>
      </w:r>
      <w:proofErr w:type="spellStart"/>
      <w:r w:rsidRPr="000F5CD6">
        <w:rPr>
          <w:rFonts w:ascii="Calibri" w:hAnsi="Calibri" w:cs="Calibri"/>
        </w:rPr>
        <w:t>Dz</w:t>
      </w:r>
      <w:proofErr w:type="spellEnd"/>
      <w:r w:rsidRPr="000F5CD6">
        <w:rPr>
          <w:rFonts w:ascii="Calibri" w:hAnsi="Calibri" w:cs="Calibri"/>
        </w:rPr>
        <w:t xml:space="preserve"> U. nr 74, poz. 676). </w:t>
      </w:r>
    </w:p>
    <w:p w14:paraId="3DDE44EC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Infrastruktury z dnia 26 czerwca 2002r. w sprawie dziennika budowy, montażu i rozbiórki oraz tablicy informacyjnej (z późn. zm.) </w:t>
      </w:r>
    </w:p>
    <w:p w14:paraId="0BB63602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Zarządzenie Ministra Zdrowia i Opieki Społecznej z dnia 12 marca 1996r. w sprawie dopuszczalnych stężeń czynników szkodliwych dla zdrowia wydzielanych przez </w:t>
      </w:r>
      <w:r w:rsidRPr="000F5CD6">
        <w:rPr>
          <w:rFonts w:ascii="Calibri" w:hAnsi="Calibri" w:cs="Calibri"/>
        </w:rPr>
        <w:lastRenderedPageBreak/>
        <w:t xml:space="preserve">materiały budowlane, urządzenia i elementów wyposażenia w pomieszczeniach przeznaczonych na pobyt ludzi (M.P. nr 19, poz. 231) </w:t>
      </w:r>
    </w:p>
    <w:p w14:paraId="6048B0B7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Infrastruktury z dnia 6 lutego 2003r. w sprawie bezpieczeństwa i higieny pracy podczas wykonywania robót budowlanych (Dz.U. Nr 47 z dnia 19 marca 2003r., Paź. 401) </w:t>
      </w:r>
    </w:p>
    <w:p w14:paraId="07122E9A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Infrastruktury z dnia 19 listopada 2001r. w sprawie rodzajów obiektów budowlanych, przy których realizacji jest wymagane ustanowienie inspektora nadzoru inwestorskiego. (Dz.U. 2001 nr 138 poz. 1554 ) </w:t>
      </w:r>
    </w:p>
    <w:p w14:paraId="11AEAC3D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Spraw Wewnętrznych i Administracji z dnia 21 kwietnia 2006r. w sprawie ochrony przeciwpożarowej budynków, innych obiektów budowlanych i terenów (Dz.U. 2006 nr 80 poz. 563) </w:t>
      </w:r>
    </w:p>
    <w:p w14:paraId="5AAC6B0F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Infrastruktury z dnia 3 lipca 2003r. w sprawie szczegółowego zakresu i formy projektu budowlanego Dz. U. z dnia 10 lipca 2003r.Nr.120, poz.1133 </w:t>
      </w:r>
    </w:p>
    <w:p w14:paraId="00526D6B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Infrastruktury z dnia 19 listopada 2001r. w sprawie rodzajów obiektów budowlanych, przy których realizacji jest wymagane ustanowienie inspektora nadzoru inwestorskiego Dz. U. z 2001 r. Nr 138 poz. 1554 </w:t>
      </w:r>
    </w:p>
    <w:p w14:paraId="2727430F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16 kwietnia 2004 r. o wyrobach budowlanych (Dz.U.04.92.881 z dn.01.05.2004r.) </w:t>
      </w:r>
    </w:p>
    <w:p w14:paraId="6141BED5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15 grudnia 2000r. o samorządach zawodowych architektów, inżynierów budownictwa oraz urbanistów. Dz. U. z 2001r. Nr 5, poz. 42. Zmiany: Dz. U. z 2002r. Nr 23, poz. 221 i Nr 240, poz. 2052 </w:t>
      </w:r>
    </w:p>
    <w:p w14:paraId="4BFE8107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4 lutego 1994r. o prawie autorskim i prawach pokrewnych Tekst jednolity: Dz. U. z 2000r. Nr 80, poz. 904. Dalsze zmiany: Dz. U. z 2001r. Nr 128, poz. 1402. Dz. U. z 2002r. Nr 126, poz. 1068 i Nr 197, poz. 1662.( z </w:t>
      </w:r>
      <w:proofErr w:type="spellStart"/>
      <w:r w:rsidRPr="000F5CD6">
        <w:rPr>
          <w:rFonts w:ascii="Calibri" w:hAnsi="Calibri" w:cs="Calibri"/>
        </w:rPr>
        <w:t>póź</w:t>
      </w:r>
      <w:proofErr w:type="spellEnd"/>
      <w:r w:rsidRPr="000F5CD6">
        <w:rPr>
          <w:rFonts w:ascii="Calibri" w:hAnsi="Calibri" w:cs="Calibri"/>
        </w:rPr>
        <w:t>. zmianami)</w:t>
      </w:r>
    </w:p>
    <w:p w14:paraId="30B0F297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27 marca 2003r. o planowaniu i zagospodarowaniu przestrzennym. Dz. U. z dnia 10 maja 2003r.Nr.80, poz.717 </w:t>
      </w:r>
    </w:p>
    <w:p w14:paraId="23213BFB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Spraw Wewnętrznych i Administracji z dnia 16 czerwca 2003r. w sprawie uzgadniania projektu budowlanego pod względem ochrony przeciwpożarowej. Dz. U. z dnia 11.07.2003r Nr.121, poz.1137 </w:t>
      </w:r>
    </w:p>
    <w:p w14:paraId="1A4661CA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Spraw Wewnętrznych i Administracji z dnia 24 lipca 2009r. w sprawie przeciwpożarowego zaopatrzenia w wodę oraz dróg pożarowych, Dz.U. 2009 nr 124 poz. 1030. Dz. U. z dnia 11.07.2003r Nr.121, poz.1139 </w:t>
      </w:r>
    </w:p>
    <w:p w14:paraId="5192BDEB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Spraw Wewnętrznych i Administracji z dnia 16 czerwca 2003r. w sprawie ochrony przeciwpożarowej, innych obiektów budowlanych i terenów. Dz. U. z dnia 11.07.2003 r Nr.121, poz.1138 </w:t>
      </w:r>
    </w:p>
    <w:p w14:paraId="0576DCC6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24 sierpnia 1991r. o ochronie przeciwpożarowej. Tekst jednolity: Dz. U. z 2002 r. Nr 147, poz. 1229. Dalsze zmiany: Dz. U. z 2002r. Nr 113, poz. 984 </w:t>
      </w:r>
    </w:p>
    <w:p w14:paraId="7042FE81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14 marca 1985r. o Państwowej Inspekcji Sanitarnej. Jednolity tekst: Dz. U. z 1998 r. Nr 90, poz. 575. Dalsze zmiany: Dz. U. z 1998 r. Nr 106, poz. 668 i Nr 117, poz. 756. Dz. U. z 1999 r. Nr 70, poz. 778. Dz. U. z 2000 r. Nr 12, poz. 136 i Nr 120, poz. 1268. Dz. U. z 2001 r. Nr 11, poz. 84, Nr 29, poz. 320, Nr 63, poz. 634, Nr 125, poz. 1367, Nr 126, poz. 1382, Nr 128, poz. 1407 i 1408. Dz. U. z 2002 r. Nr 37, poz. 329, Nr 74, poz. 676 i Nr 135, poz. 1145.(z </w:t>
      </w:r>
      <w:proofErr w:type="spellStart"/>
      <w:r w:rsidRPr="000F5CD6">
        <w:rPr>
          <w:rFonts w:ascii="Calibri" w:hAnsi="Calibri" w:cs="Calibri"/>
        </w:rPr>
        <w:t>póź</w:t>
      </w:r>
      <w:proofErr w:type="spellEnd"/>
      <w:r w:rsidRPr="000F5CD6">
        <w:rPr>
          <w:rFonts w:ascii="Calibri" w:hAnsi="Calibri" w:cs="Calibri"/>
        </w:rPr>
        <w:t xml:space="preserve">. zmianami) </w:t>
      </w:r>
    </w:p>
    <w:p w14:paraId="4B0F1BD7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- Rozporządzenie Ministra Gospodarki z dnia 21 grudnia 2005r. w sprawie zasadniczych wymagań dla urządzeń używanych na zewnątrz pomieszczeń w zakresie emisji hałasu do , środowiska Dz.U. 2005 nr 263 poz. 2202 „</w:t>
      </w:r>
    </w:p>
    <w:p w14:paraId="3678A89C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Ustawa z dnia 27 kwietnia 2001r. - Prawo ochrony środowiska. Dz. U. z 2001r. Nr 62, poz. 627. Zmiany: Dz. U. z 2001r. Nr 115, poz. 1229. Dz. U. z 2002r. Nr 74, poz. 676, </w:t>
      </w:r>
      <w:r w:rsidRPr="000F5CD6">
        <w:rPr>
          <w:rFonts w:ascii="Calibri" w:hAnsi="Calibri" w:cs="Calibri"/>
        </w:rPr>
        <w:lastRenderedPageBreak/>
        <w:t xml:space="preserve">Nr 113, poz. 984 i Nr 233, poz. 1957 oraz Dz. U. z 26 lutego 2005r. nr 25, poz. 202, Dz. U. z 14 maja 2005r. nr 25, poz.202 ( z </w:t>
      </w:r>
      <w:proofErr w:type="spellStart"/>
      <w:r w:rsidRPr="000F5CD6">
        <w:rPr>
          <w:rFonts w:ascii="Calibri" w:hAnsi="Calibri" w:cs="Calibri"/>
        </w:rPr>
        <w:t>póź</w:t>
      </w:r>
      <w:proofErr w:type="spellEnd"/>
      <w:r w:rsidRPr="000F5CD6">
        <w:rPr>
          <w:rFonts w:ascii="Calibri" w:hAnsi="Calibri" w:cs="Calibri"/>
        </w:rPr>
        <w:t xml:space="preserve">. zmianami) </w:t>
      </w:r>
    </w:p>
    <w:p w14:paraId="07E31630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 xml:space="preserve">- Rozporządzenie Ministra Pracy i Polityki Socjalnej z dnia 26 września 1997r. w sprawie ogólnych przepisów bezpieczeństwa i higieny pracy. Dz. U. z 1997 r. Nr 129, poz. 844.(z </w:t>
      </w:r>
      <w:proofErr w:type="spellStart"/>
      <w:r w:rsidRPr="000F5CD6">
        <w:rPr>
          <w:rFonts w:ascii="Calibri" w:hAnsi="Calibri" w:cs="Calibri"/>
        </w:rPr>
        <w:t>póź</w:t>
      </w:r>
      <w:proofErr w:type="spellEnd"/>
      <w:r w:rsidRPr="000F5CD6">
        <w:rPr>
          <w:rFonts w:ascii="Calibri" w:hAnsi="Calibri" w:cs="Calibri"/>
        </w:rPr>
        <w:t xml:space="preserve">. zmianami) - Ustawa z dnia 21.12.2000r. o dozorze technicznym (Dz.U. Nr 122, poz. 1321 ze zm.) - Ustawa z dnia 12.09.2002r. o normalizacji (Dz.U. Nr 169, poz. 1386) - Normy zgodnie z wykazem dołączonym do rozporządzenia Ministra Infrastruktury z dnia 12.04.2002r. w sprawie warunków technicznych, jakim powinny odpowiadać budynki i ich usytuowanie (Dz. U. Nr 75, poz. 690 ze zm.) </w:t>
      </w:r>
    </w:p>
    <w:p w14:paraId="2A19422B" w14:textId="77777777" w:rsidR="000F5CD6" w:rsidRDefault="000F5CD6" w:rsidP="00CA41AC">
      <w:pPr>
        <w:ind w:left="284" w:hanging="284"/>
        <w:jc w:val="both"/>
        <w:rPr>
          <w:rFonts w:ascii="Calibri" w:hAnsi="Calibri" w:cs="Calibri"/>
        </w:rPr>
      </w:pPr>
    </w:p>
    <w:p w14:paraId="1F2AA455" w14:textId="2587AE08" w:rsidR="008A2D3B" w:rsidRDefault="000F5CD6" w:rsidP="00CA41AC">
      <w:pPr>
        <w:ind w:left="284"/>
        <w:jc w:val="both"/>
        <w:rPr>
          <w:rFonts w:ascii="Calibri" w:hAnsi="Calibri" w:cs="Calibri"/>
        </w:rPr>
      </w:pPr>
      <w:r w:rsidRPr="000F5CD6">
        <w:rPr>
          <w:rFonts w:ascii="Calibri" w:hAnsi="Calibri" w:cs="Calibri"/>
        </w:rPr>
        <w:t>Podczas realizacji inwestycji wykonawca ma obowiązek oprócz wyżej przytoczonych podstawowych aktów prawnych znać i stosować wszystkie obowiązujące w dniu realizacji zadania normy i przepisy prawa.</w:t>
      </w:r>
    </w:p>
    <w:p w14:paraId="167AA3AF" w14:textId="77777777" w:rsidR="00267A92" w:rsidRDefault="00267A92" w:rsidP="00CA41AC">
      <w:pPr>
        <w:ind w:left="284" w:hanging="284"/>
        <w:jc w:val="both"/>
        <w:rPr>
          <w:rFonts w:ascii="Calibri" w:hAnsi="Calibri" w:cs="Calibri"/>
        </w:rPr>
      </w:pPr>
    </w:p>
    <w:p w14:paraId="0D60B421" w14:textId="79136134" w:rsidR="00267A92" w:rsidRPr="00267A92" w:rsidRDefault="00267A92" w:rsidP="00267A92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267A92">
        <w:rPr>
          <w:rFonts w:ascii="Calibri" w:hAnsi="Calibri" w:cs="Calibri"/>
        </w:rPr>
        <w:t xml:space="preserve">Wstępna koncepcja architektoniczna programowo </w:t>
      </w:r>
      <w:r>
        <w:rPr>
          <w:rFonts w:ascii="Calibri" w:hAnsi="Calibri" w:cs="Calibri"/>
        </w:rPr>
        <w:t>–</w:t>
      </w:r>
      <w:r w:rsidRPr="00267A92">
        <w:rPr>
          <w:rFonts w:ascii="Calibri" w:hAnsi="Calibri" w:cs="Calibri"/>
        </w:rPr>
        <w:t xml:space="preserve"> funkcjonalna</w:t>
      </w:r>
    </w:p>
    <w:p w14:paraId="0C4FD362" w14:textId="57403865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1FE19FF9" w14:textId="305B2096" w:rsidR="00267A92" w:rsidRPr="00267A92" w:rsidRDefault="00267A92" w:rsidP="00267A92">
      <w:pPr>
        <w:pStyle w:val="Akapitzlist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Nazwa zadania</w:t>
      </w:r>
    </w:p>
    <w:p w14:paraId="547EE7F2" w14:textId="6B05F708" w:rsidR="00267A92" w:rsidRDefault="006B1DBD" w:rsidP="00267A92">
      <w:pPr>
        <w:ind w:left="360"/>
        <w:jc w:val="both"/>
        <w:rPr>
          <w:rFonts w:ascii="Calibri" w:hAnsi="Calibri" w:cs="Calibri"/>
        </w:rPr>
      </w:pPr>
      <w:r w:rsidRPr="006B1DBD">
        <w:rPr>
          <w:rFonts w:ascii="Calibri" w:hAnsi="Calibri" w:cs="Calibri"/>
        </w:rPr>
        <w:t>„Utworzenie Przychodni Specjalistycznej i Szpitala Jednego Dnia”.</w:t>
      </w:r>
    </w:p>
    <w:p w14:paraId="3DFBB1CA" w14:textId="77777777" w:rsidR="006B1DBD" w:rsidRDefault="006B1DBD" w:rsidP="00267A92">
      <w:pPr>
        <w:ind w:left="360"/>
        <w:jc w:val="both"/>
        <w:rPr>
          <w:rFonts w:ascii="Calibri" w:hAnsi="Calibri" w:cs="Calibri"/>
        </w:rPr>
      </w:pPr>
    </w:p>
    <w:p w14:paraId="288619E4" w14:textId="3715B440" w:rsidR="00267A92" w:rsidRDefault="00267A92" w:rsidP="00267A92">
      <w:pPr>
        <w:pStyle w:val="Akapitzlist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 obiektu: </w:t>
      </w:r>
    </w:p>
    <w:p w14:paraId="44D7483A" w14:textId="26493C5E" w:rsidR="00267A92" w:rsidRPr="00267A92" w:rsidRDefault="00267A92" w:rsidP="00267A92">
      <w:pPr>
        <w:pStyle w:val="Akapitzlist"/>
        <w:ind w:left="720"/>
        <w:rPr>
          <w:rFonts w:ascii="Calibri" w:hAnsi="Calibri" w:cs="Calibri"/>
        </w:rPr>
      </w:pPr>
      <w:r w:rsidRPr="00267A92">
        <w:rPr>
          <w:rFonts w:ascii="Calibri" w:hAnsi="Calibri" w:cs="Calibri"/>
        </w:rPr>
        <w:t>7 Szpital Marynarki Wojennej z Przychodnią SP ZOZ w Gdańsku,</w:t>
      </w:r>
    </w:p>
    <w:p w14:paraId="11FABF5A" w14:textId="400C77E6" w:rsidR="00267A92" w:rsidRPr="00267A92" w:rsidRDefault="00267A92" w:rsidP="00267A92">
      <w:pPr>
        <w:pStyle w:val="Akapitzlist"/>
        <w:ind w:left="720"/>
        <w:rPr>
          <w:rFonts w:ascii="Calibri" w:hAnsi="Calibri" w:cs="Calibri"/>
        </w:rPr>
      </w:pPr>
      <w:r w:rsidRPr="00267A92">
        <w:rPr>
          <w:rFonts w:ascii="Calibri" w:hAnsi="Calibri" w:cs="Calibri"/>
        </w:rPr>
        <w:t>Kompleks wojskowy nr 4057, 80-305 Gdańsk, ul. Polanki 117</w:t>
      </w:r>
      <w:r w:rsidRPr="00267A92">
        <w:rPr>
          <w:rFonts w:ascii="Calibri" w:hAnsi="Calibri" w:cs="Calibri"/>
        </w:rPr>
        <w:br/>
        <w:t>księga wieczysta nr GD1G/00039418/8</w:t>
      </w:r>
    </w:p>
    <w:p w14:paraId="01BD3234" w14:textId="77777777" w:rsidR="00267A92" w:rsidRDefault="00267A92" w:rsidP="00267A92">
      <w:pPr>
        <w:rPr>
          <w:rFonts w:ascii="Calibri" w:hAnsi="Calibri" w:cs="Calibri"/>
        </w:rPr>
      </w:pPr>
    </w:p>
    <w:p w14:paraId="6934D471" w14:textId="77777777" w:rsidR="006B1DBD" w:rsidRDefault="006B1DBD" w:rsidP="00267A92">
      <w:pPr>
        <w:rPr>
          <w:rFonts w:ascii="Calibri" w:hAnsi="Calibri" w:cs="Calibri"/>
        </w:rPr>
      </w:pPr>
    </w:p>
    <w:p w14:paraId="2969C496" w14:textId="77777777" w:rsidR="006B1DBD" w:rsidRDefault="006B1DBD" w:rsidP="00267A92">
      <w:pPr>
        <w:rPr>
          <w:rFonts w:ascii="Calibri" w:hAnsi="Calibri" w:cs="Calibri"/>
        </w:rPr>
      </w:pPr>
    </w:p>
    <w:p w14:paraId="599D49DB" w14:textId="6C7DEDCB" w:rsidR="00267A92" w:rsidRDefault="00267A92" w:rsidP="008E7F8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t>Koncepcja parter</w:t>
      </w:r>
    </w:p>
    <w:p w14:paraId="624FF706" w14:textId="1CE820B0" w:rsidR="008E7F8C" w:rsidRDefault="008E7F8C" w:rsidP="008E7F8C">
      <w:pPr>
        <w:jc w:val="both"/>
        <w:rPr>
          <w:rFonts w:ascii="Calibri" w:hAnsi="Calibri" w:cs="Calibri"/>
        </w:rPr>
      </w:pPr>
      <w:r w:rsidRPr="008E7F8C">
        <w:rPr>
          <w:rFonts w:ascii="Calibri" w:hAnsi="Calibri" w:cs="Calibri"/>
          <w:noProof/>
        </w:rPr>
        <w:drawing>
          <wp:inline distT="0" distB="0" distL="0" distR="0" wp14:anchorId="103ABF08" wp14:editId="316C68A3">
            <wp:extent cx="5399405" cy="3542030"/>
            <wp:effectExtent l="0" t="0" r="0" b="1270"/>
            <wp:docPr id="1879520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202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CA3AC" w14:textId="48050682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0F12E24F" w14:textId="34A84DAB" w:rsidR="00267A92" w:rsidRDefault="00267A92" w:rsidP="006B1DB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Koncepcja I pi</w:t>
      </w:r>
      <w:r w:rsidR="005B5E7B">
        <w:rPr>
          <w:rFonts w:ascii="Calibri" w:hAnsi="Calibri" w:cs="Calibri"/>
        </w:rPr>
        <w:t>ę</w:t>
      </w:r>
      <w:r>
        <w:rPr>
          <w:rFonts w:ascii="Calibri" w:hAnsi="Calibri" w:cs="Calibri"/>
        </w:rPr>
        <w:t>tro</w:t>
      </w:r>
    </w:p>
    <w:p w14:paraId="791639C8" w14:textId="110E6A7A" w:rsidR="00267A92" w:rsidRDefault="008E7F8C" w:rsidP="00F9748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D89F0C1" wp14:editId="05B1CCE7">
            <wp:extent cx="5401310" cy="3621405"/>
            <wp:effectExtent l="0" t="0" r="8890" b="0"/>
            <wp:docPr id="74192257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7C3E8" w14:textId="57ABA48B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3ECFB0A4" w14:textId="2D43EC7F" w:rsidR="00267A92" w:rsidRDefault="00F97484" w:rsidP="00267A92">
      <w:pPr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Lokalizacja</w:t>
      </w:r>
    </w:p>
    <w:p w14:paraId="6FCF6A43" w14:textId="77777777" w:rsidR="00F97484" w:rsidRDefault="00F97484" w:rsidP="00267A92">
      <w:pPr>
        <w:ind w:left="360"/>
        <w:jc w:val="both"/>
        <w:rPr>
          <w:rFonts w:ascii="Calibri" w:hAnsi="Calibri" w:cs="Calibri"/>
        </w:rPr>
      </w:pPr>
    </w:p>
    <w:p w14:paraId="5FF0189E" w14:textId="4E49D4F7" w:rsidR="00F97484" w:rsidRDefault="00F97484" w:rsidP="00F97484">
      <w:pPr>
        <w:jc w:val="both"/>
        <w:rPr>
          <w:rFonts w:ascii="Calibri" w:hAnsi="Calibri" w:cs="Calibri"/>
        </w:rPr>
      </w:pPr>
      <w:r w:rsidRPr="00F97484">
        <w:rPr>
          <w:rFonts w:ascii="Calibri" w:hAnsi="Calibri" w:cs="Calibri"/>
          <w:noProof/>
        </w:rPr>
        <w:drawing>
          <wp:inline distT="0" distB="0" distL="0" distR="0" wp14:anchorId="017BE82B" wp14:editId="1C4E7F28">
            <wp:extent cx="5399405" cy="3957320"/>
            <wp:effectExtent l="0" t="0" r="0" b="5080"/>
            <wp:docPr id="18865229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2296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FC4E" w14:textId="77777777" w:rsidR="00F97484" w:rsidRDefault="00F97484" w:rsidP="00267A92">
      <w:pPr>
        <w:ind w:left="360"/>
        <w:jc w:val="both"/>
        <w:rPr>
          <w:rFonts w:ascii="Calibri" w:hAnsi="Calibri" w:cs="Calibri"/>
        </w:rPr>
      </w:pPr>
    </w:p>
    <w:p w14:paraId="4B4EAEFF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19629257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57F26AD7" w14:textId="249C407C" w:rsidR="00F97484" w:rsidRDefault="00A53B85" w:rsidP="00267A92">
      <w:pPr>
        <w:ind w:left="360"/>
        <w:jc w:val="both"/>
        <w:rPr>
          <w:rFonts w:ascii="Calibri" w:hAnsi="Calibri" w:cs="Calibri"/>
        </w:rPr>
      </w:pPr>
      <w:r w:rsidRPr="00A53B85">
        <w:rPr>
          <w:rFonts w:ascii="Calibri" w:hAnsi="Calibri" w:cs="Calibri"/>
        </w:rPr>
        <w:t>Wizualizacje</w:t>
      </w:r>
    </w:p>
    <w:p w14:paraId="4B1FC95F" w14:textId="77777777" w:rsidR="00F97484" w:rsidRDefault="00F97484" w:rsidP="00267A92">
      <w:pPr>
        <w:ind w:left="360"/>
        <w:jc w:val="both"/>
        <w:rPr>
          <w:rFonts w:ascii="Calibri" w:hAnsi="Calibri" w:cs="Calibri"/>
        </w:rPr>
      </w:pPr>
    </w:p>
    <w:p w14:paraId="66243F9F" w14:textId="1EE76E76" w:rsidR="00F97484" w:rsidRDefault="00A53B85" w:rsidP="00A53B85">
      <w:pPr>
        <w:jc w:val="both"/>
        <w:rPr>
          <w:rFonts w:ascii="Calibri" w:hAnsi="Calibri" w:cs="Calibri"/>
        </w:rPr>
      </w:pPr>
      <w:r w:rsidRPr="00A53B85">
        <w:rPr>
          <w:rFonts w:ascii="Calibri" w:hAnsi="Calibri" w:cs="Calibri"/>
          <w:noProof/>
        </w:rPr>
        <w:drawing>
          <wp:inline distT="0" distB="0" distL="0" distR="0" wp14:anchorId="2F855C64" wp14:editId="72173B29">
            <wp:extent cx="5399405" cy="1233170"/>
            <wp:effectExtent l="0" t="0" r="0" b="5080"/>
            <wp:docPr id="12696202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202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E48E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10134D93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72AD3649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3141D008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741ACD2A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335BF7FA" w14:textId="77777777" w:rsidR="00A53B85" w:rsidRDefault="00A53B85" w:rsidP="00267A92">
      <w:pPr>
        <w:ind w:left="360"/>
        <w:jc w:val="both"/>
        <w:rPr>
          <w:rFonts w:ascii="Calibri" w:hAnsi="Calibri" w:cs="Calibri"/>
        </w:rPr>
      </w:pPr>
    </w:p>
    <w:p w14:paraId="7CBEB529" w14:textId="7C156F9F" w:rsidR="00267A92" w:rsidRDefault="00F97484" w:rsidP="00F9748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B9AAF02" wp14:editId="4F7FFCE3">
            <wp:extent cx="5771515" cy="3485515"/>
            <wp:effectExtent l="0" t="0" r="635" b="635"/>
            <wp:docPr id="137213859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EE5D6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407AC8D6" w14:textId="24766840" w:rsidR="00267A92" w:rsidRDefault="00F97484" w:rsidP="00F9748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D838779" wp14:editId="061310C1">
            <wp:extent cx="5771515" cy="3495040"/>
            <wp:effectExtent l="0" t="0" r="635" b="0"/>
            <wp:docPr id="96128688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65A0D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06D7F2EA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6FA5C73F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4DF785C1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5F745A29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4347BA2F" w14:textId="6040DB9B" w:rsidR="00267A92" w:rsidRDefault="00F97484" w:rsidP="00F9748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FB6F4DA" wp14:editId="5C450E42">
            <wp:extent cx="5771515" cy="3523615"/>
            <wp:effectExtent l="0" t="0" r="635" b="635"/>
            <wp:docPr id="8433326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27E4B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7F3C7535" w14:textId="32BD1F2B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60AC4C02" w14:textId="1F147044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357A7D9C" w14:textId="77777777" w:rsidR="00267A92" w:rsidRDefault="00267A92" w:rsidP="00267A92">
      <w:pPr>
        <w:ind w:left="360"/>
        <w:jc w:val="both"/>
        <w:rPr>
          <w:rFonts w:ascii="Calibri" w:hAnsi="Calibri" w:cs="Calibri"/>
        </w:rPr>
      </w:pPr>
    </w:p>
    <w:p w14:paraId="7C32F747" w14:textId="77777777" w:rsidR="00267A92" w:rsidRDefault="00267A92" w:rsidP="004739BF">
      <w:pPr>
        <w:jc w:val="both"/>
        <w:rPr>
          <w:rFonts w:ascii="Calibri" w:hAnsi="Calibri" w:cs="Calibri"/>
        </w:rPr>
      </w:pPr>
    </w:p>
    <w:sectPr w:rsidR="00267A92" w:rsidSect="008F22DC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560" w:right="1418" w:bottom="1134" w:left="1985" w:header="737" w:footer="54" w:gutter="0"/>
      <w:cols w:space="708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19BCF" w14:textId="77777777" w:rsidR="00BA1E28" w:rsidRDefault="00BA1E28">
      <w:r>
        <w:separator/>
      </w:r>
    </w:p>
  </w:endnote>
  <w:endnote w:type="continuationSeparator" w:id="0">
    <w:p w14:paraId="441EEDA5" w14:textId="77777777" w:rsidR="00BA1E28" w:rsidRDefault="00BA1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BD332" w14:textId="43D156B9" w:rsidR="008F22DC" w:rsidRPr="008F22DC" w:rsidRDefault="008F22DC">
    <w:pPr>
      <w:pStyle w:val="Stopka"/>
      <w:jc w:val="center"/>
    </w:pPr>
    <w:r w:rsidRPr="008F22DC">
      <w:fldChar w:fldCharType="begin"/>
    </w:r>
    <w:r w:rsidRPr="008F22DC">
      <w:instrText>PAGE  \* Arabic  \* MERGEFORMAT</w:instrText>
    </w:r>
    <w:r w:rsidRPr="008F22DC">
      <w:fldChar w:fldCharType="separate"/>
    </w:r>
    <w:r w:rsidRPr="008F22DC">
      <w:t>2</w:t>
    </w:r>
    <w:r w:rsidRPr="008F22DC">
      <w:fldChar w:fldCharType="end"/>
    </w:r>
    <w:r w:rsidRPr="008F22DC">
      <w:t xml:space="preserve"> z </w:t>
    </w:r>
    <w:r w:rsidRPr="008F22DC">
      <w:fldChar w:fldCharType="begin"/>
    </w:r>
    <w:r w:rsidRPr="008F22DC">
      <w:instrText>NUMPAGES \ * arabskie \ * MERGEFORMAT</w:instrText>
    </w:r>
    <w:r w:rsidRPr="008F22DC">
      <w:fldChar w:fldCharType="separate"/>
    </w:r>
    <w:r w:rsidRPr="008F22DC">
      <w:t>2</w:t>
    </w:r>
    <w:r w:rsidRPr="008F22DC">
      <w:fldChar w:fldCharType="end"/>
    </w:r>
  </w:p>
  <w:p w14:paraId="50B4D4B4" w14:textId="141A9BE8" w:rsidR="00CB7730" w:rsidRDefault="00CB77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CAEFB" w14:textId="77777777" w:rsidR="00CB7730" w:rsidRDefault="00CB7730">
    <w:pPr>
      <w:tabs>
        <w:tab w:val="center" w:pos="4536"/>
        <w:tab w:val="left" w:pos="6521"/>
      </w:tabs>
    </w:pPr>
  </w:p>
  <w:p w14:paraId="22C1AD53" w14:textId="77777777" w:rsidR="00CB7730" w:rsidRDefault="00EF495A">
    <w:pPr>
      <w:tabs>
        <w:tab w:val="center" w:pos="4536"/>
        <w:tab w:val="left" w:pos="6521"/>
      </w:tabs>
    </w:pPr>
    <w:r>
      <w:rPr>
        <w:noProof/>
      </w:rPr>
      <mc:AlternateContent>
        <mc:Choice Requires="wps">
          <w:drawing>
            <wp:inline distT="0" distB="0" distL="0" distR="0" wp14:anchorId="2095FBF6" wp14:editId="34EFDFFD">
              <wp:extent cx="5400040" cy="19685"/>
              <wp:effectExtent l="0" t="0" r="0" b="0"/>
              <wp:docPr id="9" name="Kształt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9280" cy="1908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 w="0">
                        <a:noFill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id="shape_0" ID="Kształt4" fillcolor="#7f7f7f" stroked="f" style="position:absolute;margin-left:0pt;margin-top:-1.55pt;width:425.1pt;height:1.45pt;mso-wrap-style:none;v-text-anchor:middle;mso-position-horizontal:center;mso-position-vertical:top">
              <v:fill o:detectmouseclick="t" type="solid" color2="gray"/>
              <v:stroke color="#3465a4" joinstyle="round" endcap="flat"/>
              <w10:wrap type="topAndBottom"/>
            </v:rect>
          </w:pict>
        </mc:Fallback>
      </mc:AlternateContent>
    </w:r>
  </w:p>
  <w:p w14:paraId="7B231055" w14:textId="68E1BCBB" w:rsidR="00CB7730" w:rsidRDefault="00EF495A">
    <w:pPr>
      <w:tabs>
        <w:tab w:val="center" w:pos="4536"/>
        <w:tab w:val="left" w:pos="6521"/>
      </w:tabs>
    </w:pPr>
    <w:r>
      <w:rPr>
        <w:rFonts w:ascii="Calibri" w:hAnsi="Calibri" w:cs="Calibri"/>
        <w:sz w:val="20"/>
        <w:szCs w:val="20"/>
      </w:rPr>
      <w:t xml:space="preserve">tel.:58 552 </w:t>
    </w:r>
    <w:r w:rsidR="00685505">
      <w:rPr>
        <w:rFonts w:ascii="Calibri" w:hAnsi="Calibri" w:cs="Calibri"/>
        <w:sz w:val="20"/>
        <w:szCs w:val="20"/>
      </w:rPr>
      <w:t>00 01</w:t>
    </w:r>
    <w:r>
      <w:rPr>
        <w:rFonts w:ascii="Arial" w:hAnsi="Arial" w:cs="Arial"/>
        <w:sz w:val="16"/>
        <w:szCs w:val="14"/>
      </w:rPr>
      <w:tab/>
    </w:r>
    <w:r>
      <w:rPr>
        <w:rFonts w:ascii="Arial" w:hAnsi="Arial" w:cs="Arial"/>
        <w:sz w:val="16"/>
        <w:szCs w:val="14"/>
      </w:rPr>
      <w:tab/>
      <w:t>Polanki 117</w:t>
    </w:r>
  </w:p>
  <w:p w14:paraId="0B367C27" w14:textId="77777777" w:rsidR="00CB7730" w:rsidRDefault="00CB7730">
    <w:pPr>
      <w:tabs>
        <w:tab w:val="left" w:pos="6521"/>
        <w:tab w:val="right" w:pos="9072"/>
      </w:tabs>
    </w:pPr>
    <w:hyperlink r:id="rId1">
      <w:r>
        <w:rPr>
          <w:rStyle w:val="czeinternetowe"/>
          <w:rFonts w:ascii="Arial" w:hAnsi="Arial" w:cs="Arial"/>
          <w:sz w:val="16"/>
          <w:szCs w:val="14"/>
        </w:rPr>
        <w:t>kancelaria@7szmw.pl</w:t>
      </w:r>
    </w:hyperlink>
    <w:r>
      <w:rPr>
        <w:rFonts w:ascii="Arial" w:hAnsi="Arial" w:cs="Arial"/>
        <w:sz w:val="16"/>
        <w:szCs w:val="14"/>
      </w:rPr>
      <w:tab/>
      <w:t>80-305 Gdańsk</w:t>
    </w:r>
  </w:p>
  <w:p w14:paraId="44458D9A" w14:textId="77777777" w:rsidR="00CB7730" w:rsidRDefault="00CB7730">
    <w:pPr>
      <w:tabs>
        <w:tab w:val="center" w:pos="4536"/>
        <w:tab w:val="right" w:pos="9072"/>
      </w:tabs>
    </w:pPr>
    <w:hyperlink r:id="rId2">
      <w:r>
        <w:rPr>
          <w:rStyle w:val="czeinternetowe"/>
          <w:rFonts w:ascii="Arial" w:hAnsi="Arial" w:cs="Arial"/>
          <w:sz w:val="16"/>
          <w:szCs w:val="14"/>
        </w:rPr>
        <w:t>www.7szmw.pl</w:t>
      </w:r>
    </w:hyperlink>
  </w:p>
  <w:p w14:paraId="3B5637F2" w14:textId="77777777" w:rsidR="00CB7730" w:rsidRDefault="00CB7730">
    <w:pPr>
      <w:pStyle w:val="Stopka"/>
      <w:jc w:val="right"/>
    </w:pPr>
  </w:p>
  <w:p w14:paraId="75AD0113" w14:textId="77777777" w:rsidR="00CB7730" w:rsidRDefault="00CB7730">
    <w:pPr>
      <w:pStyle w:val="Stopka"/>
      <w:jc w:val="right"/>
    </w:pPr>
  </w:p>
  <w:p w14:paraId="090F1EA8" w14:textId="77777777" w:rsidR="00CB7730" w:rsidRDefault="00CB7730">
    <w:pPr>
      <w:tabs>
        <w:tab w:val="center" w:pos="4536"/>
        <w:tab w:val="right" w:pos="9072"/>
      </w:tabs>
      <w:rPr>
        <w:rFonts w:ascii="Arial" w:hAnsi="Arial" w:cs="Arial"/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5B695" w14:textId="77777777" w:rsidR="00BA1E28" w:rsidRDefault="00BA1E28">
      <w:r>
        <w:separator/>
      </w:r>
    </w:p>
  </w:footnote>
  <w:footnote w:type="continuationSeparator" w:id="0">
    <w:p w14:paraId="2BC10B01" w14:textId="77777777" w:rsidR="00BA1E28" w:rsidRDefault="00BA1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12C75" w14:textId="6D344703" w:rsidR="00CB7730" w:rsidRDefault="008F22DC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9953887" wp14:editId="7B3EB4A2">
          <wp:simplePos x="0" y="0"/>
          <wp:positionH relativeFrom="margin">
            <wp:posOffset>-203200</wp:posOffset>
          </wp:positionH>
          <wp:positionV relativeFrom="margin">
            <wp:posOffset>-795655</wp:posOffset>
          </wp:positionV>
          <wp:extent cx="5529580" cy="647700"/>
          <wp:effectExtent l="0" t="0" r="0" b="0"/>
          <wp:wrapNone/>
          <wp:docPr id="495381045" name="Obraz 4">
            <a:extLst xmlns:a="http://schemas.openxmlformats.org/drawingml/2006/main">
              <a:ext uri="{FF2B5EF4-FFF2-40B4-BE49-F238E27FC236}">
                <a16:creationId xmlns:a16="http://schemas.microsoft.com/office/drawing/2014/main" id="{25DCAE47-AFD5-02AC-8EC2-100C6F5828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919710" name="Obraz 4">
                    <a:extLst>
                      <a:ext uri="{FF2B5EF4-FFF2-40B4-BE49-F238E27FC236}">
                        <a16:creationId xmlns:a16="http://schemas.microsoft.com/office/drawing/2014/main" id="{25DCAE47-AFD5-02AC-8EC2-100C6F5828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95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2ED6" w14:textId="283737A6" w:rsidR="00CB7730" w:rsidRDefault="008F22DC">
    <w:pPr>
      <w:pStyle w:val="Nagwek"/>
      <w:tabs>
        <w:tab w:val="left" w:pos="600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95E9200" wp14:editId="2FED7CAC">
          <wp:simplePos x="0" y="0"/>
          <wp:positionH relativeFrom="margin">
            <wp:posOffset>-66675</wp:posOffset>
          </wp:positionH>
          <wp:positionV relativeFrom="margin">
            <wp:posOffset>-827405</wp:posOffset>
          </wp:positionV>
          <wp:extent cx="5529580" cy="647700"/>
          <wp:effectExtent l="0" t="0" r="0" b="0"/>
          <wp:wrapNone/>
          <wp:docPr id="888919710" name="Obraz 4">
            <a:extLst xmlns:a="http://schemas.openxmlformats.org/drawingml/2006/main">
              <a:ext uri="{FF2B5EF4-FFF2-40B4-BE49-F238E27FC236}">
                <a16:creationId xmlns:a16="http://schemas.microsoft.com/office/drawing/2014/main" id="{25DCAE47-AFD5-02AC-8EC2-100C6F5828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8919710" name="Obraz 4">
                    <a:extLst>
                      <a:ext uri="{FF2B5EF4-FFF2-40B4-BE49-F238E27FC236}">
                        <a16:creationId xmlns:a16="http://schemas.microsoft.com/office/drawing/2014/main" id="{25DCAE47-AFD5-02AC-8EC2-100C6F5828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95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64C446" w14:textId="0247101E" w:rsidR="00CB7730" w:rsidRDefault="00CB7730">
    <w:pPr>
      <w:pStyle w:val="Nagwek"/>
      <w:tabs>
        <w:tab w:val="left" w:pos="6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6F5D"/>
    <w:multiLevelType w:val="multilevel"/>
    <w:tmpl w:val="D8B080E4"/>
    <w:lvl w:ilvl="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D30100B"/>
    <w:multiLevelType w:val="hybridMultilevel"/>
    <w:tmpl w:val="76EE229E"/>
    <w:lvl w:ilvl="0" w:tplc="101A097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356417"/>
    <w:multiLevelType w:val="hybridMultilevel"/>
    <w:tmpl w:val="1C6CB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E5D10"/>
    <w:multiLevelType w:val="hybridMultilevel"/>
    <w:tmpl w:val="782A7CEC"/>
    <w:lvl w:ilvl="0" w:tplc="A7722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445849"/>
    <w:multiLevelType w:val="hybridMultilevel"/>
    <w:tmpl w:val="1F323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90BF2"/>
    <w:multiLevelType w:val="multilevel"/>
    <w:tmpl w:val="15B07538"/>
    <w:lvl w:ilvl="0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3" w:hanging="1800"/>
      </w:pPr>
      <w:rPr>
        <w:rFonts w:hint="default"/>
      </w:rPr>
    </w:lvl>
  </w:abstractNum>
  <w:abstractNum w:abstractNumId="6" w15:restartNumberingAfterBreak="0">
    <w:nsid w:val="3F1D6CC0"/>
    <w:multiLevelType w:val="hybridMultilevel"/>
    <w:tmpl w:val="4B6604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C7141"/>
    <w:multiLevelType w:val="hybridMultilevel"/>
    <w:tmpl w:val="0142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D6722"/>
    <w:multiLevelType w:val="hybridMultilevel"/>
    <w:tmpl w:val="A2FE95A8"/>
    <w:lvl w:ilvl="0" w:tplc="B2C0F07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2BD6190"/>
    <w:multiLevelType w:val="hybridMultilevel"/>
    <w:tmpl w:val="35B616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07B79"/>
    <w:multiLevelType w:val="multilevel"/>
    <w:tmpl w:val="265E6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105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10" w:hanging="105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1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7C12D24"/>
    <w:multiLevelType w:val="hybridMultilevel"/>
    <w:tmpl w:val="6BDAF9BC"/>
    <w:lvl w:ilvl="0" w:tplc="3372285A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2" w15:restartNumberingAfterBreak="0">
    <w:nsid w:val="71A91EEE"/>
    <w:multiLevelType w:val="hybridMultilevel"/>
    <w:tmpl w:val="08A4E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C05C5"/>
    <w:multiLevelType w:val="hybridMultilevel"/>
    <w:tmpl w:val="00946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05066"/>
    <w:multiLevelType w:val="multilevel"/>
    <w:tmpl w:val="D8B080E4"/>
    <w:lvl w:ilvl="0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7F2D403D"/>
    <w:multiLevelType w:val="hybridMultilevel"/>
    <w:tmpl w:val="BDE6C604"/>
    <w:lvl w:ilvl="0" w:tplc="07CED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4554743">
    <w:abstractNumId w:val="9"/>
  </w:num>
  <w:num w:numId="2" w16cid:durableId="733047791">
    <w:abstractNumId w:val="4"/>
  </w:num>
  <w:num w:numId="3" w16cid:durableId="1235967233">
    <w:abstractNumId w:val="0"/>
  </w:num>
  <w:num w:numId="4" w16cid:durableId="681931502">
    <w:abstractNumId w:val="7"/>
  </w:num>
  <w:num w:numId="5" w16cid:durableId="55907044">
    <w:abstractNumId w:val="15"/>
  </w:num>
  <w:num w:numId="6" w16cid:durableId="1001199779">
    <w:abstractNumId w:val="2"/>
  </w:num>
  <w:num w:numId="7" w16cid:durableId="635181219">
    <w:abstractNumId w:val="11"/>
  </w:num>
  <w:num w:numId="8" w16cid:durableId="622468184">
    <w:abstractNumId w:val="10"/>
  </w:num>
  <w:num w:numId="9" w16cid:durableId="985352445">
    <w:abstractNumId w:val="12"/>
  </w:num>
  <w:num w:numId="10" w16cid:durableId="531576167">
    <w:abstractNumId w:val="3"/>
  </w:num>
  <w:num w:numId="11" w16cid:durableId="999309696">
    <w:abstractNumId w:val="5"/>
  </w:num>
  <w:num w:numId="12" w16cid:durableId="866987419">
    <w:abstractNumId w:val="8"/>
  </w:num>
  <w:num w:numId="13" w16cid:durableId="1622570056">
    <w:abstractNumId w:val="14"/>
  </w:num>
  <w:num w:numId="14" w16cid:durableId="1113477606">
    <w:abstractNumId w:val="6"/>
  </w:num>
  <w:num w:numId="15" w16cid:durableId="518616739">
    <w:abstractNumId w:val="13"/>
  </w:num>
  <w:num w:numId="16" w16cid:durableId="989794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730"/>
    <w:rsid w:val="00010D64"/>
    <w:rsid w:val="000158E8"/>
    <w:rsid w:val="00020EFC"/>
    <w:rsid w:val="000370CA"/>
    <w:rsid w:val="00054790"/>
    <w:rsid w:val="000627B5"/>
    <w:rsid w:val="00072051"/>
    <w:rsid w:val="000A42FD"/>
    <w:rsid w:val="000B748C"/>
    <w:rsid w:val="000E2792"/>
    <w:rsid w:val="000F5CD6"/>
    <w:rsid w:val="00131F90"/>
    <w:rsid w:val="00137F25"/>
    <w:rsid w:val="001516A4"/>
    <w:rsid w:val="00163DEF"/>
    <w:rsid w:val="00192CF7"/>
    <w:rsid w:val="001A76EF"/>
    <w:rsid w:val="001C201C"/>
    <w:rsid w:val="002043A1"/>
    <w:rsid w:val="00225D85"/>
    <w:rsid w:val="00267A92"/>
    <w:rsid w:val="002A2B88"/>
    <w:rsid w:val="003B2742"/>
    <w:rsid w:val="003D3EAE"/>
    <w:rsid w:val="003E4123"/>
    <w:rsid w:val="004103F9"/>
    <w:rsid w:val="00454948"/>
    <w:rsid w:val="004739BF"/>
    <w:rsid w:val="004947F4"/>
    <w:rsid w:val="004A6B6E"/>
    <w:rsid w:val="00524FA8"/>
    <w:rsid w:val="0053002F"/>
    <w:rsid w:val="00565455"/>
    <w:rsid w:val="005748F5"/>
    <w:rsid w:val="005B5E7B"/>
    <w:rsid w:val="005C48DD"/>
    <w:rsid w:val="005C5D88"/>
    <w:rsid w:val="005E4751"/>
    <w:rsid w:val="00617997"/>
    <w:rsid w:val="00646A85"/>
    <w:rsid w:val="00650FFF"/>
    <w:rsid w:val="006609CB"/>
    <w:rsid w:val="00685505"/>
    <w:rsid w:val="006A3080"/>
    <w:rsid w:val="006A439B"/>
    <w:rsid w:val="006B1DBD"/>
    <w:rsid w:val="006B7A7E"/>
    <w:rsid w:val="006C4290"/>
    <w:rsid w:val="006D6F4C"/>
    <w:rsid w:val="006E3EE0"/>
    <w:rsid w:val="006F372C"/>
    <w:rsid w:val="007214CF"/>
    <w:rsid w:val="00756FAF"/>
    <w:rsid w:val="007B1755"/>
    <w:rsid w:val="007B2148"/>
    <w:rsid w:val="007F0320"/>
    <w:rsid w:val="007F12C1"/>
    <w:rsid w:val="008111E8"/>
    <w:rsid w:val="00813976"/>
    <w:rsid w:val="008319E9"/>
    <w:rsid w:val="008A29A1"/>
    <w:rsid w:val="008A2D3B"/>
    <w:rsid w:val="008A62E2"/>
    <w:rsid w:val="008B3B89"/>
    <w:rsid w:val="008B5E50"/>
    <w:rsid w:val="008D5580"/>
    <w:rsid w:val="008E7F8C"/>
    <w:rsid w:val="008F22DC"/>
    <w:rsid w:val="00902158"/>
    <w:rsid w:val="009104C6"/>
    <w:rsid w:val="0097258B"/>
    <w:rsid w:val="00992A7C"/>
    <w:rsid w:val="009A5D2A"/>
    <w:rsid w:val="009C25AE"/>
    <w:rsid w:val="009C6878"/>
    <w:rsid w:val="009D12FA"/>
    <w:rsid w:val="009E1FC4"/>
    <w:rsid w:val="009F0A5C"/>
    <w:rsid w:val="009F433D"/>
    <w:rsid w:val="00A17965"/>
    <w:rsid w:val="00A53B85"/>
    <w:rsid w:val="00AB6713"/>
    <w:rsid w:val="00AB6FD3"/>
    <w:rsid w:val="00AC1817"/>
    <w:rsid w:val="00B710D0"/>
    <w:rsid w:val="00B9105D"/>
    <w:rsid w:val="00B94BDD"/>
    <w:rsid w:val="00BA1E28"/>
    <w:rsid w:val="00BE39DE"/>
    <w:rsid w:val="00BE773D"/>
    <w:rsid w:val="00C014A5"/>
    <w:rsid w:val="00C17FF8"/>
    <w:rsid w:val="00C36043"/>
    <w:rsid w:val="00C91943"/>
    <w:rsid w:val="00CA0516"/>
    <w:rsid w:val="00CA41AC"/>
    <w:rsid w:val="00CB7730"/>
    <w:rsid w:val="00CC0B0F"/>
    <w:rsid w:val="00CD0618"/>
    <w:rsid w:val="00CD38A1"/>
    <w:rsid w:val="00D01494"/>
    <w:rsid w:val="00D06933"/>
    <w:rsid w:val="00D13246"/>
    <w:rsid w:val="00D5610C"/>
    <w:rsid w:val="00DC7424"/>
    <w:rsid w:val="00DD78DE"/>
    <w:rsid w:val="00DF08AE"/>
    <w:rsid w:val="00DF1ECF"/>
    <w:rsid w:val="00DF2B4B"/>
    <w:rsid w:val="00E00BCA"/>
    <w:rsid w:val="00E10905"/>
    <w:rsid w:val="00E161B8"/>
    <w:rsid w:val="00E2006F"/>
    <w:rsid w:val="00E343B3"/>
    <w:rsid w:val="00E75F55"/>
    <w:rsid w:val="00E76A20"/>
    <w:rsid w:val="00EF4337"/>
    <w:rsid w:val="00EF495A"/>
    <w:rsid w:val="00F03F50"/>
    <w:rsid w:val="00F247D5"/>
    <w:rsid w:val="00F27903"/>
    <w:rsid w:val="00F30D6B"/>
    <w:rsid w:val="00F47174"/>
    <w:rsid w:val="00F72C92"/>
    <w:rsid w:val="00F77E47"/>
    <w:rsid w:val="00F913AD"/>
    <w:rsid w:val="00F94AB7"/>
    <w:rsid w:val="00F97484"/>
    <w:rsid w:val="00FB2EEE"/>
    <w:rsid w:val="00FB763B"/>
    <w:rsid w:val="00FD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ABCF2"/>
  <w15:docId w15:val="{0C80E144-DD02-480C-B9D9-1AEE084B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360" w:lineRule="auto"/>
      <w:ind w:firstLine="4678"/>
      <w:jc w:val="both"/>
      <w:outlineLvl w:val="0"/>
    </w:pPr>
    <w:rPr>
      <w:b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jc w:val="both"/>
      <w:outlineLvl w:val="1"/>
    </w:pPr>
    <w:rPr>
      <w:i/>
      <w:sz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360" w:lineRule="auto"/>
      <w:ind w:firstLine="4111"/>
      <w:jc w:val="both"/>
      <w:outlineLvl w:val="2"/>
    </w:pPr>
    <w:rPr>
      <w:b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Heading2Char">
    <w:name w:val="Heading 2 Char"/>
    <w:basedOn w:val="Domylnaczcionkaakapitu"/>
    <w:qFormat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omylnaczcionkaakapitu"/>
    <w:qFormat/>
    <w:rPr>
      <w:rFonts w:ascii="Cambria" w:hAnsi="Cambria" w:cs="Times New Roman"/>
      <w:b/>
      <w:bCs/>
      <w:sz w:val="26"/>
      <w:szCs w:val="26"/>
    </w:rPr>
  </w:style>
  <w:style w:type="character" w:customStyle="1" w:styleId="Heading8Char">
    <w:name w:val="Heading 8 Char"/>
    <w:basedOn w:val="Domylnaczcionkaakapitu"/>
    <w:qFormat/>
    <w:rPr>
      <w:rFonts w:ascii="Calibri" w:hAnsi="Calibri" w:cs="Times New Roman"/>
      <w:i/>
      <w:iCs/>
      <w:sz w:val="24"/>
      <w:szCs w:val="24"/>
    </w:rPr>
  </w:style>
  <w:style w:type="character" w:customStyle="1" w:styleId="BodyText2Char">
    <w:name w:val="Body Text 2 Char"/>
    <w:basedOn w:val="Domylnaczcionkaakapitu"/>
    <w:qFormat/>
    <w:rPr>
      <w:rFonts w:cs="Times New Roman"/>
    </w:rPr>
  </w:style>
  <w:style w:type="character" w:customStyle="1" w:styleId="czeinternetowe">
    <w:name w:val="Łącze internetowe"/>
    <w:basedOn w:val="Domylnaczcionkaakapitu"/>
    <w:rPr>
      <w:rFonts w:cs="Times New Roman"/>
      <w:color w:val="0000FF"/>
      <w:u w:val="single"/>
    </w:rPr>
  </w:style>
  <w:style w:type="character" w:customStyle="1" w:styleId="BodyTextChar">
    <w:name w:val="Body Text Char"/>
    <w:basedOn w:val="Domylnaczcionkaakapitu"/>
    <w:qFormat/>
    <w:rPr>
      <w:rFonts w:cs="Times New Roman"/>
      <w:sz w:val="24"/>
      <w:szCs w:val="24"/>
    </w:rPr>
  </w:style>
  <w:style w:type="character" w:customStyle="1" w:styleId="BalloonTextChar">
    <w:name w:val="Balloon Text Char"/>
    <w:basedOn w:val="Domylnaczcionkaakapitu"/>
    <w:qFormat/>
    <w:rPr>
      <w:rFonts w:cs="Times New Roman"/>
      <w:sz w:val="2"/>
    </w:rPr>
  </w:style>
  <w:style w:type="character" w:customStyle="1" w:styleId="HeaderChar">
    <w:name w:val="Header Char"/>
    <w:basedOn w:val="Domylnaczcionkaakapitu"/>
    <w:qFormat/>
    <w:rPr>
      <w:rFonts w:cs="Times New Roman"/>
      <w:sz w:val="24"/>
    </w:rPr>
  </w:style>
  <w:style w:type="character" w:customStyle="1" w:styleId="FooterChar">
    <w:name w:val="Footer Char"/>
    <w:basedOn w:val="Domylnaczcionkaakapitu"/>
    <w:qFormat/>
    <w:rPr>
      <w:rFonts w:cs="Times New Roman"/>
      <w:sz w:val="24"/>
    </w:rPr>
  </w:style>
  <w:style w:type="character" w:customStyle="1" w:styleId="FootnoteTextChar">
    <w:name w:val="Footnote Text Char"/>
    <w:basedOn w:val="Domylnaczcionkaakapitu"/>
    <w:qFormat/>
    <w:rPr>
      <w:rFonts w:cs="Times New Roman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qFormat/>
    <w:rPr>
      <w:rFonts w:cs="Times New Roman"/>
      <w:vertAlign w:val="superscript"/>
    </w:rPr>
  </w:style>
  <w:style w:type="character" w:customStyle="1" w:styleId="BodyText3Char">
    <w:name w:val="Body Text 3 Char"/>
    <w:basedOn w:val="Domylnaczcionkaakapitu"/>
    <w:qFormat/>
    <w:rPr>
      <w:rFonts w:cs="Times New Roman"/>
      <w:sz w:val="1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before="120" w:after="120" w:line="312" w:lineRule="auto"/>
      <w:jc w:val="both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podstawowy2">
    <w:name w:val="Body Text 2"/>
    <w:basedOn w:val="Normalny"/>
    <w:link w:val="Tekstpodstawowy2Znak"/>
    <w:qFormat/>
    <w:pPr>
      <w:spacing w:before="120"/>
      <w:jc w:val="center"/>
    </w:pPr>
    <w:rPr>
      <w:sz w:val="20"/>
      <w:szCs w:val="20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Pr>
      <w:sz w:val="20"/>
      <w:szCs w:val="20"/>
    </w:rPr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pPr>
      <w:ind w:left="708"/>
    </w:pPr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customStyle="1" w:styleId="Zawartoramki">
    <w:name w:val="Zawartość ramki"/>
    <w:basedOn w:val="Normalny"/>
    <w:qFormat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061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0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0618"/>
    <w:rPr>
      <w:vertAlign w:val="superscript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qFormat/>
    <w:locked/>
    <w:rsid w:val="008A2D3B"/>
    <w:rPr>
      <w:sz w:val="24"/>
      <w:szCs w:val="24"/>
    </w:rPr>
  </w:style>
  <w:style w:type="table" w:styleId="Tabela-Siatka">
    <w:name w:val="Table Grid"/>
    <w:basedOn w:val="Standardowy"/>
    <w:uiPriority w:val="39"/>
    <w:rsid w:val="008A2D3B"/>
    <w:pPr>
      <w:suppressAutoHyphens w:val="0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92A7C"/>
  </w:style>
  <w:style w:type="character" w:styleId="Odwoaniedokomentarza">
    <w:name w:val="annotation reference"/>
    <w:basedOn w:val="Domylnaczcionkaakapitu"/>
    <w:uiPriority w:val="99"/>
    <w:semiHidden/>
    <w:unhideWhenUsed/>
    <w:rsid w:val="00EF43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433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F43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4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433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158E8"/>
    <w:pPr>
      <w:suppressAutoHyphens w:val="0"/>
    </w:pPr>
    <w:rPr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7B2148"/>
    <w:rPr>
      <w:color w:val="666666"/>
    </w:rPr>
  </w:style>
  <w:style w:type="character" w:customStyle="1" w:styleId="Tekstpodstawowy2Znak">
    <w:name w:val="Tekst podstawowy 2 Znak"/>
    <w:basedOn w:val="Domylnaczcionkaakapitu"/>
    <w:link w:val="Tekstpodstawowy2"/>
    <w:rsid w:val="008F22DC"/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F22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7szmw.pl/" TargetMode="External"/><Relationship Id="rId1" Type="http://schemas.openxmlformats.org/officeDocument/2006/relationships/hyperlink" Target="mailto:kancelaria@7szm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BDCC8-9223-445A-A872-EE5B5B60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6679</Words>
  <Characters>40074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</vt:lpstr>
    </vt:vector>
  </TitlesOfParts>
  <Company>MON</Company>
  <LinksUpToDate>false</LinksUpToDate>
  <CharactersWithSpaces>46660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</dc:title>
  <dc:subject/>
  <dc:creator>dobosz_k</dc:creator>
  <dc:description/>
  <cp:lastModifiedBy>7SZMW</cp:lastModifiedBy>
  <cp:revision>11</cp:revision>
  <cp:lastPrinted>2026-01-15T10:29:00Z</cp:lastPrinted>
  <dcterms:created xsi:type="dcterms:W3CDTF">2026-01-06T21:44:00Z</dcterms:created>
  <dcterms:modified xsi:type="dcterms:W3CDTF">2026-01-15T10:29:00Z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jClsUserRVM">
    <vt:lpwstr>[]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Saver">
    <vt:lpwstr>fH6SFv/CJHag7G/oxWrgr2JHuPIUUDdJ</vt:lpwstr>
  </property>
  <property fmtid="{D5CDD505-2E9C-101B-9397-08002B2CF9AE}" pid="8" name="docIndexRef">
    <vt:lpwstr>506090b6-08e2-4227-8ad2-77e5bf8d791b</vt:lpwstr>
  </property>
</Properties>
</file>