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960" w:rsidRDefault="003E2307">
      <w:pPr>
        <w:widowControl w:val="0"/>
        <w:spacing w:after="398"/>
        <w:ind w:left="618"/>
        <w:jc w:val="right"/>
        <w:rPr>
          <w:rFonts w:ascii="Arial" w:hAnsi="Arial" w:cs="Arial"/>
          <w:color w:val="000000"/>
          <w:spacing w:val="-2"/>
        </w:rPr>
      </w:pPr>
      <w:r>
        <w:rPr>
          <w:noProof/>
        </w:rPr>
        <mc:AlternateContent>
          <mc:Choice Requires="wps">
            <w:drawing>
              <wp:anchor distT="0" distB="0" distL="0" distR="0" simplePos="0" relativeHeight="2" behindDoc="0" locked="0" layoutInCell="0" allowOverlap="1" wp14:anchorId="09CFA02B">
                <wp:simplePos x="0" y="0"/>
                <wp:positionH relativeFrom="column">
                  <wp:posOffset>-450215</wp:posOffset>
                </wp:positionH>
                <wp:positionV relativeFrom="paragraph">
                  <wp:posOffset>-358775</wp:posOffset>
                </wp:positionV>
                <wp:extent cx="3622040" cy="1419860"/>
                <wp:effectExtent l="0" t="0" r="19050" b="11430"/>
                <wp:wrapNone/>
                <wp:docPr id="1" name="Pole tekstowe 3"/>
                <wp:cNvGraphicFramePr/>
                <a:graphic xmlns:a="http://schemas.openxmlformats.org/drawingml/2006/main">
                  <a:graphicData uri="http://schemas.microsoft.com/office/word/2010/wordprocessingShape">
                    <wps:wsp>
                      <wps:cNvSpPr/>
                      <wps:spPr>
                        <a:xfrm>
                          <a:off x="0" y="0"/>
                          <a:ext cx="3621240" cy="141912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3E2307" w:rsidRDefault="003E2307">
                            <w:pPr>
                              <w:pStyle w:val="Zawartoramki"/>
                              <w:ind w:right="37"/>
                              <w:jc w:val="center"/>
                              <w:rPr>
                                <w:sz w:val="20"/>
                                <w:szCs w:val="20"/>
                              </w:rPr>
                            </w:pPr>
                            <w:r>
                              <w:rPr>
                                <w:noProof/>
                              </w:rPr>
                              <w:drawing>
                                <wp:inline distT="0" distB="0" distL="0" distR="0">
                                  <wp:extent cx="447675" cy="447675"/>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pic:cNvPicPr>
                                            <a:picLocks noChangeAspect="1" noChangeArrowheads="1"/>
                                          </pic:cNvPicPr>
                                        </pic:nvPicPr>
                                        <pic:blipFill>
                                          <a:blip r:embed="rId7"/>
                                          <a:stretch>
                                            <a:fillRect/>
                                          </a:stretch>
                                        </pic:blipFill>
                                        <pic:spPr bwMode="auto">
                                          <a:xfrm>
                                            <a:off x="0" y="0"/>
                                            <a:ext cx="447675" cy="447675"/>
                                          </a:xfrm>
                                          <a:prstGeom prst="rect">
                                            <a:avLst/>
                                          </a:prstGeom>
                                        </pic:spPr>
                                      </pic:pic>
                                    </a:graphicData>
                                  </a:graphic>
                                </wp:inline>
                              </w:drawing>
                            </w:r>
                          </w:p>
                          <w:p w:rsidR="003E2307" w:rsidRDefault="003E2307">
                            <w:pPr>
                              <w:pStyle w:val="Zawartoramki"/>
                              <w:ind w:right="37"/>
                              <w:jc w:val="center"/>
                              <w:rPr>
                                <w:sz w:val="20"/>
                                <w:szCs w:val="20"/>
                              </w:rPr>
                            </w:pPr>
                          </w:p>
                          <w:p w:rsidR="003E2307" w:rsidRDefault="003E2307">
                            <w:pPr>
                              <w:pStyle w:val="Zawartoramki"/>
                              <w:spacing w:line="360" w:lineRule="auto"/>
                              <w:ind w:right="37"/>
                              <w:jc w:val="center"/>
                              <w:rPr>
                                <w:rFonts w:ascii="Verdana" w:hAnsi="Verdana" w:cs="Arial"/>
                                <w:b/>
                                <w:color w:val="000000"/>
                                <w:sz w:val="16"/>
                                <w:szCs w:val="16"/>
                              </w:rPr>
                            </w:pPr>
                            <w:r>
                              <w:rPr>
                                <w:rFonts w:ascii="Verdana" w:hAnsi="Verdana" w:cs="Arial"/>
                                <w:b/>
                                <w:color w:val="000000"/>
                                <w:sz w:val="16"/>
                                <w:szCs w:val="16"/>
                              </w:rPr>
                              <w:t xml:space="preserve">7 SZPITAL MARYNARKI WOJENNEJ Z PRZYCHODNIĄ </w:t>
                            </w:r>
                          </w:p>
                          <w:p w:rsidR="003E2307" w:rsidRDefault="003E2307">
                            <w:pPr>
                              <w:pStyle w:val="Zawartoramki"/>
                              <w:spacing w:line="360" w:lineRule="auto"/>
                              <w:ind w:right="37"/>
                              <w:jc w:val="center"/>
                              <w:rPr>
                                <w:rFonts w:ascii="Verdana" w:hAnsi="Verdana" w:cs="Arial"/>
                                <w:bCs/>
                                <w:color w:val="000000"/>
                                <w:sz w:val="16"/>
                                <w:szCs w:val="16"/>
                              </w:rPr>
                            </w:pPr>
                            <w:r>
                              <w:rPr>
                                <w:rFonts w:ascii="Verdana" w:hAnsi="Verdana" w:cs="Arial"/>
                                <w:bCs/>
                                <w:color w:val="000000"/>
                                <w:sz w:val="16"/>
                                <w:szCs w:val="16"/>
                              </w:rPr>
                              <w:t>Samodzielny Publiczny Zakład Opieki Zdrowotnej</w:t>
                            </w:r>
                          </w:p>
                          <w:p w:rsidR="003E2307" w:rsidRDefault="003E2307">
                            <w:pPr>
                              <w:pStyle w:val="Zawartoramki"/>
                              <w:spacing w:line="360" w:lineRule="auto"/>
                              <w:ind w:right="37"/>
                              <w:jc w:val="center"/>
                              <w:rPr>
                                <w:rFonts w:ascii="Verdana" w:hAnsi="Verdana" w:cs="Arial"/>
                                <w:bCs/>
                                <w:color w:val="000000"/>
                                <w:sz w:val="16"/>
                                <w:szCs w:val="16"/>
                              </w:rPr>
                            </w:pPr>
                            <w:r>
                              <w:rPr>
                                <w:rFonts w:ascii="Verdana" w:hAnsi="Verdana" w:cs="Arial"/>
                                <w:bCs/>
                                <w:color w:val="000000"/>
                                <w:sz w:val="16"/>
                                <w:szCs w:val="16"/>
                              </w:rPr>
                              <w:t>imienia kontradmirała profesora Wiesława Łasińskiego</w:t>
                            </w:r>
                          </w:p>
                          <w:p w:rsidR="003E2307" w:rsidRDefault="003E2307">
                            <w:pPr>
                              <w:pStyle w:val="Zawartoramki"/>
                              <w:spacing w:line="360" w:lineRule="auto"/>
                              <w:ind w:right="37"/>
                              <w:jc w:val="center"/>
                              <w:rPr>
                                <w:rFonts w:ascii="Verdana" w:hAnsi="Verdana" w:cs="Arial"/>
                                <w:bCs/>
                                <w:color w:val="000000"/>
                                <w:sz w:val="16"/>
                                <w:szCs w:val="16"/>
                              </w:rPr>
                            </w:pPr>
                            <w:r>
                              <w:rPr>
                                <w:rFonts w:ascii="Verdana" w:hAnsi="Verdana" w:cs="Arial"/>
                                <w:bCs/>
                                <w:color w:val="000000"/>
                                <w:sz w:val="16"/>
                                <w:szCs w:val="16"/>
                              </w:rPr>
                              <w:t>ul. Polanki 117,  80-305 Gdańsk</w:t>
                            </w:r>
                          </w:p>
                          <w:p w:rsidR="003E2307" w:rsidRDefault="003E2307">
                            <w:pPr>
                              <w:pStyle w:val="Zawartoramki"/>
                              <w:spacing w:line="360" w:lineRule="auto"/>
                              <w:ind w:right="37"/>
                              <w:jc w:val="center"/>
                              <w:rPr>
                                <w:rFonts w:ascii="Arial" w:hAnsi="Arial" w:cs="Arial"/>
                                <w:b/>
                                <w:color w:val="000000"/>
                              </w:rPr>
                            </w:pPr>
                          </w:p>
                          <w:p w:rsidR="003E2307" w:rsidRDefault="003E2307">
                            <w:pPr>
                              <w:pStyle w:val="Zawartoramki"/>
                              <w:spacing w:line="360" w:lineRule="auto"/>
                              <w:ind w:right="37"/>
                              <w:jc w:val="center"/>
                              <w:rPr>
                                <w:rFonts w:ascii="Arial" w:hAnsi="Arial" w:cs="Arial"/>
                                <w:b/>
                                <w:color w:val="000000"/>
                              </w:rPr>
                            </w:pPr>
                          </w:p>
                          <w:p w:rsidR="003E2307" w:rsidRDefault="003E2307">
                            <w:pPr>
                              <w:pStyle w:val="Zawartoramki"/>
                              <w:spacing w:line="360" w:lineRule="auto"/>
                              <w:ind w:right="37"/>
                              <w:jc w:val="center"/>
                              <w:rPr>
                                <w:rFonts w:ascii="Arial" w:hAnsi="Arial" w:cs="Arial"/>
                                <w:b/>
                                <w:color w:val="000000"/>
                              </w:rPr>
                            </w:pPr>
                          </w:p>
                          <w:p w:rsidR="003E2307" w:rsidRDefault="003E2307">
                            <w:pPr>
                              <w:pStyle w:val="Zawartoramki"/>
                              <w:spacing w:line="360" w:lineRule="auto"/>
                              <w:jc w:val="center"/>
                              <w:rPr>
                                <w:b/>
                              </w:rPr>
                            </w:pPr>
                          </w:p>
                        </w:txbxContent>
                      </wps:txbx>
                      <wps:bodyPr upright="1">
                        <a:noAutofit/>
                      </wps:bodyPr>
                    </wps:wsp>
                  </a:graphicData>
                </a:graphic>
              </wp:anchor>
            </w:drawing>
          </mc:Choice>
          <mc:Fallback>
            <w:pict>
              <v:rect w14:anchorId="09CFA02B" id="Pole tekstowe 3" o:spid="_x0000_s1026" style="position:absolute;left:0;text-align:left;margin-left:-35.45pt;margin-top:-28.25pt;width:285.2pt;height:111.8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" o:allowincell="f" strokecolor="white">
                <v:textbox>
                  <w:txbxContent>
                    <w:p w:rsidR="003E2307" w:rsidRDefault="003E2307">
                      <w:pPr>
                        <w:pStyle w:val="Zawartoramki"/>
                        <w:ind w:right="37"/>
                        <w:jc w:val="center"/>
                        <w:rPr>
                          <w:sz w:val="20"/>
                          <w:szCs w:val="20"/>
                        </w:rPr>
                      </w:pPr>
                      <w:r>
                        <w:rPr>
                          <w:noProof/>
                        </w:rPr>
                        <w:drawing>
                          <wp:inline distT="0" distB="0" distL="0" distR="0">
                            <wp:extent cx="447675" cy="447675"/>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pic:cNvPicPr>
                                      <a:picLocks noChangeAspect="1" noChangeArrowheads="1"/>
                                    </pic:cNvPicPr>
                                  </pic:nvPicPr>
                                  <pic:blipFill>
                                    <a:blip r:embed="rId7"/>
                                    <a:stretch>
                                      <a:fillRect/>
                                    </a:stretch>
                                  </pic:blipFill>
                                  <pic:spPr bwMode="auto">
                                    <a:xfrm>
                                      <a:off x="0" y="0"/>
                                      <a:ext cx="447675" cy="447675"/>
                                    </a:xfrm>
                                    <a:prstGeom prst="rect">
                                      <a:avLst/>
                                    </a:prstGeom>
                                  </pic:spPr>
                                </pic:pic>
                              </a:graphicData>
                            </a:graphic>
                          </wp:inline>
                        </w:drawing>
                      </w:r>
                    </w:p>
                    <w:p w:rsidR="003E2307" w:rsidRDefault="003E2307">
                      <w:pPr>
                        <w:pStyle w:val="Zawartoramki"/>
                        <w:ind w:right="37"/>
                        <w:jc w:val="center"/>
                        <w:rPr>
                          <w:sz w:val="20"/>
                          <w:szCs w:val="20"/>
                        </w:rPr>
                      </w:pPr>
                    </w:p>
                    <w:p w:rsidR="003E2307" w:rsidRDefault="003E2307">
                      <w:pPr>
                        <w:pStyle w:val="Zawartoramki"/>
                        <w:spacing w:line="360" w:lineRule="auto"/>
                        <w:ind w:right="37"/>
                        <w:jc w:val="center"/>
                        <w:rPr>
                          <w:rFonts w:ascii="Verdana" w:hAnsi="Verdana" w:cs="Arial"/>
                          <w:b/>
                          <w:color w:val="000000"/>
                          <w:sz w:val="16"/>
                          <w:szCs w:val="16"/>
                        </w:rPr>
                      </w:pPr>
                      <w:r>
                        <w:rPr>
                          <w:rFonts w:ascii="Verdana" w:hAnsi="Verdana" w:cs="Arial"/>
                          <w:b/>
                          <w:color w:val="000000"/>
                          <w:sz w:val="16"/>
                          <w:szCs w:val="16"/>
                        </w:rPr>
                        <w:t xml:space="preserve">7 SZPITAL MARYNARKI WOJENNEJ Z PRZYCHODNIĄ </w:t>
                      </w:r>
                    </w:p>
                    <w:p w:rsidR="003E2307" w:rsidRDefault="003E2307">
                      <w:pPr>
                        <w:pStyle w:val="Zawartoramki"/>
                        <w:spacing w:line="360" w:lineRule="auto"/>
                        <w:ind w:right="37"/>
                        <w:jc w:val="center"/>
                        <w:rPr>
                          <w:rFonts w:ascii="Verdana" w:hAnsi="Verdana" w:cs="Arial"/>
                          <w:bCs/>
                          <w:color w:val="000000"/>
                          <w:sz w:val="16"/>
                          <w:szCs w:val="16"/>
                        </w:rPr>
                      </w:pPr>
                      <w:r>
                        <w:rPr>
                          <w:rFonts w:ascii="Verdana" w:hAnsi="Verdana" w:cs="Arial"/>
                          <w:bCs/>
                          <w:color w:val="000000"/>
                          <w:sz w:val="16"/>
                          <w:szCs w:val="16"/>
                        </w:rPr>
                        <w:t>Samodzielny Publiczny Zakład Opieki Zdrowotnej</w:t>
                      </w:r>
                    </w:p>
                    <w:p w:rsidR="003E2307" w:rsidRDefault="003E2307">
                      <w:pPr>
                        <w:pStyle w:val="Zawartoramki"/>
                        <w:spacing w:line="360" w:lineRule="auto"/>
                        <w:ind w:right="37"/>
                        <w:jc w:val="center"/>
                        <w:rPr>
                          <w:rFonts w:ascii="Verdana" w:hAnsi="Verdana" w:cs="Arial"/>
                          <w:bCs/>
                          <w:color w:val="000000"/>
                          <w:sz w:val="16"/>
                          <w:szCs w:val="16"/>
                        </w:rPr>
                      </w:pPr>
                      <w:r>
                        <w:rPr>
                          <w:rFonts w:ascii="Verdana" w:hAnsi="Verdana" w:cs="Arial"/>
                          <w:bCs/>
                          <w:color w:val="000000"/>
                          <w:sz w:val="16"/>
                          <w:szCs w:val="16"/>
                        </w:rPr>
                        <w:t>imienia kontradmirała profesora Wiesława Łasińskiego</w:t>
                      </w:r>
                    </w:p>
                    <w:p w:rsidR="003E2307" w:rsidRDefault="003E2307">
                      <w:pPr>
                        <w:pStyle w:val="Zawartoramki"/>
                        <w:spacing w:line="360" w:lineRule="auto"/>
                        <w:ind w:right="37"/>
                        <w:jc w:val="center"/>
                        <w:rPr>
                          <w:rFonts w:ascii="Verdana" w:hAnsi="Verdana" w:cs="Arial"/>
                          <w:bCs/>
                          <w:color w:val="000000"/>
                          <w:sz w:val="16"/>
                          <w:szCs w:val="16"/>
                        </w:rPr>
                      </w:pPr>
                      <w:r>
                        <w:rPr>
                          <w:rFonts w:ascii="Verdana" w:hAnsi="Verdana" w:cs="Arial"/>
                          <w:bCs/>
                          <w:color w:val="000000"/>
                          <w:sz w:val="16"/>
                          <w:szCs w:val="16"/>
                        </w:rPr>
                        <w:t>ul. Polanki 117,  80-305 Gdańsk</w:t>
                      </w:r>
                    </w:p>
                    <w:p w:rsidR="003E2307" w:rsidRDefault="003E2307">
                      <w:pPr>
                        <w:pStyle w:val="Zawartoramki"/>
                        <w:spacing w:line="360" w:lineRule="auto"/>
                        <w:ind w:right="37"/>
                        <w:jc w:val="center"/>
                        <w:rPr>
                          <w:rFonts w:ascii="Arial" w:hAnsi="Arial" w:cs="Arial"/>
                          <w:b/>
                          <w:color w:val="000000"/>
                        </w:rPr>
                      </w:pPr>
                    </w:p>
                    <w:p w:rsidR="003E2307" w:rsidRDefault="003E2307">
                      <w:pPr>
                        <w:pStyle w:val="Zawartoramki"/>
                        <w:spacing w:line="360" w:lineRule="auto"/>
                        <w:ind w:right="37"/>
                        <w:jc w:val="center"/>
                        <w:rPr>
                          <w:rFonts w:ascii="Arial" w:hAnsi="Arial" w:cs="Arial"/>
                          <w:b/>
                          <w:color w:val="000000"/>
                        </w:rPr>
                      </w:pPr>
                    </w:p>
                    <w:p w:rsidR="003E2307" w:rsidRDefault="003E2307">
                      <w:pPr>
                        <w:pStyle w:val="Zawartoramki"/>
                        <w:spacing w:line="360" w:lineRule="auto"/>
                        <w:ind w:right="37"/>
                        <w:jc w:val="center"/>
                        <w:rPr>
                          <w:rFonts w:ascii="Arial" w:hAnsi="Arial" w:cs="Arial"/>
                          <w:b/>
                          <w:color w:val="000000"/>
                        </w:rPr>
                      </w:pPr>
                    </w:p>
                    <w:p w:rsidR="003E2307" w:rsidRDefault="003E2307">
                      <w:pPr>
                        <w:pStyle w:val="Zawartoramki"/>
                        <w:spacing w:line="360" w:lineRule="auto"/>
                        <w:jc w:val="center"/>
                        <w:rPr>
                          <w:b/>
                        </w:rPr>
                      </w:pPr>
                    </w:p>
                  </w:txbxContent>
                </v:textbox>
              </v:rect>
            </w:pict>
          </mc:Fallback>
        </mc:AlternateContent>
      </w:r>
      <w:r>
        <w:rPr>
          <w:rFonts w:ascii="Arial" w:hAnsi="Arial" w:cs="Arial"/>
          <w:color w:val="000000"/>
          <w:spacing w:val="-2"/>
        </w:rPr>
        <w:t xml:space="preserve"> </w:t>
      </w:r>
    </w:p>
    <w:p w:rsidR="00622960" w:rsidRDefault="00622960"/>
    <w:p w:rsidR="00622960" w:rsidRDefault="00622960">
      <w:pPr>
        <w:pStyle w:val="Tekstpodstawowy"/>
        <w:rPr>
          <w:rFonts w:ascii="Arial" w:hAnsi="Arial" w:cs="Arial"/>
        </w:rPr>
      </w:pPr>
    </w:p>
    <w:p w:rsidR="00622960" w:rsidRDefault="00622960">
      <w:pPr>
        <w:jc w:val="center"/>
        <w:rPr>
          <w:b/>
          <w:sz w:val="22"/>
          <w:szCs w:val="22"/>
        </w:rPr>
      </w:pPr>
    </w:p>
    <w:p w:rsidR="00622960" w:rsidRDefault="00622960">
      <w:pPr>
        <w:pStyle w:val="NormalnyWeb"/>
        <w:spacing w:before="0" w:after="0"/>
        <w:rPr>
          <w:rFonts w:ascii="Verdana" w:hAnsi="Verdana"/>
          <w:sz w:val="16"/>
          <w:szCs w:val="16"/>
        </w:rPr>
      </w:pPr>
    </w:p>
    <w:p w:rsidR="00622960" w:rsidRDefault="00622960">
      <w:pPr>
        <w:pStyle w:val="NormalnyWeb"/>
        <w:spacing w:before="0" w:after="0"/>
        <w:jc w:val="right"/>
        <w:rPr>
          <w:rFonts w:ascii="Verdana" w:hAnsi="Verdana"/>
          <w:sz w:val="16"/>
          <w:szCs w:val="16"/>
        </w:rPr>
      </w:pPr>
    </w:p>
    <w:p w:rsidR="00622960" w:rsidRDefault="00622960">
      <w:pPr>
        <w:pStyle w:val="NormalnyWeb"/>
        <w:spacing w:before="0" w:after="0"/>
        <w:jc w:val="right"/>
        <w:rPr>
          <w:rFonts w:ascii="Verdana" w:hAnsi="Verdana"/>
          <w:sz w:val="16"/>
          <w:szCs w:val="16"/>
        </w:rPr>
      </w:pPr>
    </w:p>
    <w:p w:rsidR="00622960" w:rsidRDefault="003E2307">
      <w:pPr>
        <w:pStyle w:val="NormalnyWeb"/>
        <w:spacing w:before="0" w:after="0"/>
        <w:jc w:val="right"/>
        <w:rPr>
          <w:rFonts w:ascii="Verdana" w:hAnsi="Verdana"/>
          <w:sz w:val="16"/>
          <w:szCs w:val="16"/>
        </w:rPr>
      </w:pPr>
      <w:r>
        <w:rPr>
          <w:rFonts w:ascii="Verdana" w:hAnsi="Verdana"/>
          <w:sz w:val="16"/>
          <w:szCs w:val="16"/>
        </w:rPr>
        <w:t xml:space="preserve">Gdańsk, dnia </w:t>
      </w:r>
      <w:r w:rsidR="00AD5642">
        <w:rPr>
          <w:rFonts w:ascii="Verdana" w:hAnsi="Verdana"/>
          <w:sz w:val="16"/>
          <w:szCs w:val="16"/>
        </w:rPr>
        <w:t>18.03</w:t>
      </w:r>
      <w:r>
        <w:rPr>
          <w:rFonts w:ascii="Verdana" w:hAnsi="Verdana"/>
          <w:sz w:val="16"/>
          <w:szCs w:val="16"/>
        </w:rPr>
        <w:t>.2026</w:t>
      </w:r>
      <w:r w:rsidR="00AD5642">
        <w:rPr>
          <w:rFonts w:ascii="Verdana" w:hAnsi="Verdana"/>
          <w:sz w:val="16"/>
          <w:szCs w:val="16"/>
        </w:rPr>
        <w:t xml:space="preserve"> </w:t>
      </w:r>
      <w:r>
        <w:rPr>
          <w:rFonts w:ascii="Verdana" w:hAnsi="Verdana"/>
          <w:sz w:val="16"/>
          <w:szCs w:val="16"/>
        </w:rPr>
        <w:t>r.</w:t>
      </w:r>
    </w:p>
    <w:p w:rsidR="00622960" w:rsidRDefault="00622960">
      <w:pPr>
        <w:pStyle w:val="NormalnyWeb"/>
        <w:spacing w:before="0" w:after="0"/>
        <w:jc w:val="right"/>
        <w:rPr>
          <w:rFonts w:ascii="Verdana" w:hAnsi="Verdana"/>
          <w:sz w:val="16"/>
          <w:szCs w:val="16"/>
        </w:rPr>
      </w:pPr>
    </w:p>
    <w:p w:rsidR="00622960" w:rsidRDefault="00622960">
      <w:pPr>
        <w:tabs>
          <w:tab w:val="left" w:pos="0"/>
        </w:tabs>
        <w:jc w:val="both"/>
        <w:rPr>
          <w:rFonts w:ascii="Verdana" w:hAnsi="Verdana"/>
          <w:b/>
          <w:sz w:val="16"/>
          <w:szCs w:val="16"/>
        </w:rPr>
      </w:pPr>
    </w:p>
    <w:p w:rsidR="00622960" w:rsidRDefault="00622960">
      <w:pPr>
        <w:tabs>
          <w:tab w:val="left" w:pos="0"/>
        </w:tabs>
        <w:jc w:val="both"/>
        <w:rPr>
          <w:rFonts w:ascii="Verdana" w:hAnsi="Verdana"/>
          <w:b/>
          <w:sz w:val="16"/>
          <w:szCs w:val="16"/>
        </w:rPr>
      </w:pPr>
    </w:p>
    <w:p w:rsidR="00622960" w:rsidRDefault="00622960">
      <w:pPr>
        <w:tabs>
          <w:tab w:val="left" w:pos="0"/>
        </w:tabs>
        <w:jc w:val="both"/>
        <w:rPr>
          <w:rFonts w:ascii="Verdana" w:hAnsi="Verdana"/>
          <w:b/>
          <w:sz w:val="16"/>
          <w:szCs w:val="16"/>
        </w:rPr>
      </w:pPr>
    </w:p>
    <w:p w:rsidR="00622960" w:rsidRDefault="003E2307">
      <w:pPr>
        <w:spacing w:line="360" w:lineRule="auto"/>
        <w:jc w:val="both"/>
        <w:rPr>
          <w:rFonts w:ascii="Verdana" w:hAnsi="Verdana"/>
          <w:b/>
          <w:sz w:val="16"/>
          <w:szCs w:val="16"/>
        </w:rPr>
      </w:pPr>
      <w:r>
        <w:rPr>
          <w:rFonts w:ascii="Verdana" w:hAnsi="Verdana"/>
          <w:b/>
          <w:sz w:val="16"/>
          <w:szCs w:val="16"/>
        </w:rPr>
        <w:t>Dotyczy: przetargu nieograniczonego – 70/2026/PN</w:t>
      </w:r>
    </w:p>
    <w:p w:rsidR="00622960" w:rsidRDefault="00622960">
      <w:pPr>
        <w:pStyle w:val="NormalnyWeb"/>
        <w:spacing w:before="0" w:after="0" w:line="360" w:lineRule="auto"/>
        <w:jc w:val="both"/>
        <w:rPr>
          <w:rFonts w:ascii="Verdana" w:hAnsi="Verdana"/>
          <w:sz w:val="16"/>
          <w:szCs w:val="16"/>
        </w:rPr>
      </w:pPr>
    </w:p>
    <w:p w:rsidR="00622960" w:rsidRDefault="003E2307">
      <w:pPr>
        <w:pStyle w:val="NormalnyWeb"/>
        <w:spacing w:before="0" w:after="0" w:line="360" w:lineRule="auto"/>
        <w:jc w:val="both"/>
        <w:rPr>
          <w:rFonts w:ascii="Verdana" w:hAnsi="Verdana"/>
          <w:sz w:val="16"/>
          <w:szCs w:val="16"/>
        </w:rPr>
      </w:pPr>
      <w:r>
        <w:rPr>
          <w:rFonts w:ascii="Verdana" w:hAnsi="Verdana"/>
          <w:sz w:val="16"/>
          <w:szCs w:val="16"/>
        </w:rPr>
        <w:t xml:space="preserve">Zamawiający informuje, że od Wykonawców wpłynęły pytania o wyjaśnienie treści Specyfikacji Warunków Zamówienia i udziela odpowiedzi na podstawie art. 135 ust 2 ustawy z dnia 11 września 2019r. Prawo zamówień publicznych </w:t>
      </w:r>
      <w:r>
        <w:rPr>
          <w:rFonts w:ascii="Verdana" w:hAnsi="Verdana" w:cs="Arial"/>
          <w:sz w:val="16"/>
          <w:szCs w:val="16"/>
        </w:rPr>
        <w:t>(Dz. U. z 2024 r. poz. 1320 oraz z 2025 r. poz. 620)</w:t>
      </w:r>
    </w:p>
    <w:p w:rsidR="00622960" w:rsidRDefault="00622960">
      <w:pPr>
        <w:suppressAutoHyphens w:val="0"/>
        <w:spacing w:line="360" w:lineRule="auto"/>
        <w:jc w:val="both"/>
        <w:textAlignment w:val="auto"/>
        <w:rPr>
          <w:rFonts w:ascii="Verdana" w:hAnsi="Verdana"/>
          <w:color w:val="000000"/>
          <w:sz w:val="16"/>
          <w:szCs w:val="16"/>
        </w:rPr>
      </w:pPr>
    </w:p>
    <w:p w:rsidR="00622960" w:rsidRDefault="003E2307">
      <w:pPr>
        <w:suppressAutoHyphens w:val="0"/>
        <w:spacing w:line="360" w:lineRule="auto"/>
        <w:jc w:val="both"/>
        <w:textAlignment w:val="auto"/>
        <w:rPr>
          <w:rFonts w:ascii="Verdana" w:eastAsia="Calibri" w:hAnsi="Verdana" w:cs="Calibri"/>
          <w:b/>
          <w:bCs/>
          <w:sz w:val="16"/>
          <w:szCs w:val="16"/>
          <w:lang w:eastAsia="en-US"/>
        </w:rPr>
      </w:pPr>
      <w:r>
        <w:rPr>
          <w:rFonts w:ascii="Verdana" w:eastAsia="Calibri" w:hAnsi="Verdana" w:cs="Calibri"/>
          <w:b/>
          <w:bCs/>
          <w:sz w:val="16"/>
          <w:szCs w:val="16"/>
          <w:lang w:eastAsia="en-US"/>
        </w:rPr>
        <w:t xml:space="preserve">Pytanie nr 1 </w:t>
      </w:r>
      <w:bookmarkStart w:id="0" w:name="_Hlk65589026"/>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Zamawiający wyrazi zgodę na zmianę postaci proponowanych preparatów – tabletki na tabletki powlekane lub kapsułki lub drażetki i odwrotnie?</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1. </w:t>
      </w:r>
      <w:r>
        <w:rPr>
          <w:rFonts w:ascii="Verdana" w:eastAsia="Calibri" w:hAnsi="Verdana" w:cs="CIDFont+F2"/>
          <w:b/>
          <w:bCs/>
          <w:color w:val="000000"/>
          <w:sz w:val="16"/>
          <w:szCs w:val="16"/>
        </w:rPr>
        <w:t xml:space="preserve">Zamawiający informuje, iż </w:t>
      </w:r>
      <w:bookmarkStart w:id="1" w:name="_Hlk222739137"/>
      <w:bookmarkEnd w:id="1"/>
      <w:r>
        <w:rPr>
          <w:rFonts w:ascii="Verdana" w:eastAsia="Calibri" w:hAnsi="Verdana" w:cs="CIDFont+F2"/>
          <w:b/>
          <w:bCs/>
          <w:color w:val="000000"/>
          <w:sz w:val="16"/>
          <w:szCs w:val="16"/>
        </w:rPr>
        <w:t>wyraża zgodę na zmianę postaci proponowanych preparatów – tabletki na tabletki powlekane lub kapsułki lub drażetki i odwrotnie, o ile nie wpływa to zmianę możliwości kruszenia leku. 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2</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Zamawiający wyrazi zgodę na zmianę postaci proponowanych preparatów - fiolki na ampułki i odwrotnie?</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Odpowiedz na pytanie nr 2</w:t>
      </w:r>
      <w:r>
        <w:rPr>
          <w:rFonts w:ascii="Verdana" w:eastAsia="Calibri" w:hAnsi="Verdana" w:cs="CIDFont+F2"/>
          <w:b/>
          <w:bCs/>
          <w:color w:val="000000"/>
          <w:sz w:val="16"/>
          <w:szCs w:val="16"/>
        </w:rPr>
        <w:t xml:space="preserve">. Zamawiający informuje, iż wyraża zgodę na zmianę postaci proponowanych preparatów - fiolki na ampułki i odwrotnie, za wyjątkiem poz. 1-5 z pakietu nr 5, poz. 2 i 3 z pakietu nr 6, </w:t>
      </w:r>
      <w:proofErr w:type="spellStart"/>
      <w:r>
        <w:rPr>
          <w:rFonts w:ascii="Verdana" w:eastAsia="Calibri" w:hAnsi="Verdana" w:cs="CIDFont+F2"/>
          <w:b/>
          <w:bCs/>
          <w:color w:val="000000"/>
          <w:sz w:val="16"/>
          <w:szCs w:val="16"/>
        </w:rPr>
        <w:t>poz</w:t>
      </w:r>
      <w:proofErr w:type="spellEnd"/>
      <w:r>
        <w:rPr>
          <w:rFonts w:ascii="Verdana" w:eastAsia="Calibri" w:hAnsi="Verdana" w:cs="CIDFont+F2"/>
          <w:b/>
          <w:bCs/>
          <w:color w:val="000000"/>
          <w:sz w:val="16"/>
          <w:szCs w:val="16"/>
        </w:rPr>
        <w:t xml:space="preserve"> 53 i 54 z pakietu nr 7, poz. 6 z pakietu 21. Pozostałe zapisy SWZ bez zmian.</w:t>
      </w:r>
    </w:p>
    <w:p w:rsidR="00622960" w:rsidRDefault="00622960">
      <w:pPr>
        <w:suppressAutoHyphens w:val="0"/>
        <w:spacing w:line="360" w:lineRule="auto"/>
        <w:jc w:val="both"/>
        <w:textAlignment w:val="auto"/>
        <w:rPr>
          <w:rFonts w:ascii="Verdana" w:eastAsia="Calibri" w:hAnsi="Verdana" w:cs="CIDFont+F2"/>
          <w:color w:val="000000"/>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3</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Zamawiający wyrazi zgodę na zamianę pojemnika na ampułkę i odwrotnie? (dotyczy leków do nebulizacji).</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3. Zamawiający informuje, iż wyraża zgodę na zamianę pojemnika na ampułkę i odwrotnie. (dotyczy leków do nebulizacji).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4</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Zamawiający wyraża zgodę na zmianę wielkości opakowania? Proszę podać sposób przeliczenia – do 2 miejsc po przecinku czy do pełnego opakowania w górę?</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4. Zamawiający informuje, iż wyraża zgodę na zmianę wielkości opakowania z przeliczeniem do pełnego opakowania w górę.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5</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Zamawiający pod pojęciem możliwości zmiany wielkości opakowania rozumie również zmianę gramatury (gramy, kilogramy, mililitry, litry itd.) Przykładowo: Zamawiający wymaga maści w opakowaniu 25g, czy można zaoferować maść w opakowaniu 20g lub 30g?</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5. </w:t>
      </w:r>
      <w:r>
        <w:rPr>
          <w:rFonts w:ascii="Verdana" w:eastAsia="Calibri" w:hAnsi="Verdana" w:cs="CIDFont+F2"/>
          <w:b/>
          <w:bCs/>
          <w:color w:val="000000"/>
          <w:sz w:val="16"/>
          <w:szCs w:val="16"/>
        </w:rPr>
        <w:t xml:space="preserve">Zamawiający informuje, iż pod pojęciem możliwości zmiany wielkości opakowania rozumie również zmianę gramatury (gramy, kilogramy, mililitry, litry itd.) Przykładowo: </w:t>
      </w:r>
      <w:r>
        <w:rPr>
          <w:rFonts w:ascii="Verdana" w:eastAsia="Calibri" w:hAnsi="Verdana" w:cs="CIDFont+F2"/>
          <w:b/>
          <w:bCs/>
          <w:color w:val="000000"/>
          <w:sz w:val="16"/>
          <w:szCs w:val="16"/>
        </w:rPr>
        <w:lastRenderedPageBreak/>
        <w:t>Zamawiający wymaga maści w opakowaniu 25g, czy można zaoferować maść w opakowaniu 20g lub 30g. 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6</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w przypadku zakończenia produkcji leku Zamawiający dopuści wycenę po ostatniej cenie oraz podanie odpowiedniej informacji? W przypadku odpowiedzi negatywnej prosimy o określenie jak postąpić w sytuacji zakończenia produkcji leku.</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6. Zamawiający informuje, iż dopuszcza wycenę po ostatniej cenie oraz podanie odpowiedniej informacji.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7</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w przypadku wstrzymania/braku produkcji leku Zamawiający dopuści wycenę po ostatniej cenie oraz podanie odpowiedniej informacji? W przypadku odpowiedzi negatywnej prosimy o określenie jak postąpić w sytuacji wstrzymania/braku produkcji leku.</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7. Zamawiający informuje, iż dopuszcza wycenę po ostatniej cenie oraz podanie odpowiedniej informacji. </w:t>
      </w:r>
      <w:r>
        <w:rPr>
          <w:rFonts w:ascii="Verdana" w:eastAsia="Calibri" w:hAnsi="Verdana" w:cs="CIDFont+F2"/>
          <w:b/>
          <w:bCs/>
          <w:color w:val="000000"/>
          <w:sz w:val="16"/>
          <w:szCs w:val="16"/>
        </w:rPr>
        <w:t>Pozostałe zapisy SWZ bez zmian.</w:t>
      </w:r>
      <w:bookmarkStart w:id="2" w:name="_GoBack"/>
      <w:bookmarkEnd w:id="2"/>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8</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Czy Zamawiający dopuści zaoferowanie preparatów dopuszczonych do obrotu na podstawie jednorazowej zgody MZ, w sytuacji gdy tylko taki produkt leczniczy jest dostępny na rynku.</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8. Zamawiający informuje, iż dopuszcza zaoferowanie preparatów dopuszczonych do obrotu na podstawie jednorazowej zgody MZ, w sytuacji gdy tylko taki produkt leczniczy jest dostępny na rynku.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9</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 xml:space="preserve">Dotyczy Pakietu 1 poz.37. Prosimy o dopuszczenie do wyceny preparatu </w:t>
      </w:r>
      <w:proofErr w:type="spellStart"/>
      <w:r>
        <w:rPr>
          <w:rFonts w:ascii="Verdana" w:eastAsia="Calibri" w:hAnsi="Verdana" w:cs="CIDFont+F2"/>
          <w:sz w:val="16"/>
          <w:szCs w:val="16"/>
        </w:rPr>
        <w:t>Calsiosol</w:t>
      </w:r>
      <w:proofErr w:type="spellEnd"/>
      <w:r>
        <w:rPr>
          <w:rFonts w:ascii="Verdana" w:eastAsia="Calibri" w:hAnsi="Verdana" w:cs="CIDFont+F2"/>
          <w:sz w:val="16"/>
          <w:szCs w:val="16"/>
        </w:rPr>
        <w:t xml:space="preserve"> 95,5mg/ml, 10ml*5amp., z</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odpowiednim przeliczeniem liczby opakowań.</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Odpowiedz na pytanie nr 9. Zamawiający informuje, iż zgodnie z SWZ.</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10</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Dotyczy Pakietu 1 poz.53. W związku z zakończona produkcją, prosimy o wykreślenie pozycji.</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10. Zamawiający informuje, iż dopuszcza wycenę po ostatniej cenie oraz podanie odpowiedniej informacji.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3"/>
          <w:sz w:val="16"/>
          <w:szCs w:val="16"/>
        </w:rPr>
      </w:pPr>
    </w:p>
    <w:p w:rsidR="00622960" w:rsidRDefault="003E2307">
      <w:pPr>
        <w:suppressAutoHyphens w:val="0"/>
        <w:spacing w:line="360" w:lineRule="auto"/>
        <w:jc w:val="both"/>
        <w:textAlignment w:val="auto"/>
        <w:rPr>
          <w:rFonts w:ascii="Verdana" w:eastAsia="Calibri" w:hAnsi="Verdana" w:cs="CIDFont+F3"/>
          <w:sz w:val="16"/>
          <w:szCs w:val="16"/>
        </w:rPr>
      </w:pPr>
      <w:r>
        <w:rPr>
          <w:rFonts w:ascii="Verdana" w:eastAsia="Calibri" w:hAnsi="Verdana" w:cs="CIDFont+F3"/>
          <w:b/>
          <w:bCs/>
          <w:sz w:val="16"/>
          <w:szCs w:val="16"/>
        </w:rPr>
        <w:t>Pytanie nr 11</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 xml:space="preserve">Dotyczy Pakietu 1 poz.70. W związku z zakończoną produkcją opisanego preparatu, prosimy o dopuszczenie do wyceny preparatu </w:t>
      </w:r>
      <w:proofErr w:type="spellStart"/>
      <w:r>
        <w:rPr>
          <w:rFonts w:ascii="Verdana" w:eastAsia="Calibri" w:hAnsi="Verdana" w:cs="CIDFont+F2"/>
          <w:sz w:val="16"/>
          <w:szCs w:val="16"/>
        </w:rPr>
        <w:t>Dobutamine</w:t>
      </w:r>
      <w:proofErr w:type="spellEnd"/>
      <w:r>
        <w:rPr>
          <w:rFonts w:ascii="Verdana" w:eastAsia="Calibri" w:hAnsi="Verdana" w:cs="CIDFont+F2"/>
          <w:sz w:val="16"/>
          <w:szCs w:val="16"/>
        </w:rPr>
        <w:t xml:space="preserve"> TZF inj.250mg * 1fiol. (proszek do sporządzenia roztworu).</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11. Zamawiający informuje, iż dopuszcza do wycenę preparatu </w:t>
      </w:r>
      <w:proofErr w:type="spellStart"/>
      <w:r>
        <w:rPr>
          <w:rFonts w:ascii="Verdana" w:eastAsia="Calibri" w:hAnsi="Verdana" w:cs="CIDFont+F2"/>
          <w:b/>
          <w:bCs/>
          <w:sz w:val="16"/>
          <w:szCs w:val="16"/>
        </w:rPr>
        <w:t>Dobutamine</w:t>
      </w:r>
      <w:proofErr w:type="spellEnd"/>
      <w:r>
        <w:rPr>
          <w:rFonts w:ascii="Verdana" w:eastAsia="Calibri" w:hAnsi="Verdana" w:cs="CIDFont+F2"/>
          <w:b/>
          <w:bCs/>
          <w:sz w:val="16"/>
          <w:szCs w:val="16"/>
        </w:rPr>
        <w:t xml:space="preserve"> TZF inj.250mg * 1fiol. (proszek do sporządzenia roztworu).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12</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Dotyczy Pakietu 1 poz.85. W związku z zakończona produkcją preparatu w postaci kremu, prosimy dopuszczenie do wyceny preparatu w postaci żelu o gramaturze 35g i dawce 250j.m. (jedyna dostępna aktualnie postać leku).</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12. Zamawiający informuje, iż dopuszcza do wyceny preparat w postaci żelu o gramaturze 35g i dawce 250j.m.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13</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lastRenderedPageBreak/>
        <w:t>Dotyczy Pakietu 1 poz.126. Prosimy o dopuszczenie do wyceny opakowania zbiorczego x 50 szt., z odpowiednim przeliczeniem liczby opakowań handlowych. Wyrażenie zgody spowoduje możliwość zaoferowania preparatu w korzystniejszej cenowo ofercie.</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13. Zamawiający informuje, iż dopuszcza do wyceny opakowanie zbiorcze x 50 szt., z odpowiednim przeliczeniem liczby opakowań handlowych.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14</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 xml:space="preserve">Dotyczy Pakietu 1 poz.136. Prosimy o dopuszczenie do wyceny preparatu </w:t>
      </w:r>
      <w:proofErr w:type="spellStart"/>
      <w:r>
        <w:rPr>
          <w:rFonts w:ascii="Verdana" w:eastAsia="Calibri" w:hAnsi="Verdana" w:cs="CIDFont+F2"/>
          <w:sz w:val="16"/>
          <w:szCs w:val="16"/>
        </w:rPr>
        <w:t>Pangrol</w:t>
      </w:r>
      <w:proofErr w:type="spellEnd"/>
      <w:r>
        <w:rPr>
          <w:rFonts w:ascii="Verdana" w:eastAsia="Calibri" w:hAnsi="Verdana" w:cs="CIDFont+F2"/>
          <w:sz w:val="16"/>
          <w:szCs w:val="16"/>
        </w:rPr>
        <w:t xml:space="preserve"> 25 000 *20 kapsułek, z odpowiednim przeliczeniem liczby opakowań.</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14. Zamawiający informuje, iż dopuszcza do wyceny preparat </w:t>
      </w:r>
      <w:proofErr w:type="spellStart"/>
      <w:r>
        <w:rPr>
          <w:rFonts w:ascii="Verdana" w:eastAsia="Calibri" w:hAnsi="Verdana" w:cs="CIDFont+F2"/>
          <w:b/>
          <w:bCs/>
          <w:sz w:val="16"/>
          <w:szCs w:val="16"/>
        </w:rPr>
        <w:t>Pangrol</w:t>
      </w:r>
      <w:proofErr w:type="spellEnd"/>
      <w:r>
        <w:rPr>
          <w:rFonts w:ascii="Verdana" w:eastAsia="Calibri" w:hAnsi="Verdana" w:cs="CIDFont+F2"/>
          <w:b/>
          <w:bCs/>
          <w:sz w:val="16"/>
          <w:szCs w:val="16"/>
        </w:rPr>
        <w:t xml:space="preserve"> 25 000 *20 kapsułek, z odpowiednim przeliczeniem liczby opakowań.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2"/>
          <w:b/>
          <w:bCs/>
          <w:sz w:val="16"/>
          <w:szCs w:val="16"/>
        </w:rPr>
      </w:pP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Pytanie nr 15</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 xml:space="preserve">Dotyczy Pakietu 1 poz.148. W związku ze stałą zmianą sposobu konfekcjonowania opakowania handlowego na 10 ampułek, prosimy o dopuszczenie takowego do wyceny w liczbie 1 opakowania handlowego (jest to </w:t>
      </w:r>
      <w:r>
        <w:rPr>
          <w:rFonts w:ascii="Verdana" w:eastAsia="Calibri" w:hAnsi="Verdana" w:cs="CIDFont+F3"/>
          <w:sz w:val="16"/>
          <w:szCs w:val="16"/>
        </w:rPr>
        <w:t xml:space="preserve">jedyna </w:t>
      </w:r>
      <w:r>
        <w:rPr>
          <w:rFonts w:ascii="Verdana" w:eastAsia="Calibri" w:hAnsi="Verdana" w:cs="CIDFont+F2"/>
          <w:sz w:val="16"/>
          <w:szCs w:val="16"/>
        </w:rPr>
        <w:t>dostępna wielkość opakowania na rynku).</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 xml:space="preserve">Odpowiedz na pytanie nr 15. Zamawiający informuje, iż </w:t>
      </w:r>
      <w:r>
        <w:rPr>
          <w:rFonts w:ascii="Verdana" w:eastAsia="Calibri" w:hAnsi="Verdana" w:cs="CIDFont+F2"/>
          <w:b/>
          <w:bCs/>
          <w:color w:val="000000"/>
          <w:sz w:val="16"/>
          <w:szCs w:val="16"/>
        </w:rPr>
        <w:t>dopuszcza do wyceny opakowanie handlowe x 10 ampułek. Pozostałe zapisy SWZ bez zmian.</w:t>
      </w:r>
    </w:p>
    <w:p w:rsidR="00622960" w:rsidRDefault="00622960">
      <w:pPr>
        <w:suppressAutoHyphens w:val="0"/>
        <w:spacing w:line="360" w:lineRule="auto"/>
        <w:jc w:val="both"/>
        <w:textAlignment w:val="auto"/>
        <w:rPr>
          <w:rFonts w:ascii="Verdana" w:eastAsia="Calibri" w:hAnsi="Verdana" w:cs="CIDFont+F2"/>
          <w:b/>
          <w:bCs/>
          <w:color w:val="000000"/>
          <w:sz w:val="16"/>
          <w:szCs w:val="16"/>
        </w:rPr>
      </w:pPr>
    </w:p>
    <w:p w:rsidR="00622960" w:rsidRDefault="003E2307">
      <w:pPr>
        <w:suppressAutoHyphens w:val="0"/>
        <w:spacing w:line="360" w:lineRule="auto"/>
        <w:jc w:val="both"/>
        <w:textAlignment w:val="auto"/>
        <w:rPr>
          <w:rFonts w:ascii="Verdana" w:eastAsia="Calibri" w:hAnsi="Verdana" w:cs="CIDFont+F3"/>
          <w:b/>
          <w:bCs/>
          <w:sz w:val="16"/>
          <w:szCs w:val="16"/>
        </w:rPr>
      </w:pPr>
      <w:r>
        <w:rPr>
          <w:rFonts w:ascii="Verdana" w:eastAsia="Calibri" w:hAnsi="Verdana" w:cs="CIDFont+F3"/>
          <w:b/>
          <w:bCs/>
          <w:sz w:val="16"/>
          <w:szCs w:val="16"/>
        </w:rPr>
        <w:t>Pytanie nr 16</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Dotyczy Pakietu 7 poz. 21. Prosimy o dopuszczenie do wyceny preparatu CALCIUM CHLORATUM WZF, 67 mg/</w:t>
      </w:r>
      <w:proofErr w:type="spellStart"/>
      <w:r>
        <w:rPr>
          <w:rFonts w:ascii="Verdana" w:eastAsia="Calibri" w:hAnsi="Verdana" w:cs="CIDFont+F2"/>
          <w:sz w:val="16"/>
          <w:szCs w:val="16"/>
        </w:rPr>
        <w:t>ml,roztwór</w:t>
      </w:r>
      <w:proofErr w:type="spellEnd"/>
      <w:r>
        <w:rPr>
          <w:rFonts w:ascii="Verdana" w:eastAsia="Calibri" w:hAnsi="Verdana" w:cs="CIDFont+F2"/>
          <w:sz w:val="16"/>
          <w:szCs w:val="16"/>
        </w:rPr>
        <w:t xml:space="preserve"> do </w:t>
      </w:r>
      <w:proofErr w:type="spellStart"/>
      <w:r>
        <w:rPr>
          <w:rFonts w:ascii="Verdana" w:eastAsia="Calibri" w:hAnsi="Verdana" w:cs="CIDFont+F2"/>
          <w:sz w:val="16"/>
          <w:szCs w:val="16"/>
        </w:rPr>
        <w:t>wstrzykiwań</w:t>
      </w:r>
      <w:proofErr w:type="spellEnd"/>
      <w:r>
        <w:rPr>
          <w:rFonts w:ascii="Verdana" w:eastAsia="Calibri" w:hAnsi="Verdana" w:cs="CIDFont+F2"/>
          <w:sz w:val="16"/>
          <w:szCs w:val="16"/>
        </w:rPr>
        <w:t>.</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sz w:val="16"/>
          <w:szCs w:val="16"/>
        </w:rPr>
        <w:t>Odpowiedz na pytanie nr 16. Zamawiający informuje, iż dopuszcza do wyceny preparat CALCIUM CHLORATUM WZF, 67 mg/</w:t>
      </w:r>
      <w:proofErr w:type="spellStart"/>
      <w:r>
        <w:rPr>
          <w:rFonts w:ascii="Verdana" w:eastAsia="Calibri" w:hAnsi="Verdana" w:cs="CIDFont+F2"/>
          <w:b/>
          <w:bCs/>
          <w:sz w:val="16"/>
          <w:szCs w:val="16"/>
        </w:rPr>
        <w:t>ml,roztwór</w:t>
      </w:r>
      <w:proofErr w:type="spellEnd"/>
      <w:r>
        <w:rPr>
          <w:rFonts w:ascii="Verdana" w:eastAsia="Calibri" w:hAnsi="Verdana" w:cs="CIDFont+F2"/>
          <w:b/>
          <w:bCs/>
          <w:sz w:val="16"/>
          <w:szCs w:val="16"/>
        </w:rPr>
        <w:t xml:space="preserve"> do </w:t>
      </w:r>
      <w:proofErr w:type="spellStart"/>
      <w:r>
        <w:rPr>
          <w:rFonts w:ascii="Verdana" w:eastAsia="Calibri" w:hAnsi="Verdana" w:cs="CIDFont+F2"/>
          <w:b/>
          <w:bCs/>
          <w:sz w:val="16"/>
          <w:szCs w:val="16"/>
        </w:rPr>
        <w:t>wstrzykiwań</w:t>
      </w:r>
      <w:proofErr w:type="spellEnd"/>
      <w:r>
        <w:rPr>
          <w:rFonts w:ascii="Verdana" w:eastAsia="Calibri" w:hAnsi="Verdana" w:cs="CIDFont+F2"/>
          <w:b/>
          <w:bCs/>
          <w:sz w:val="16"/>
          <w:szCs w:val="16"/>
        </w:rPr>
        <w:t xml:space="preserve">.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Calibri" w:hAnsi="Verdana" w:cs="CIDFont+F3"/>
          <w:sz w:val="16"/>
          <w:szCs w:val="16"/>
        </w:rPr>
      </w:pPr>
    </w:p>
    <w:p w:rsidR="00622960" w:rsidRDefault="003E2307">
      <w:pPr>
        <w:suppressAutoHyphens w:val="0"/>
        <w:spacing w:line="360" w:lineRule="auto"/>
        <w:jc w:val="both"/>
        <w:textAlignment w:val="auto"/>
        <w:rPr>
          <w:rFonts w:ascii="Verdana" w:eastAsia="Calibri" w:hAnsi="Verdana" w:cs="CIDFont+F3"/>
          <w:sz w:val="16"/>
          <w:szCs w:val="16"/>
        </w:rPr>
      </w:pPr>
      <w:r>
        <w:rPr>
          <w:rFonts w:ascii="Verdana" w:eastAsia="Calibri" w:hAnsi="Verdana" w:cs="CIDFont+F3"/>
          <w:b/>
          <w:bCs/>
          <w:sz w:val="16"/>
          <w:szCs w:val="16"/>
        </w:rPr>
        <w:t>Pytanie nr 17</w:t>
      </w:r>
    </w:p>
    <w:p w:rsidR="00622960" w:rsidRDefault="003E2307">
      <w:pPr>
        <w:suppressAutoHyphens w:val="0"/>
        <w:spacing w:line="360" w:lineRule="auto"/>
        <w:jc w:val="both"/>
        <w:textAlignment w:val="auto"/>
        <w:rPr>
          <w:rFonts w:ascii="Verdana" w:eastAsia="Calibri" w:hAnsi="Verdana" w:cs="CIDFont+F2"/>
          <w:sz w:val="16"/>
          <w:szCs w:val="16"/>
        </w:rPr>
      </w:pPr>
      <w:r>
        <w:rPr>
          <w:rFonts w:ascii="Verdana" w:eastAsia="Calibri" w:hAnsi="Verdana" w:cs="CIDFont+F2"/>
          <w:sz w:val="16"/>
          <w:szCs w:val="16"/>
        </w:rPr>
        <w:t>Dotyczy Zadania 9 poz. 12. W związku z zakończona produkcją, prosimy o wykreślenie pozycji.</w:t>
      </w:r>
    </w:p>
    <w:p w:rsidR="00622960" w:rsidRDefault="003E2307">
      <w:pPr>
        <w:suppressAutoHyphens w:val="0"/>
        <w:spacing w:line="360" w:lineRule="auto"/>
        <w:jc w:val="both"/>
        <w:textAlignment w:val="auto"/>
        <w:rPr>
          <w:rFonts w:ascii="Verdana" w:eastAsia="Calibri" w:hAnsi="Verdana" w:cs="Calibri"/>
          <w:b/>
          <w:bCs/>
          <w:sz w:val="16"/>
          <w:szCs w:val="16"/>
          <w:lang w:eastAsia="en-US"/>
        </w:rPr>
      </w:pPr>
      <w:bookmarkStart w:id="3" w:name="_Hlk221264109"/>
      <w:bookmarkStart w:id="4" w:name="_Hlk222739107"/>
      <w:r>
        <w:rPr>
          <w:rFonts w:ascii="Verdana" w:eastAsia="Calibri" w:hAnsi="Verdana" w:cs="Calibri"/>
          <w:b/>
          <w:bCs/>
          <w:sz w:val="16"/>
          <w:szCs w:val="16"/>
          <w:lang w:eastAsia="en-US"/>
        </w:rPr>
        <w:t>Odpowiedz na pytanie nr 17. Zamawiający informuje, iż</w:t>
      </w:r>
      <w:bookmarkEnd w:id="3"/>
      <w:r>
        <w:rPr>
          <w:rFonts w:ascii="Verdana" w:eastAsia="Calibri" w:hAnsi="Verdana" w:cs="Calibri"/>
          <w:b/>
          <w:bCs/>
          <w:sz w:val="16"/>
          <w:szCs w:val="16"/>
          <w:lang w:eastAsia="en-US"/>
        </w:rPr>
        <w:t xml:space="preserve"> </w:t>
      </w:r>
      <w:bookmarkEnd w:id="4"/>
      <w:r>
        <w:rPr>
          <w:rFonts w:ascii="Verdana" w:eastAsia="Calibri" w:hAnsi="Verdana" w:cs="CIDFont+F2"/>
          <w:b/>
          <w:bCs/>
          <w:sz w:val="16"/>
          <w:szCs w:val="16"/>
          <w:lang w:eastAsia="en-US"/>
        </w:rPr>
        <w:t xml:space="preserve"> dopuszcza wycenę po ostatniej cenie oraz podanie odpowiedniej informacji.</w:t>
      </w:r>
      <w:r>
        <w:rPr>
          <w:rFonts w:ascii="Verdana" w:eastAsia="Calibri" w:hAnsi="Verdana" w:cs="Calibri"/>
          <w:b/>
          <w:bCs/>
          <w:sz w:val="16"/>
          <w:szCs w:val="16"/>
          <w:lang w:eastAsia="en-US"/>
        </w:rPr>
        <w:t xml:space="preserve"> </w:t>
      </w:r>
      <w:r>
        <w:rPr>
          <w:rFonts w:ascii="Verdana" w:eastAsia="Calibri" w:hAnsi="Verdana" w:cs="CIDFont+F2"/>
          <w:b/>
          <w:bCs/>
          <w:color w:val="000000"/>
          <w:sz w:val="16"/>
          <w:szCs w:val="16"/>
          <w:lang w:eastAsia="en-US"/>
        </w:rPr>
        <w:t>Pozostałe zapisy SWZ bez zmian.</w:t>
      </w:r>
    </w:p>
    <w:p w:rsidR="00622960" w:rsidRDefault="00622960">
      <w:pPr>
        <w:suppressAutoHyphens w:val="0"/>
        <w:spacing w:line="360" w:lineRule="auto"/>
        <w:jc w:val="both"/>
        <w:textAlignment w:val="auto"/>
        <w:rPr>
          <w:rFonts w:ascii="Verdana" w:eastAsia="Calibri" w:hAnsi="Verdana" w:cs="Calibri"/>
          <w:b/>
          <w:bCs/>
          <w:sz w:val="16"/>
          <w:szCs w:val="16"/>
          <w:lang w:eastAsia="en-US"/>
        </w:rPr>
      </w:pPr>
    </w:p>
    <w:p w:rsidR="00622960" w:rsidRDefault="003E2307">
      <w:pPr>
        <w:suppressAutoHyphens w:val="0"/>
        <w:spacing w:line="360" w:lineRule="auto"/>
        <w:jc w:val="both"/>
        <w:textAlignment w:val="auto"/>
        <w:rPr>
          <w:rFonts w:ascii="Verdana" w:eastAsia="Calibri" w:hAnsi="Verdana" w:cs="Calibri"/>
          <w:b/>
          <w:bCs/>
          <w:sz w:val="16"/>
          <w:szCs w:val="16"/>
          <w:lang w:eastAsia="en-US"/>
        </w:rPr>
      </w:pPr>
      <w:r>
        <w:rPr>
          <w:rFonts w:ascii="Verdana" w:eastAsia="Calibri" w:hAnsi="Verdana" w:cs="Calibri"/>
          <w:b/>
          <w:bCs/>
          <w:sz w:val="16"/>
          <w:szCs w:val="16"/>
          <w:lang w:eastAsia="en-US"/>
        </w:rPr>
        <w:t>Pytanie nr 18</w:t>
      </w:r>
    </w:p>
    <w:p w:rsidR="00622960" w:rsidRDefault="003E2307">
      <w:pPr>
        <w:suppressAutoHyphens w:val="0"/>
        <w:spacing w:line="360" w:lineRule="auto"/>
        <w:jc w:val="both"/>
        <w:textAlignment w:val="auto"/>
        <w:rPr>
          <w:rFonts w:ascii="Verdana" w:eastAsia="Calibri" w:hAnsi="Verdana" w:cs="Calibri"/>
          <w:sz w:val="16"/>
          <w:szCs w:val="16"/>
          <w:lang w:eastAsia="en-US"/>
        </w:rPr>
      </w:pPr>
      <w:r>
        <w:rPr>
          <w:rFonts w:ascii="Verdana" w:eastAsia="Calibri" w:hAnsi="Verdana" w:cs="Calibri"/>
          <w:sz w:val="16"/>
          <w:szCs w:val="16"/>
          <w:lang w:eastAsia="en-US"/>
        </w:rPr>
        <w:t>Czy w pakiecie nr 8 poz. 7 (</w:t>
      </w:r>
      <w:proofErr w:type="spellStart"/>
      <w:r>
        <w:rPr>
          <w:rFonts w:ascii="Verdana" w:eastAsia="Calibri" w:hAnsi="Verdana" w:cs="Calibri"/>
          <w:sz w:val="16"/>
          <w:szCs w:val="16"/>
          <w:lang w:eastAsia="en-US"/>
        </w:rPr>
        <w:t>Hydrocortison</w:t>
      </w:r>
      <w:proofErr w:type="spellEnd"/>
      <w:r>
        <w:rPr>
          <w:rFonts w:ascii="Verdana" w:eastAsia="Calibri" w:hAnsi="Verdana" w:cs="Calibri"/>
          <w:sz w:val="16"/>
          <w:szCs w:val="16"/>
          <w:lang w:eastAsia="en-US"/>
        </w:rPr>
        <w:t xml:space="preserve">) Zamawiający wymaga, aby </w:t>
      </w:r>
      <w:proofErr w:type="spellStart"/>
      <w:r>
        <w:rPr>
          <w:rFonts w:ascii="Verdana" w:eastAsia="Calibri" w:hAnsi="Verdana" w:cs="Calibri"/>
          <w:sz w:val="16"/>
          <w:szCs w:val="16"/>
          <w:lang w:eastAsia="en-US"/>
        </w:rPr>
        <w:t>hydrocortison</w:t>
      </w:r>
      <w:proofErr w:type="spellEnd"/>
      <w:r>
        <w:rPr>
          <w:rFonts w:ascii="Verdana" w:eastAsia="Calibri" w:hAnsi="Verdana" w:cs="Calibri"/>
          <w:sz w:val="16"/>
          <w:szCs w:val="16"/>
          <w:lang w:eastAsia="en-US"/>
        </w:rPr>
        <w:t xml:space="preserve"> posiadał zarejestrowane i potwierdzone w karcie charakterystyki produktu leczniczego wskazania do stosowania w leczeniu pacjentów w ciężkim stanie, wymagających szybkiego podania </w:t>
      </w:r>
      <w:proofErr w:type="spellStart"/>
      <w:r>
        <w:rPr>
          <w:rFonts w:ascii="Verdana" w:eastAsia="Calibri" w:hAnsi="Verdana" w:cs="Calibri"/>
          <w:sz w:val="16"/>
          <w:szCs w:val="16"/>
          <w:lang w:eastAsia="en-US"/>
        </w:rPr>
        <w:t>glikokortykosteroidów</w:t>
      </w:r>
      <w:proofErr w:type="spellEnd"/>
      <w:r>
        <w:rPr>
          <w:rFonts w:ascii="Verdana" w:eastAsia="Calibri" w:hAnsi="Verdana" w:cs="Calibri"/>
          <w:sz w:val="16"/>
          <w:szCs w:val="16"/>
          <w:lang w:eastAsia="en-US"/>
        </w:rPr>
        <w:t xml:space="preserve"> w przypadku sepsy i wstrząsu septycznego? </w:t>
      </w:r>
    </w:p>
    <w:p w:rsidR="00622960" w:rsidRDefault="003E2307">
      <w:pPr>
        <w:suppressAutoHyphens w:val="0"/>
        <w:spacing w:line="360" w:lineRule="auto"/>
        <w:jc w:val="both"/>
        <w:textAlignment w:val="auto"/>
        <w:rPr>
          <w:rFonts w:ascii="Verdana" w:eastAsia="Calibri" w:hAnsi="Verdana" w:cs="Calibri"/>
          <w:b/>
          <w:bCs/>
          <w:sz w:val="16"/>
          <w:szCs w:val="16"/>
          <w:lang w:eastAsia="en-US"/>
        </w:rPr>
      </w:pPr>
      <w:r>
        <w:rPr>
          <w:rFonts w:ascii="Verdana" w:eastAsia="Calibri" w:hAnsi="Verdana" w:cs="Calibri"/>
          <w:b/>
          <w:bCs/>
          <w:sz w:val="16"/>
          <w:szCs w:val="16"/>
          <w:lang w:eastAsia="en-US"/>
        </w:rPr>
        <w:t xml:space="preserve">Odpowiedz na pytanie nr 18. Zamawiający informuje, iż dopuszcza, aby </w:t>
      </w:r>
      <w:proofErr w:type="spellStart"/>
      <w:r>
        <w:rPr>
          <w:rFonts w:ascii="Verdana" w:eastAsia="Calibri" w:hAnsi="Verdana" w:cs="Calibri"/>
          <w:b/>
          <w:bCs/>
          <w:sz w:val="16"/>
          <w:szCs w:val="16"/>
          <w:lang w:eastAsia="en-US"/>
        </w:rPr>
        <w:t>hydrocortison</w:t>
      </w:r>
      <w:proofErr w:type="spellEnd"/>
      <w:r>
        <w:rPr>
          <w:rFonts w:ascii="Verdana" w:eastAsia="Calibri" w:hAnsi="Verdana" w:cs="Calibri"/>
          <w:b/>
          <w:bCs/>
          <w:sz w:val="16"/>
          <w:szCs w:val="16"/>
          <w:lang w:eastAsia="en-US"/>
        </w:rPr>
        <w:t xml:space="preserve"> posiadał zarejestrowane i potwierdzone w karcie charakterystyki produktu leczniczego wskazania do stosowania w leczeniu pacjentów w ciężkim stanie, wymagających szybkiego podania </w:t>
      </w:r>
      <w:proofErr w:type="spellStart"/>
      <w:r>
        <w:rPr>
          <w:rFonts w:ascii="Verdana" w:eastAsia="Calibri" w:hAnsi="Verdana" w:cs="Calibri"/>
          <w:b/>
          <w:bCs/>
          <w:sz w:val="16"/>
          <w:szCs w:val="16"/>
          <w:lang w:eastAsia="en-US"/>
        </w:rPr>
        <w:t>glikokortykosteroidów</w:t>
      </w:r>
      <w:proofErr w:type="spellEnd"/>
      <w:r>
        <w:rPr>
          <w:rFonts w:ascii="Verdana" w:eastAsia="Calibri" w:hAnsi="Verdana" w:cs="Calibri"/>
          <w:b/>
          <w:bCs/>
          <w:sz w:val="16"/>
          <w:szCs w:val="16"/>
          <w:lang w:eastAsia="en-US"/>
        </w:rPr>
        <w:t xml:space="preserve"> w przypadku sepsy i wstrząsu septycznego. </w:t>
      </w:r>
      <w:r>
        <w:rPr>
          <w:rFonts w:ascii="Verdana" w:eastAsia="Calibri" w:hAnsi="Verdana" w:cs="CIDFont+F2"/>
          <w:b/>
          <w:bCs/>
          <w:color w:val="000000"/>
          <w:sz w:val="16"/>
          <w:szCs w:val="16"/>
          <w:lang w:eastAsia="en-US"/>
        </w:rPr>
        <w:t xml:space="preserve">Pozostałe zapisy SWZ bez zmian.                   </w:t>
      </w:r>
    </w:p>
    <w:p w:rsidR="00622960" w:rsidRDefault="00622960">
      <w:pPr>
        <w:suppressAutoHyphens w:val="0"/>
        <w:spacing w:line="360" w:lineRule="auto"/>
        <w:jc w:val="both"/>
        <w:textAlignment w:val="auto"/>
        <w:rPr>
          <w:rFonts w:ascii="Verdana" w:eastAsia="Calibri" w:hAnsi="Verdana" w:cs="Calibri"/>
          <w:b/>
          <w:bCs/>
          <w:sz w:val="16"/>
          <w:szCs w:val="16"/>
          <w:lang w:eastAsia="en-US"/>
        </w:rPr>
      </w:pPr>
    </w:p>
    <w:p w:rsidR="00622960" w:rsidRDefault="003E2307">
      <w:pPr>
        <w:suppressAutoHyphens w:val="0"/>
        <w:spacing w:line="360" w:lineRule="auto"/>
        <w:jc w:val="both"/>
        <w:textAlignment w:val="auto"/>
        <w:rPr>
          <w:rFonts w:ascii="Verdana" w:eastAsia="Calibri" w:hAnsi="Verdana" w:cs="Calibri"/>
          <w:b/>
          <w:bCs/>
          <w:sz w:val="16"/>
          <w:szCs w:val="16"/>
          <w:lang w:eastAsia="en-US"/>
        </w:rPr>
      </w:pPr>
      <w:r>
        <w:rPr>
          <w:rFonts w:ascii="Verdana" w:eastAsia="Calibri" w:hAnsi="Verdana" w:cs="Calibri"/>
          <w:b/>
          <w:bCs/>
          <w:sz w:val="16"/>
          <w:szCs w:val="16"/>
          <w:lang w:eastAsia="en-US"/>
        </w:rPr>
        <w:t>Pytanie nr 19</w:t>
      </w:r>
    </w:p>
    <w:p w:rsidR="00622960" w:rsidRDefault="003E2307">
      <w:pPr>
        <w:suppressAutoHyphens w:val="0"/>
        <w:spacing w:line="360" w:lineRule="auto"/>
        <w:jc w:val="both"/>
        <w:textAlignment w:val="auto"/>
        <w:rPr>
          <w:rFonts w:ascii="Verdana" w:eastAsia="Calibri" w:hAnsi="Verdana" w:cs="Calibri"/>
          <w:sz w:val="16"/>
          <w:szCs w:val="16"/>
          <w:lang w:eastAsia="en-US"/>
        </w:rPr>
      </w:pPr>
      <w:r>
        <w:rPr>
          <w:rFonts w:ascii="Verdana" w:eastAsia="Calibri" w:hAnsi="Verdana" w:cs="Calibri"/>
          <w:sz w:val="16"/>
          <w:szCs w:val="16"/>
          <w:lang w:eastAsia="en-US"/>
        </w:rPr>
        <w:t>Czy w Pakiecie nr 8 poz. 7 (</w:t>
      </w:r>
      <w:proofErr w:type="spellStart"/>
      <w:r>
        <w:rPr>
          <w:rFonts w:ascii="Verdana" w:eastAsia="Calibri" w:hAnsi="Verdana" w:cs="Calibri"/>
          <w:sz w:val="16"/>
          <w:szCs w:val="16"/>
          <w:lang w:eastAsia="en-US"/>
        </w:rPr>
        <w:t>Hydrocortisone</w:t>
      </w:r>
      <w:proofErr w:type="spellEnd"/>
      <w:r>
        <w:rPr>
          <w:rFonts w:ascii="Verdana" w:eastAsia="Calibri" w:hAnsi="Verdana" w:cs="Calibri"/>
          <w:sz w:val="16"/>
          <w:szCs w:val="16"/>
          <w:lang w:eastAsia="en-US"/>
        </w:rPr>
        <w:t>) Zamawiający wymaga, aby zaoferowany produkt posiadał w opakowaniu proszek do sporządzania roztworu oraz rozpuszczalnik? Mając na uwadze specyfikę produktu i konieczność szybkiego podania leku, dostępność rozpuszczalnika w jednym opakowaniu z proszkiem do sporządzania roztworu ogranicza ryzyko związane ze zwłoką w podaniu co w bezpośredni sposób przekłada się na bezpieczeństwo pacjenta.</w:t>
      </w:r>
    </w:p>
    <w:p w:rsidR="00622960" w:rsidRDefault="003E2307">
      <w:pPr>
        <w:suppressAutoHyphens w:val="0"/>
        <w:spacing w:line="360" w:lineRule="auto"/>
        <w:jc w:val="both"/>
        <w:textAlignment w:val="auto"/>
        <w:rPr>
          <w:rFonts w:ascii="Verdana" w:eastAsia="Calibri" w:hAnsi="Verdana" w:cs="Calibri"/>
          <w:b/>
          <w:bCs/>
          <w:sz w:val="16"/>
          <w:szCs w:val="16"/>
          <w:lang w:eastAsia="en-US"/>
        </w:rPr>
      </w:pPr>
      <w:r>
        <w:rPr>
          <w:rFonts w:ascii="Verdana" w:eastAsia="Calibri" w:hAnsi="Verdana" w:cs="Calibri"/>
          <w:b/>
          <w:bCs/>
          <w:sz w:val="16"/>
          <w:szCs w:val="16"/>
          <w:lang w:eastAsia="en-US"/>
        </w:rPr>
        <w:lastRenderedPageBreak/>
        <w:t xml:space="preserve">Odpowiedz na pytanie nr 19. Zamawiający informuje, iż dopuszcza aby zaoferowany produkt posiadał w opakowaniu proszek do sporządzania roztworu oraz rozpuszczalnik. </w:t>
      </w:r>
      <w:r>
        <w:rPr>
          <w:rFonts w:ascii="Verdana" w:eastAsia="Calibri" w:hAnsi="Verdana" w:cs="CIDFont+F2"/>
          <w:b/>
          <w:bCs/>
          <w:color w:val="000000"/>
          <w:sz w:val="16"/>
          <w:szCs w:val="16"/>
          <w:lang w:eastAsia="en-US"/>
        </w:rPr>
        <w:t>Pozostałe zapisy SWZ bez zmian.</w:t>
      </w:r>
    </w:p>
    <w:p w:rsidR="00622960" w:rsidRDefault="00622960">
      <w:pPr>
        <w:suppressAutoHyphens w:val="0"/>
        <w:spacing w:line="360" w:lineRule="auto"/>
        <w:jc w:val="both"/>
        <w:textAlignment w:val="auto"/>
        <w:rPr>
          <w:rFonts w:ascii="Verdana" w:eastAsia="Calibri" w:hAnsi="Verdana" w:cs="Calibri"/>
          <w:sz w:val="16"/>
          <w:szCs w:val="16"/>
          <w:lang w:eastAsia="en-US"/>
        </w:rPr>
      </w:pPr>
    </w:p>
    <w:p w:rsidR="00622960" w:rsidRDefault="003E2307">
      <w:pPr>
        <w:suppressAutoHyphens w:val="0"/>
        <w:spacing w:line="360" w:lineRule="auto"/>
        <w:jc w:val="both"/>
        <w:textAlignment w:val="auto"/>
        <w:rPr>
          <w:rFonts w:ascii="Verdana" w:eastAsia="Calibri" w:hAnsi="Verdana" w:cs="Calibri"/>
          <w:b/>
          <w:bCs/>
          <w:sz w:val="16"/>
          <w:szCs w:val="16"/>
          <w:lang w:eastAsia="en-US"/>
        </w:rPr>
      </w:pPr>
      <w:r>
        <w:rPr>
          <w:rFonts w:ascii="Verdana" w:eastAsia="Calibri" w:hAnsi="Verdana" w:cs="Calibri"/>
          <w:b/>
          <w:bCs/>
          <w:sz w:val="16"/>
          <w:szCs w:val="16"/>
          <w:lang w:eastAsia="en-US"/>
        </w:rPr>
        <w:t>Pytanie nr 20</w:t>
      </w:r>
    </w:p>
    <w:p w:rsidR="00622960" w:rsidRDefault="003E2307">
      <w:pPr>
        <w:suppressAutoHyphens w:val="0"/>
        <w:spacing w:line="360" w:lineRule="auto"/>
        <w:jc w:val="both"/>
        <w:textAlignment w:val="auto"/>
        <w:rPr>
          <w:rFonts w:ascii="Verdana" w:eastAsia="Calibri" w:hAnsi="Verdana" w:cs="Calibri"/>
          <w:sz w:val="16"/>
          <w:szCs w:val="16"/>
          <w:lang w:eastAsia="en-US"/>
        </w:rPr>
      </w:pPr>
      <w:r>
        <w:rPr>
          <w:rFonts w:ascii="Verdana" w:eastAsia="Calibri" w:hAnsi="Verdana" w:cs="Calibri"/>
          <w:sz w:val="16"/>
          <w:szCs w:val="16"/>
          <w:lang w:eastAsia="en-US"/>
        </w:rPr>
        <w:t xml:space="preserve"> Czy w Pakiecie nr 8 poz. 4 i 5 (</w:t>
      </w:r>
      <w:proofErr w:type="spellStart"/>
      <w:r>
        <w:rPr>
          <w:rFonts w:ascii="Verdana" w:eastAsia="Calibri" w:hAnsi="Verdana" w:cs="Calibri"/>
          <w:sz w:val="16"/>
          <w:szCs w:val="16"/>
          <w:lang w:eastAsia="en-US"/>
        </w:rPr>
        <w:t>Dexamethasonum</w:t>
      </w:r>
      <w:proofErr w:type="spellEnd"/>
      <w:r>
        <w:rPr>
          <w:rFonts w:ascii="Verdana" w:eastAsia="Calibri" w:hAnsi="Verdana" w:cs="Calibri"/>
          <w:sz w:val="16"/>
          <w:szCs w:val="16"/>
          <w:lang w:eastAsia="en-US"/>
        </w:rPr>
        <w:t xml:space="preserve"> </w:t>
      </w:r>
      <w:proofErr w:type="spellStart"/>
      <w:r>
        <w:rPr>
          <w:rFonts w:ascii="Verdana" w:eastAsia="Calibri" w:hAnsi="Verdana" w:cs="Calibri"/>
          <w:sz w:val="16"/>
          <w:szCs w:val="16"/>
          <w:lang w:eastAsia="en-US"/>
        </w:rPr>
        <w:t>inj</w:t>
      </w:r>
      <w:proofErr w:type="spellEnd"/>
      <w:r>
        <w:rPr>
          <w:rFonts w:ascii="Verdana" w:eastAsia="Calibri" w:hAnsi="Verdana" w:cs="Calibri"/>
          <w:sz w:val="16"/>
          <w:szCs w:val="16"/>
          <w:lang w:eastAsia="en-US"/>
        </w:rPr>
        <w:t xml:space="preserve">.) Zamawiający wymaga, aby </w:t>
      </w:r>
      <w:proofErr w:type="spellStart"/>
      <w:r>
        <w:rPr>
          <w:rFonts w:ascii="Verdana" w:eastAsia="Calibri" w:hAnsi="Verdana" w:cs="Calibri"/>
          <w:sz w:val="16"/>
          <w:szCs w:val="16"/>
          <w:lang w:eastAsia="en-US"/>
        </w:rPr>
        <w:t>dexamethasone</w:t>
      </w:r>
      <w:proofErr w:type="spellEnd"/>
      <w:r>
        <w:rPr>
          <w:rFonts w:ascii="Verdana" w:eastAsia="Calibri" w:hAnsi="Verdana" w:cs="Calibri"/>
          <w:sz w:val="16"/>
          <w:szCs w:val="16"/>
          <w:lang w:eastAsia="en-US"/>
        </w:rPr>
        <w:t xml:space="preserve"> posiadał zarejestrowane i potwierdzone w karcie charakterystyki produktu leczniczego wskazania do: - Leczenia ostrych stanów zagrożenia życia wymagających podania </w:t>
      </w:r>
      <w:proofErr w:type="spellStart"/>
      <w:r>
        <w:rPr>
          <w:rFonts w:ascii="Verdana" w:eastAsia="Calibri" w:hAnsi="Verdana" w:cs="Calibri"/>
          <w:sz w:val="16"/>
          <w:szCs w:val="16"/>
          <w:lang w:eastAsia="en-US"/>
        </w:rPr>
        <w:t>glikokortykosteroidów</w:t>
      </w:r>
      <w:proofErr w:type="spellEnd"/>
      <w:r>
        <w:rPr>
          <w:rFonts w:ascii="Verdana" w:eastAsia="Calibri" w:hAnsi="Verdana" w:cs="Calibri"/>
          <w:sz w:val="16"/>
          <w:szCs w:val="16"/>
          <w:lang w:eastAsia="en-US"/>
        </w:rPr>
        <w:t xml:space="preserve"> m.in. wstrząs o różnej etiologii, obrzęk mózgu, obrzęk krtani i strun głosowych, ostre odczyny uczuleniowe, ciężkie stany spastyczne oskrzeli, tj. stan astmatyczny, dychawica oskrzelowa w przebiegu zakażenia, przewlekły nieżyt oskrzeli, przełomy w chorobie Addisona. - Sytuacji klinicznych wymagających zastosowania </w:t>
      </w:r>
      <w:proofErr w:type="spellStart"/>
      <w:r>
        <w:rPr>
          <w:rFonts w:ascii="Verdana" w:eastAsia="Calibri" w:hAnsi="Verdana" w:cs="Calibri"/>
          <w:sz w:val="16"/>
          <w:szCs w:val="16"/>
          <w:lang w:eastAsia="en-US"/>
        </w:rPr>
        <w:t>glikokortykosteroidów</w:t>
      </w:r>
      <w:proofErr w:type="spellEnd"/>
      <w:r>
        <w:rPr>
          <w:rFonts w:ascii="Verdana" w:eastAsia="Calibri" w:hAnsi="Verdana" w:cs="Calibri"/>
          <w:sz w:val="16"/>
          <w:szCs w:val="16"/>
          <w:lang w:eastAsia="en-US"/>
        </w:rPr>
        <w:t xml:space="preserve"> celem leczenia i (lub) łagodzenia objawów choroby podstawowej lub jej powikłań. - Profilaktyki nudności i wymiotów indukowanych chemio- lub radioterapią oraz innych działań niepożądanych i powikłań związanych z prowadzoną terapią przeciwnowotworową, którym można zapobiec lub złagodzić poprzez podanie </w:t>
      </w:r>
      <w:proofErr w:type="spellStart"/>
      <w:r>
        <w:rPr>
          <w:rFonts w:ascii="Verdana" w:eastAsia="Calibri" w:hAnsi="Verdana" w:cs="Calibri"/>
          <w:sz w:val="16"/>
          <w:szCs w:val="16"/>
          <w:lang w:eastAsia="en-US"/>
        </w:rPr>
        <w:t>glikokortykosteroidów</w:t>
      </w:r>
      <w:proofErr w:type="spellEnd"/>
      <w:r>
        <w:rPr>
          <w:rFonts w:ascii="Verdana" w:eastAsia="Calibri" w:hAnsi="Verdana" w:cs="Calibri"/>
          <w:sz w:val="16"/>
          <w:szCs w:val="16"/>
          <w:lang w:eastAsia="en-US"/>
        </w:rPr>
        <w:t xml:space="preserve">. - Profilaktyki i leczenia powikłań zabiegów chirurgicznych, w tym głównie nudności i wymiotów, którym można zapobiec lub złagodzić poprzez podanie </w:t>
      </w:r>
      <w:proofErr w:type="spellStart"/>
      <w:r>
        <w:rPr>
          <w:rFonts w:ascii="Verdana" w:eastAsia="Calibri" w:hAnsi="Verdana" w:cs="Calibri"/>
          <w:sz w:val="16"/>
          <w:szCs w:val="16"/>
          <w:lang w:eastAsia="en-US"/>
        </w:rPr>
        <w:t>glikokortykosteroidów</w:t>
      </w:r>
      <w:proofErr w:type="spellEnd"/>
      <w:r>
        <w:rPr>
          <w:rFonts w:ascii="Verdana" w:eastAsia="Calibri" w:hAnsi="Verdana" w:cs="Calibri"/>
          <w:sz w:val="16"/>
          <w:szCs w:val="16"/>
          <w:lang w:eastAsia="en-US"/>
        </w:rPr>
        <w:t>.</w:t>
      </w:r>
    </w:p>
    <w:bookmarkEnd w:id="0"/>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20. Zamawiający informuje, iż</w:t>
      </w:r>
      <w:bookmarkStart w:id="5" w:name="_Hlk222740767"/>
      <w:bookmarkEnd w:id="5"/>
      <w:r>
        <w:rPr>
          <w:rFonts w:ascii="Verdana" w:eastAsia="Calibri" w:hAnsi="Verdana" w:cs="Liberation Serif"/>
          <w:b/>
          <w:bCs/>
          <w:color w:val="FF0000"/>
          <w:sz w:val="16"/>
          <w:szCs w:val="16"/>
        </w:rPr>
        <w:t xml:space="preserve"> </w:t>
      </w:r>
      <w:r>
        <w:rPr>
          <w:rFonts w:ascii="Verdana" w:eastAsia="Calibri" w:hAnsi="Verdana" w:cs="Liberation Serif"/>
          <w:b/>
          <w:bCs/>
          <w:sz w:val="16"/>
          <w:szCs w:val="16"/>
        </w:rPr>
        <w:t>dopuszcz</w:t>
      </w:r>
      <w:r>
        <w:rPr>
          <w:rFonts w:ascii="Verdana" w:eastAsia="Calibri" w:hAnsi="Verdana" w:cs="Calibri"/>
          <w:b/>
          <w:bCs/>
          <w:sz w:val="16"/>
          <w:szCs w:val="16"/>
          <w:lang w:eastAsia="en-US"/>
        </w:rPr>
        <w:t xml:space="preserve">a, aby </w:t>
      </w:r>
      <w:proofErr w:type="spellStart"/>
      <w:r>
        <w:rPr>
          <w:rFonts w:ascii="Verdana" w:eastAsia="Calibri" w:hAnsi="Verdana" w:cs="Calibri"/>
          <w:b/>
          <w:bCs/>
          <w:sz w:val="16"/>
          <w:szCs w:val="16"/>
          <w:lang w:eastAsia="en-US"/>
        </w:rPr>
        <w:t>dexamethasone</w:t>
      </w:r>
      <w:proofErr w:type="spellEnd"/>
      <w:r>
        <w:rPr>
          <w:rFonts w:ascii="Verdana" w:eastAsia="Calibri" w:hAnsi="Verdana" w:cs="Calibri"/>
          <w:b/>
          <w:bCs/>
          <w:sz w:val="16"/>
          <w:szCs w:val="16"/>
          <w:lang w:eastAsia="en-US"/>
        </w:rPr>
        <w:t xml:space="preserve"> posiadał zarejestrowane i potwierdzone w karcie charakterystyki produktu leczniczego wskazania do: - Leczenia ostrych stanów zagrożenia życia wymagających podania </w:t>
      </w:r>
      <w:proofErr w:type="spellStart"/>
      <w:r>
        <w:rPr>
          <w:rFonts w:ascii="Verdana" w:eastAsia="Calibri" w:hAnsi="Verdana" w:cs="Calibri"/>
          <w:b/>
          <w:bCs/>
          <w:sz w:val="16"/>
          <w:szCs w:val="16"/>
          <w:lang w:eastAsia="en-US"/>
        </w:rPr>
        <w:t>glikokortykosteroidów</w:t>
      </w:r>
      <w:proofErr w:type="spellEnd"/>
      <w:r>
        <w:rPr>
          <w:rFonts w:ascii="Verdana" w:eastAsia="Calibri" w:hAnsi="Verdana" w:cs="Calibri"/>
          <w:b/>
          <w:bCs/>
          <w:sz w:val="16"/>
          <w:szCs w:val="16"/>
          <w:lang w:eastAsia="en-US"/>
        </w:rPr>
        <w:t xml:space="preserve"> m.in. wstrząs o różnej etiologii, obrzęk mózgu, obrzęk krtani i strun głosowych, ostre odczyny uczuleniowe, ciężkie stany spastyczne oskrzeli, tj. stan astmatyczny, dychawica oskrzelowa w przebiegu zakażenia, przewlekły nieżyt oskrzeli, przełomy w chorobie Addisona. - Sytuacji klinicznych wymagających zastosowania </w:t>
      </w:r>
      <w:proofErr w:type="spellStart"/>
      <w:r>
        <w:rPr>
          <w:rFonts w:ascii="Verdana" w:eastAsia="Calibri" w:hAnsi="Verdana" w:cs="Calibri"/>
          <w:b/>
          <w:bCs/>
          <w:sz w:val="16"/>
          <w:szCs w:val="16"/>
          <w:lang w:eastAsia="en-US"/>
        </w:rPr>
        <w:t>glikokortykosteroidów</w:t>
      </w:r>
      <w:proofErr w:type="spellEnd"/>
      <w:r>
        <w:rPr>
          <w:rFonts w:ascii="Verdana" w:eastAsia="Calibri" w:hAnsi="Verdana" w:cs="Calibri"/>
          <w:b/>
          <w:bCs/>
          <w:sz w:val="16"/>
          <w:szCs w:val="16"/>
          <w:lang w:eastAsia="en-US"/>
        </w:rPr>
        <w:t xml:space="preserve"> celem leczenia i (lub) łagodzenia objawów choroby podstawowej lub jej powikłań. - Profilaktyki nudności i wymiotów indukowanych chemio- lub radioterapią oraz innych działań niepożądanych i powikłań związanych z prowadzoną terapią przeciwnowotworową, którym można zapobiec lub złagodzić poprzez podanie </w:t>
      </w:r>
      <w:proofErr w:type="spellStart"/>
      <w:r>
        <w:rPr>
          <w:rFonts w:ascii="Verdana" w:eastAsia="Calibri" w:hAnsi="Verdana" w:cs="Calibri"/>
          <w:b/>
          <w:bCs/>
          <w:sz w:val="16"/>
          <w:szCs w:val="16"/>
          <w:lang w:eastAsia="en-US"/>
        </w:rPr>
        <w:t>glikokortykosteroidów</w:t>
      </w:r>
      <w:proofErr w:type="spellEnd"/>
      <w:r>
        <w:rPr>
          <w:rFonts w:ascii="Verdana" w:eastAsia="Calibri" w:hAnsi="Verdana" w:cs="Calibri"/>
          <w:b/>
          <w:bCs/>
          <w:sz w:val="16"/>
          <w:szCs w:val="16"/>
          <w:lang w:eastAsia="en-US"/>
        </w:rPr>
        <w:t xml:space="preserve">. - Profilaktyki i leczenia powikłań zabiegów chirurgicznych, w tym głównie nudności i wymiotów, którym można zapobiec lub złagodzić poprzez podanie </w:t>
      </w:r>
      <w:proofErr w:type="spellStart"/>
      <w:r>
        <w:rPr>
          <w:rFonts w:ascii="Verdana" w:eastAsia="Calibri" w:hAnsi="Verdana" w:cs="Calibri"/>
          <w:b/>
          <w:bCs/>
          <w:sz w:val="16"/>
          <w:szCs w:val="16"/>
          <w:lang w:eastAsia="en-US"/>
        </w:rPr>
        <w:t>glikokortykosteroidów</w:t>
      </w:r>
      <w:proofErr w:type="spellEnd"/>
      <w:r>
        <w:rPr>
          <w:rFonts w:ascii="Verdana" w:eastAsia="Calibri" w:hAnsi="Verdana" w:cs="Calibri"/>
          <w:b/>
          <w:bCs/>
          <w:sz w:val="16"/>
          <w:szCs w:val="16"/>
          <w:lang w:eastAsia="en-US"/>
        </w:rPr>
        <w:t>.</w:t>
      </w:r>
    </w:p>
    <w:p w:rsidR="00622960" w:rsidRDefault="00622960">
      <w:pPr>
        <w:suppressAutoHyphens w:val="0"/>
        <w:spacing w:before="3" w:line="360" w:lineRule="auto"/>
        <w:ind w:left="8"/>
        <w:textAlignment w:val="auto"/>
        <w:rPr>
          <w:rFonts w:ascii="Verdana" w:eastAsia="Calibri" w:hAnsi="Verdana" w:cs="Liberation Serif"/>
          <w:b/>
          <w:bCs/>
          <w:color w:val="000000"/>
          <w:sz w:val="16"/>
          <w:szCs w:val="16"/>
        </w:rPr>
      </w:pP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21</w:t>
      </w:r>
    </w:p>
    <w:p w:rsidR="00622960" w:rsidRDefault="003E2307">
      <w:pPr>
        <w:suppressAutoHyphens w:val="0"/>
        <w:spacing w:before="3" w:line="360" w:lineRule="auto"/>
        <w:ind w:left="8"/>
        <w:textAlignment w:val="auto"/>
        <w:rPr>
          <w:rFonts w:ascii="Verdana" w:eastAsia="Calibri" w:hAnsi="Verdana" w:cs="Liberation Serif"/>
          <w:color w:val="000000"/>
          <w:sz w:val="16"/>
          <w:szCs w:val="16"/>
        </w:rPr>
      </w:pPr>
      <w:r>
        <w:rPr>
          <w:rFonts w:ascii="Verdana" w:eastAsia="Calibri" w:hAnsi="Verdana" w:cs="Liberation Serif"/>
          <w:color w:val="000000"/>
          <w:sz w:val="16"/>
          <w:szCs w:val="16"/>
        </w:rPr>
        <w:t>Dotyczy umowy dla części 64, §2 ust. 1 – wydłużenie terminu realizacji dostawy z 24 godzin do 48 godzin.</w:t>
      </w: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21. Zamawiający informuje, iż zgodnie z SWZ</w:t>
      </w:r>
    </w:p>
    <w:p w:rsidR="00622960" w:rsidRDefault="00622960">
      <w:pPr>
        <w:suppressAutoHyphens w:val="0"/>
        <w:spacing w:before="3" w:line="360" w:lineRule="auto"/>
        <w:ind w:left="8"/>
        <w:textAlignment w:val="auto"/>
        <w:rPr>
          <w:rFonts w:ascii="Verdana" w:eastAsia="Calibri" w:hAnsi="Verdana" w:cs="Liberation Serif"/>
          <w:b/>
          <w:bCs/>
          <w:color w:val="000000"/>
          <w:sz w:val="16"/>
          <w:szCs w:val="16"/>
        </w:rPr>
      </w:pP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22</w:t>
      </w:r>
    </w:p>
    <w:p w:rsidR="00622960" w:rsidRDefault="003E2307">
      <w:pPr>
        <w:suppressAutoHyphens w:val="0"/>
        <w:spacing w:before="3" w:line="360" w:lineRule="auto"/>
        <w:ind w:left="8"/>
        <w:textAlignment w:val="auto"/>
        <w:rPr>
          <w:rFonts w:ascii="Verdana" w:eastAsia="Calibri" w:hAnsi="Verdana" w:cs="Liberation Serif"/>
          <w:color w:val="000000"/>
          <w:sz w:val="16"/>
          <w:szCs w:val="16"/>
        </w:rPr>
      </w:pPr>
      <w:r>
        <w:rPr>
          <w:rFonts w:ascii="Verdana" w:eastAsia="Calibri" w:hAnsi="Verdana" w:cs="Liberation Serif"/>
          <w:color w:val="000000"/>
          <w:sz w:val="16"/>
          <w:szCs w:val="16"/>
        </w:rPr>
        <w:t>Dotyczy umowy dla części 64, §6 ust. 1 – obniżenie kary umownej za zwłokę w realizacji zamówienia z 3% do 1% wartości brutto zamówienia za każdy dzień.</w:t>
      </w: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22. Zamawiający informuje, iż zgodnie z SWZ</w:t>
      </w:r>
    </w:p>
    <w:p w:rsidR="00622960" w:rsidRDefault="00622960">
      <w:pPr>
        <w:suppressAutoHyphens w:val="0"/>
        <w:spacing w:before="3" w:line="360" w:lineRule="auto"/>
        <w:textAlignment w:val="auto"/>
        <w:rPr>
          <w:rFonts w:ascii="Verdana" w:eastAsia="Calibri" w:hAnsi="Verdana" w:cs="Liberation Serif"/>
          <w:b/>
          <w:bCs/>
          <w:color w:val="000000"/>
          <w:sz w:val="16"/>
          <w:szCs w:val="16"/>
        </w:rPr>
      </w:pP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23</w:t>
      </w:r>
    </w:p>
    <w:p w:rsidR="00622960" w:rsidRDefault="003E2307">
      <w:pPr>
        <w:suppressAutoHyphens w:val="0"/>
        <w:spacing w:before="3" w:line="360" w:lineRule="auto"/>
        <w:ind w:left="8"/>
        <w:textAlignment w:val="auto"/>
        <w:rPr>
          <w:rFonts w:ascii="Verdana" w:eastAsia="Calibri" w:hAnsi="Verdana" w:cs="Liberation Serif"/>
          <w:color w:val="000000"/>
          <w:sz w:val="16"/>
          <w:szCs w:val="16"/>
        </w:rPr>
      </w:pPr>
      <w:r>
        <w:rPr>
          <w:rFonts w:ascii="Verdana" w:eastAsia="Calibri" w:hAnsi="Verdana" w:cs="Liberation Serif"/>
          <w:color w:val="000000"/>
          <w:sz w:val="16"/>
          <w:szCs w:val="16"/>
        </w:rPr>
        <w:t>Dotyczy umowy dla części 64, §6 ust. 2 – obniżenie kary umownej za częściowe niezrealizowanie zamówienia z 5% do 1% wartości brutto niezrealizowanej części dostawy za każdy dzień.</w:t>
      </w: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23. Zamawiający informuje, iż zgodnie z SWZ</w:t>
      </w:r>
    </w:p>
    <w:p w:rsidR="00622960" w:rsidRDefault="00622960">
      <w:pPr>
        <w:suppressAutoHyphens w:val="0"/>
        <w:spacing w:before="3" w:line="360" w:lineRule="auto"/>
        <w:ind w:left="8"/>
        <w:textAlignment w:val="auto"/>
        <w:rPr>
          <w:rFonts w:ascii="Verdana" w:eastAsia="Calibri" w:hAnsi="Verdana" w:cs="Liberation Serif"/>
          <w:b/>
          <w:bCs/>
          <w:color w:val="000000"/>
          <w:sz w:val="16"/>
          <w:szCs w:val="16"/>
        </w:rPr>
      </w:pP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24</w:t>
      </w:r>
    </w:p>
    <w:p w:rsidR="00622960" w:rsidRDefault="003E2307">
      <w:pPr>
        <w:suppressAutoHyphens w:val="0"/>
        <w:spacing w:before="3" w:line="360" w:lineRule="auto"/>
        <w:ind w:left="8"/>
        <w:jc w:val="both"/>
        <w:textAlignment w:val="auto"/>
        <w:rPr>
          <w:rFonts w:ascii="Verdana" w:eastAsia="Calibri" w:hAnsi="Verdana" w:cs="Liberation Serif"/>
          <w:color w:val="000000"/>
          <w:sz w:val="16"/>
          <w:szCs w:val="16"/>
        </w:rPr>
      </w:pPr>
      <w:r>
        <w:rPr>
          <w:rFonts w:ascii="Verdana" w:eastAsia="Calibri" w:hAnsi="Verdana" w:cs="Liberation Serif"/>
          <w:color w:val="000000"/>
          <w:sz w:val="16"/>
          <w:szCs w:val="16"/>
        </w:rPr>
        <w:t>Dotyczy umowy dla części 64, §6 ust. 8 – obniżenie maksymalnego limitu kar umownych z 30% do 20% łącznego wynagrodzenia brutto.</w:t>
      </w:r>
    </w:p>
    <w:p w:rsidR="00622960" w:rsidRDefault="003E2307" w:rsidP="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24. Zamawiający informuje, iż </w:t>
      </w:r>
      <w:r>
        <w:rPr>
          <w:rFonts w:ascii="Verdana" w:hAnsi="Verdana" w:cs="Calibri"/>
          <w:b/>
          <w:sz w:val="16"/>
          <w:szCs w:val="16"/>
        </w:rPr>
        <w:t xml:space="preserve">zgodnie z SWZ. Niezasadny jest zarzut, że przewidziana § 10 ust. 5 łączna maksymalna wysokość kar umownych na poziomie 30 % łącznego </w:t>
      </w:r>
      <w:r>
        <w:rPr>
          <w:rFonts w:ascii="Verdana" w:hAnsi="Verdana" w:cs="Calibri"/>
          <w:b/>
          <w:sz w:val="16"/>
          <w:szCs w:val="16"/>
        </w:rPr>
        <w:lastRenderedPageBreak/>
        <w:t>wynagrodzenia brutto jest wartością bardzo wygórowaną. Zamawiający wskazuje, że Krajowa Izba Odwoławcza w sprawie KIO 1553/22 orzekła, że zgodne z ustawą PZP jest postanowienie projektowanej umowy, które zastrzega, że łączna wysokość kar umownych, jakimi zamawiający może obciążyć wykonawcę na podstawie umowy może wynieść nawet 50 % wynagrodzenia brutto</w:t>
      </w:r>
    </w:p>
    <w:p w:rsidR="00622960" w:rsidRDefault="00622960">
      <w:pPr>
        <w:suppressAutoHyphens w:val="0"/>
        <w:spacing w:before="3" w:line="360" w:lineRule="auto"/>
        <w:ind w:left="8"/>
        <w:jc w:val="both"/>
        <w:textAlignment w:val="auto"/>
        <w:rPr>
          <w:rFonts w:ascii="Verdana" w:eastAsia="Calibri" w:hAnsi="Verdana" w:cs="Liberation Serif"/>
          <w:b/>
          <w:bCs/>
          <w:color w:val="000000"/>
          <w:sz w:val="16"/>
          <w:szCs w:val="16"/>
        </w:rPr>
      </w:pPr>
    </w:p>
    <w:p w:rsidR="00622960" w:rsidRDefault="003E2307">
      <w:pPr>
        <w:suppressAutoHyphens w:val="0"/>
        <w:spacing w:before="3" w:line="360" w:lineRule="auto"/>
        <w:ind w:left="8"/>
        <w:textAlignment w:val="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25</w:t>
      </w:r>
    </w:p>
    <w:p w:rsidR="00622960" w:rsidRDefault="003E2307">
      <w:pPr>
        <w:suppressAutoHyphens w:val="0"/>
        <w:spacing w:before="3" w:line="360" w:lineRule="auto"/>
        <w:ind w:left="8"/>
        <w:textAlignment w:val="auto"/>
        <w:rPr>
          <w:rFonts w:ascii="Verdana" w:eastAsia="Calibri" w:hAnsi="Verdana" w:cs="Liberation Serif"/>
          <w:color w:val="000000"/>
          <w:sz w:val="16"/>
          <w:szCs w:val="16"/>
        </w:rPr>
      </w:pPr>
      <w:r>
        <w:rPr>
          <w:rFonts w:ascii="Verdana" w:eastAsia="Calibri" w:hAnsi="Verdana" w:cs="Liberation Serif"/>
          <w:color w:val="000000"/>
          <w:sz w:val="16"/>
          <w:szCs w:val="16"/>
        </w:rPr>
        <w:t>Dotyczy umowy dla części 64, §3 – skrócenie terminu płatności z 60 dni do 30 dni.</w:t>
      </w:r>
    </w:p>
    <w:p w:rsidR="00622960" w:rsidRDefault="003E2307">
      <w:pPr>
        <w:spacing w:line="360" w:lineRule="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25. Zamawiający informuje, iż zgodnie z zapisami SWZ.</w:t>
      </w:r>
    </w:p>
    <w:p w:rsidR="00622960" w:rsidRDefault="00622960">
      <w:pPr>
        <w:spacing w:line="360" w:lineRule="auto"/>
        <w:rPr>
          <w:rFonts w:ascii="Verdana" w:eastAsia="Calibri" w:hAnsi="Verdana" w:cs="Liberation Serif"/>
          <w:b/>
          <w:bCs/>
          <w:color w:val="000000"/>
          <w:sz w:val="16"/>
          <w:szCs w:val="16"/>
        </w:rPr>
      </w:pPr>
    </w:p>
    <w:p w:rsidR="00622960" w:rsidRDefault="003E2307">
      <w:pPr>
        <w:spacing w:line="360" w:lineRule="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26</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Dotyczy zadania 42, pozycja nr 1 – </w:t>
      </w:r>
      <w:proofErr w:type="spellStart"/>
      <w:r>
        <w:rPr>
          <w:rFonts w:ascii="Verdana" w:eastAsia="Calibri" w:hAnsi="Verdana" w:cs="Liberation Serif"/>
          <w:color w:val="000000"/>
          <w:sz w:val="16"/>
          <w:szCs w:val="16"/>
        </w:rPr>
        <w:t>Aflibercept</w:t>
      </w:r>
      <w:proofErr w:type="spellEnd"/>
      <w:r>
        <w:rPr>
          <w:rFonts w:ascii="Verdana" w:eastAsia="Calibri" w:hAnsi="Verdana" w:cs="Liberation Serif"/>
          <w:color w:val="000000"/>
          <w:sz w:val="16"/>
          <w:szCs w:val="16"/>
        </w:rPr>
        <w:t xml:space="preserve"> 40mg /1ml.</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dopuści możliwość przystąpienia w zadaniu numer 42 pozycja nr 1, leku </w:t>
      </w:r>
      <w:proofErr w:type="spellStart"/>
      <w:r>
        <w:rPr>
          <w:rFonts w:ascii="Verdana" w:eastAsia="Calibri" w:hAnsi="Verdana" w:cs="Liberation Serif"/>
          <w:color w:val="000000"/>
          <w:sz w:val="16"/>
          <w:szCs w:val="16"/>
        </w:rPr>
        <w:t>Aflibercept</w:t>
      </w:r>
      <w:proofErr w:type="spellEnd"/>
      <w:r>
        <w:rPr>
          <w:rFonts w:ascii="Verdana" w:eastAsia="Calibri" w:hAnsi="Verdana" w:cs="Liberation Serif"/>
          <w:color w:val="000000"/>
          <w:sz w:val="16"/>
          <w:szCs w:val="16"/>
        </w:rPr>
        <w:t xml:space="preserve"> 40mg/ 1ml w postaci ampułko-strzykawki, który wykazuje </w:t>
      </w:r>
      <w:proofErr w:type="spellStart"/>
      <w:r>
        <w:rPr>
          <w:rFonts w:ascii="Verdana" w:eastAsia="Calibri" w:hAnsi="Verdana" w:cs="Liberation Serif"/>
          <w:color w:val="000000"/>
          <w:sz w:val="16"/>
          <w:szCs w:val="16"/>
        </w:rPr>
        <w:t>biorównoważność</w:t>
      </w:r>
      <w:proofErr w:type="spellEnd"/>
      <w:r>
        <w:rPr>
          <w:rFonts w:ascii="Verdana" w:eastAsia="Calibri" w:hAnsi="Verdana" w:cs="Liberation Serif"/>
          <w:color w:val="000000"/>
          <w:sz w:val="16"/>
          <w:szCs w:val="16"/>
        </w:rPr>
        <w:t xml:space="preserve"> w stosunku do leku referencyjnego. Wyłączność rynkowa leku oryginalnego wygasła w dniu 23.11.2025 r i tym samym lek </w:t>
      </w:r>
      <w:proofErr w:type="spellStart"/>
      <w:r>
        <w:rPr>
          <w:rFonts w:ascii="Verdana" w:eastAsia="Calibri" w:hAnsi="Verdana" w:cs="Liberation Serif"/>
          <w:color w:val="000000"/>
          <w:sz w:val="16"/>
          <w:szCs w:val="16"/>
        </w:rPr>
        <w:t>Aflibercept</w:t>
      </w:r>
      <w:proofErr w:type="spellEnd"/>
      <w:r>
        <w:rPr>
          <w:rFonts w:ascii="Verdana" w:eastAsia="Calibri" w:hAnsi="Verdana" w:cs="Liberation Serif"/>
          <w:color w:val="000000"/>
          <w:sz w:val="16"/>
          <w:szCs w:val="16"/>
        </w:rPr>
        <w:t xml:space="preserve"> od dnia 01.01.2026r otrzyma </w:t>
      </w:r>
      <w:proofErr w:type="spellStart"/>
      <w:r>
        <w:rPr>
          <w:rFonts w:ascii="Verdana" w:eastAsia="Calibri" w:hAnsi="Verdana" w:cs="Liberation Serif"/>
          <w:color w:val="000000"/>
          <w:sz w:val="16"/>
          <w:szCs w:val="16"/>
        </w:rPr>
        <w:t>refundaję</w:t>
      </w:r>
      <w:proofErr w:type="spellEnd"/>
      <w:r>
        <w:rPr>
          <w:rFonts w:ascii="Verdana" w:eastAsia="Calibri" w:hAnsi="Verdana" w:cs="Liberation Serif"/>
          <w:color w:val="000000"/>
          <w:sz w:val="16"/>
          <w:szCs w:val="16"/>
        </w:rPr>
        <w:t xml:space="preserve"> dawki 40mg/1ml w postaci ampułko-strzykawki.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26. Zamawiający informuje, iż zgodnie z SWZ.</w:t>
      </w:r>
    </w:p>
    <w:p w:rsidR="00622960" w:rsidRDefault="00622960">
      <w:pPr>
        <w:spacing w:line="360" w:lineRule="auto"/>
        <w:jc w:val="both"/>
        <w:rPr>
          <w:rFonts w:ascii="Verdana" w:eastAsia="Calibri" w:hAnsi="Verdana" w:cs="Liberation Serif"/>
          <w:b/>
          <w:bCs/>
          <w:color w:val="C9211E"/>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27</w:t>
      </w:r>
    </w:p>
    <w:p w:rsidR="00622960" w:rsidRDefault="003E2307">
      <w:pPr>
        <w:spacing w:line="360" w:lineRule="auto"/>
        <w:jc w:val="both"/>
        <w:rPr>
          <w:rFonts w:ascii="Verdana" w:eastAsia="Calibri" w:hAnsi="Verdana" w:cs="Liberation Serif"/>
          <w:color w:val="000000"/>
          <w:sz w:val="16"/>
          <w:szCs w:val="16"/>
        </w:rPr>
      </w:pPr>
      <w:bookmarkStart w:id="6" w:name="_Hlk222741225"/>
      <w:r>
        <w:rPr>
          <w:rFonts w:ascii="Verdana" w:eastAsia="Calibri" w:hAnsi="Verdana" w:cs="Liberation Serif"/>
          <w:color w:val="000000"/>
          <w:sz w:val="16"/>
          <w:szCs w:val="16"/>
        </w:rPr>
        <w:t xml:space="preserve">Dotyczy części 13 poz. 1. </w:t>
      </w:r>
      <w:bookmarkEnd w:id="6"/>
      <w:r>
        <w:rPr>
          <w:rFonts w:ascii="Verdana" w:eastAsia="Calibri" w:hAnsi="Verdana" w:cs="Liberation Serif"/>
          <w:color w:val="000000"/>
          <w:sz w:val="16"/>
          <w:szCs w:val="16"/>
        </w:rPr>
        <w:t>Czy Zamawiający - mając na względzie bezpieczeństwo pacjentów – wymaga, aby oferowany produkt (zawierający antybiotyk) posiadał rejestrację jako produkt leczniczy (lek)?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27. Zamawiający informuje, iż wymaga, aby oferowany produkt (zawierający antybiotyk) posiadał rejestrację jako produkt leczniczy (lek).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części 13 poz. 1. Czy Zamawiający wymaga, aby oferowany produkt posiadał zarejestrowane wskazania w leczeniu i zapobieganiu zakażeń kości oraz tkanek miękkich?”</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Uzasadnienie: W praktyce oddziałów chirurgicznych szpitala gąbka kolagenowa z gentamycyną jest stosowana wyłącznie w w/w wskazaniach. Jeżeli ogólnie dostępne są produkty lecznicze posiadające rejestrację we wskazaniach, w których mają zostać użyte, niedopuszczalna jest zamiana na inne produkty lecznicze lub wyroby medyczne, które nie posiadają rejestracji w danym wskazaniu. Działanie tego rodzaju należy identyfikować z eksperymentem leczniczym w rozumieniu Ustawy o zawodach lekarza i lekarza dentysty z 5.12.1996 roku; ze zmianami w Dz. Ustaw z 2011 r. Nr 277 poz. 1634.</w:t>
      </w:r>
    </w:p>
    <w:p w:rsidR="00622960" w:rsidRDefault="003E2307">
      <w:pPr>
        <w:spacing w:line="360" w:lineRule="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28. Zamawiający informuje, iż</w:t>
      </w:r>
      <w:bookmarkStart w:id="7" w:name="_Hlk222741342"/>
      <w:bookmarkEnd w:id="7"/>
      <w:r>
        <w:rPr>
          <w:rFonts w:ascii="Verdana" w:eastAsia="Calibri" w:hAnsi="Verdana" w:cs="Liberation Serif"/>
          <w:b/>
          <w:bCs/>
          <w:color w:val="000000"/>
          <w:sz w:val="16"/>
          <w:szCs w:val="16"/>
        </w:rPr>
        <w:t xml:space="preserve"> wymaga, aby oferowany produkt posiadał zarejestrowane wskazania w leczeniu i zapobieganiu zakażeń kości oraz tkanek miękkich. </w:t>
      </w:r>
      <w:r>
        <w:rPr>
          <w:rFonts w:ascii="Verdana" w:eastAsia="Calibri" w:hAnsi="Verdana" w:cs="CIDFont+F2"/>
          <w:b/>
          <w:bCs/>
          <w:color w:val="000000"/>
          <w:sz w:val="16"/>
          <w:szCs w:val="16"/>
        </w:rPr>
        <w:t>Pozostałe zapisy SWZ bez zmian.</w:t>
      </w:r>
    </w:p>
    <w:p w:rsidR="00622960" w:rsidRDefault="00622960">
      <w:pPr>
        <w:spacing w:line="360" w:lineRule="auto"/>
        <w:rPr>
          <w:rFonts w:ascii="Verdana" w:eastAsia="Calibri" w:hAnsi="Verdana" w:cs="Liberation Serif"/>
          <w:b/>
          <w:bCs/>
          <w:color w:val="000000"/>
          <w:sz w:val="16"/>
          <w:szCs w:val="16"/>
        </w:rPr>
      </w:pPr>
    </w:p>
    <w:p w:rsidR="00622960" w:rsidRDefault="003E2307">
      <w:pPr>
        <w:spacing w:line="360" w:lineRule="auto"/>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29</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Dotyczy pak. 17. Czy Zamawiający wymaga immunoglobuliny z najmniejszym na rynku poziomem </w:t>
      </w:r>
      <w:proofErr w:type="spellStart"/>
      <w:r>
        <w:rPr>
          <w:rFonts w:ascii="Verdana" w:eastAsia="Calibri" w:hAnsi="Verdana" w:cs="Liberation Serif"/>
          <w:color w:val="000000"/>
          <w:sz w:val="16"/>
          <w:szCs w:val="16"/>
        </w:rPr>
        <w:t>igA</w:t>
      </w:r>
      <w:proofErr w:type="spellEnd"/>
      <w:r>
        <w:rPr>
          <w:rFonts w:ascii="Verdana" w:eastAsia="Calibri" w:hAnsi="Verdana" w:cs="Liberation Serif"/>
          <w:color w:val="000000"/>
          <w:sz w:val="16"/>
          <w:szCs w:val="16"/>
        </w:rPr>
        <w:t>- 0,025 mg/ml, aby zabezpieczyć również tych pacjentów, którzy wykazują nadwrażliwość na inne preparaty immunoglobulin?</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29.</w:t>
      </w:r>
      <w:r>
        <w:rPr>
          <w:rFonts w:ascii="Verdana" w:eastAsia="Calibri" w:hAnsi="Verdana" w:cs="Liberation Serif"/>
          <w:b/>
          <w:bCs/>
          <w:sz w:val="16"/>
          <w:szCs w:val="16"/>
        </w:rPr>
        <w:t xml:space="preserve"> Zamawiający informuje, iż dopuszcza immunoglobuliny z najmniejszym na rynku poziomem </w:t>
      </w:r>
      <w:proofErr w:type="spellStart"/>
      <w:r>
        <w:rPr>
          <w:rFonts w:ascii="Verdana" w:eastAsia="Calibri" w:hAnsi="Verdana" w:cs="Liberation Serif"/>
          <w:b/>
          <w:bCs/>
          <w:sz w:val="16"/>
          <w:szCs w:val="16"/>
        </w:rPr>
        <w:t>igA</w:t>
      </w:r>
      <w:proofErr w:type="spellEnd"/>
      <w:r>
        <w:rPr>
          <w:rFonts w:ascii="Verdana" w:eastAsia="Calibri" w:hAnsi="Verdana" w:cs="Liberation Serif"/>
          <w:b/>
          <w:bCs/>
          <w:sz w:val="16"/>
          <w:szCs w:val="16"/>
        </w:rPr>
        <w:t>- 0,025 mg/ml.</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 xml:space="preserve">Pozostałe zapisy SWZ bez zmian.           </w:t>
      </w:r>
    </w:p>
    <w:p w:rsidR="00622960" w:rsidRDefault="00622960">
      <w:pPr>
        <w:spacing w:line="360" w:lineRule="auto"/>
        <w:jc w:val="both"/>
        <w:rPr>
          <w:rFonts w:ascii="Verdana" w:eastAsia="Calibri" w:hAnsi="Verdana" w:cs="Liberation Serif"/>
          <w:b/>
          <w:bCs/>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30</w:t>
      </w:r>
    </w:p>
    <w:p w:rsidR="00622960" w:rsidRDefault="003E2307">
      <w:pPr>
        <w:spacing w:line="360" w:lineRule="auto"/>
        <w:jc w:val="both"/>
        <w:rPr>
          <w:rFonts w:ascii="Verdana" w:eastAsia="Calibri" w:hAnsi="Verdana" w:cs="Liberation Serif"/>
          <w:sz w:val="16"/>
          <w:szCs w:val="16"/>
        </w:rPr>
      </w:pPr>
      <w:r>
        <w:rPr>
          <w:rFonts w:ascii="Verdana" w:eastAsia="Calibri" w:hAnsi="Verdana" w:cs="Liberation Serif"/>
          <w:sz w:val="16"/>
          <w:szCs w:val="16"/>
        </w:rPr>
        <w:t xml:space="preserve">Do wzoru umowy paragraf 4, pkt 2 i formularza cenowego, część 66, pozycja 1 i 2 z 2 </w:t>
      </w:r>
      <w:proofErr w:type="spellStart"/>
      <w:r>
        <w:rPr>
          <w:rFonts w:ascii="Verdana" w:eastAsia="Calibri" w:hAnsi="Verdana" w:cs="Liberation Serif"/>
          <w:sz w:val="16"/>
          <w:szCs w:val="16"/>
        </w:rPr>
        <w:t>Ravulizumabum</w:t>
      </w:r>
      <w:proofErr w:type="spellEnd"/>
      <w:r>
        <w:rPr>
          <w:rFonts w:ascii="Verdana" w:eastAsia="Calibri" w:hAnsi="Verdana" w:cs="Liberation Serif"/>
          <w:sz w:val="16"/>
          <w:szCs w:val="16"/>
        </w:rPr>
        <w:t xml:space="preserve"> (koncentrat do sporządzania roztworu do infuzji, 300mg, i 1100 mg).</w:t>
      </w:r>
    </w:p>
    <w:p w:rsidR="00622960" w:rsidRDefault="003E2307">
      <w:pPr>
        <w:spacing w:line="360" w:lineRule="auto"/>
        <w:jc w:val="both"/>
      </w:pPr>
      <w:r>
        <w:rPr>
          <w:rFonts w:ascii="Verdana" w:eastAsia="Calibri" w:hAnsi="Verdana" w:cs="Liberation Serif"/>
          <w:sz w:val="16"/>
          <w:szCs w:val="16"/>
        </w:rPr>
        <w:lastRenderedPageBreak/>
        <w:t>Zwracamy się do Zamawiającego z uprzejmą prośbą o skrócenie wymaganego terminu ważności dostarczanych leków do 6 miesięcy dla asortymentu zawartego w części nr 66, pozycja 1 i 2 z 2.</w:t>
      </w:r>
    </w:p>
    <w:p w:rsidR="00622960" w:rsidRDefault="003E2307">
      <w:pPr>
        <w:spacing w:line="360" w:lineRule="auto"/>
        <w:jc w:val="both"/>
      </w:pPr>
      <w:r>
        <w:rPr>
          <w:rFonts w:ascii="Verdana" w:eastAsia="Calibri" w:hAnsi="Verdana" w:cs="Liberation Serif"/>
          <w:sz w:val="16"/>
          <w:szCs w:val="16"/>
        </w:rPr>
        <w:t>Czy zamawiający wyrazi zgodę na modyfikację zapisów umowy w par 4, pkt 2 jak poniżej ?</w:t>
      </w:r>
    </w:p>
    <w:p w:rsidR="00622960" w:rsidRDefault="003E2307">
      <w:pPr>
        <w:spacing w:line="360" w:lineRule="auto"/>
        <w:jc w:val="both"/>
      </w:pPr>
      <w:r>
        <w:rPr>
          <w:rFonts w:ascii="Verdana" w:eastAsia="Calibri" w:hAnsi="Verdana" w:cs="Liberation Serif"/>
          <w:sz w:val="16"/>
          <w:szCs w:val="16"/>
        </w:rPr>
        <w:t>Wykonawca zobowiązuje się do dostarczenia towaru fabrycznie nowego, z zachowaniem co najmniej 6 miesięcznego terminu</w:t>
      </w:r>
      <w:r>
        <w:rPr>
          <w:rFonts w:ascii="Verdana" w:eastAsia="Calibri" w:hAnsi="Verdana" w:cs="Liberation Serif"/>
          <w:bCs/>
          <w:sz w:val="16"/>
          <w:szCs w:val="16"/>
        </w:rPr>
        <w:t xml:space="preserve"> trwałości określonego przez producenta, od dnia dostarczenia do Zamawiającego.</w:t>
      </w:r>
    </w:p>
    <w:p w:rsidR="00622960" w:rsidRDefault="003E2307">
      <w:pPr>
        <w:spacing w:line="360" w:lineRule="auto"/>
        <w:jc w:val="both"/>
      </w:pPr>
      <w:r>
        <w:rPr>
          <w:rFonts w:ascii="Verdana" w:eastAsia="Calibri" w:hAnsi="Verdana" w:cs="Liberation Serif"/>
          <w:b/>
          <w:bCs/>
          <w:sz w:val="16"/>
          <w:szCs w:val="16"/>
        </w:rPr>
        <w:t>Odpowiedz na pytanie nr 30. Zamawiający informuje, iż  zgodnie z SWZ.</w:t>
      </w:r>
    </w:p>
    <w:p w:rsidR="00622960" w:rsidRDefault="00622960">
      <w:pPr>
        <w:spacing w:line="360" w:lineRule="auto"/>
        <w:jc w:val="both"/>
        <w:rPr>
          <w:rFonts w:ascii="Verdana" w:eastAsia="Calibri" w:hAnsi="Verdana" w:cs="Liberation Serif"/>
          <w:b/>
          <w:bCs/>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31</w:t>
      </w:r>
    </w:p>
    <w:p w:rsidR="00622960" w:rsidRDefault="003E2307">
      <w:pPr>
        <w:suppressAutoHyphens w:val="0"/>
        <w:spacing w:line="360" w:lineRule="auto"/>
        <w:jc w:val="both"/>
        <w:textAlignment w:val="auto"/>
        <w:rPr>
          <w:rFonts w:ascii="Verdana" w:eastAsia="Arial" w:hAnsi="Verdana" w:cs="Arial"/>
          <w:color w:val="000000"/>
          <w:sz w:val="16"/>
          <w:szCs w:val="16"/>
        </w:rPr>
      </w:pPr>
      <w:r>
        <w:rPr>
          <w:rFonts w:ascii="Verdana" w:eastAsia="Arial" w:hAnsi="Verdana" w:cs="Arial"/>
          <w:color w:val="000000"/>
          <w:sz w:val="16"/>
          <w:szCs w:val="16"/>
        </w:rPr>
        <w:t xml:space="preserve">Dot. Zadania 42, pozycja nr 1 – </w:t>
      </w:r>
      <w:proofErr w:type="spellStart"/>
      <w:r>
        <w:rPr>
          <w:rFonts w:ascii="Verdana" w:eastAsia="Arial" w:hAnsi="Verdana" w:cs="Arial"/>
          <w:color w:val="000000"/>
          <w:sz w:val="16"/>
          <w:szCs w:val="16"/>
        </w:rPr>
        <w:t>Aflibercept</w:t>
      </w:r>
      <w:proofErr w:type="spellEnd"/>
      <w:r>
        <w:rPr>
          <w:rFonts w:ascii="Verdana" w:eastAsia="Arial" w:hAnsi="Verdana" w:cs="Arial"/>
          <w:color w:val="000000"/>
          <w:sz w:val="16"/>
          <w:szCs w:val="16"/>
        </w:rPr>
        <w:t xml:space="preserve"> 40mg / 1ml</w:t>
      </w:r>
    </w:p>
    <w:p w:rsidR="00622960" w:rsidRDefault="003E2307">
      <w:pPr>
        <w:suppressAutoHyphens w:val="0"/>
        <w:spacing w:line="360" w:lineRule="auto"/>
        <w:jc w:val="both"/>
        <w:textAlignment w:val="auto"/>
        <w:rPr>
          <w:rFonts w:ascii="Verdana" w:eastAsia="Arial" w:hAnsi="Verdana" w:cs="Arial"/>
          <w:sz w:val="16"/>
          <w:szCs w:val="16"/>
          <w:lang w:eastAsia="en-US"/>
        </w:rPr>
      </w:pPr>
      <w:r>
        <w:rPr>
          <w:rFonts w:ascii="Verdana" w:eastAsia="Arial" w:hAnsi="Verdana" w:cs="Arial"/>
          <w:sz w:val="16"/>
          <w:szCs w:val="16"/>
          <w:lang w:eastAsia="en-US"/>
        </w:rPr>
        <w:t xml:space="preserve">Czy Zamawiający z uwagi na potencjalne korzyści finansowe, dopuści możliwość w zadaniu numer 42 przystąpienia do pozycji numer 1 leku </w:t>
      </w:r>
      <w:proofErr w:type="spellStart"/>
      <w:r>
        <w:rPr>
          <w:rFonts w:ascii="Verdana" w:eastAsia="Arial" w:hAnsi="Verdana" w:cs="Arial"/>
          <w:sz w:val="16"/>
          <w:szCs w:val="16"/>
          <w:lang w:eastAsia="en-US"/>
        </w:rPr>
        <w:t>Aflibercept</w:t>
      </w:r>
      <w:proofErr w:type="spellEnd"/>
      <w:r>
        <w:rPr>
          <w:rFonts w:ascii="Verdana" w:eastAsia="Arial" w:hAnsi="Verdana" w:cs="Arial"/>
          <w:sz w:val="16"/>
          <w:szCs w:val="16"/>
          <w:lang w:eastAsia="en-US"/>
        </w:rPr>
        <w:t xml:space="preserve"> 40mg/ 1ml w postaci ampułko-strzykawki ? Wyłączność rynkowa leku oryginalnego wygasła w dniu 23.11.2025 r i tym samym lek </w:t>
      </w:r>
      <w:proofErr w:type="spellStart"/>
      <w:r>
        <w:rPr>
          <w:rFonts w:ascii="Verdana" w:eastAsia="Arial" w:hAnsi="Verdana" w:cs="Arial"/>
          <w:sz w:val="16"/>
          <w:szCs w:val="16"/>
          <w:lang w:eastAsia="en-US"/>
        </w:rPr>
        <w:t>Aflibercept</w:t>
      </w:r>
      <w:proofErr w:type="spellEnd"/>
      <w:r>
        <w:rPr>
          <w:rFonts w:ascii="Verdana" w:eastAsia="Arial" w:hAnsi="Verdana" w:cs="Arial"/>
          <w:sz w:val="16"/>
          <w:szCs w:val="16"/>
          <w:lang w:eastAsia="en-US"/>
        </w:rPr>
        <w:t xml:space="preserve"> od dnia 01.01.2026r otrzyma </w:t>
      </w:r>
      <w:proofErr w:type="spellStart"/>
      <w:r>
        <w:rPr>
          <w:rFonts w:ascii="Verdana" w:eastAsia="Arial" w:hAnsi="Verdana" w:cs="Arial"/>
          <w:sz w:val="16"/>
          <w:szCs w:val="16"/>
          <w:lang w:eastAsia="en-US"/>
        </w:rPr>
        <w:t>refundaję</w:t>
      </w:r>
      <w:proofErr w:type="spellEnd"/>
      <w:r>
        <w:rPr>
          <w:rFonts w:ascii="Verdana" w:eastAsia="Arial" w:hAnsi="Verdana" w:cs="Arial"/>
          <w:sz w:val="16"/>
          <w:szCs w:val="16"/>
          <w:lang w:eastAsia="en-US"/>
        </w:rPr>
        <w:t xml:space="preserve"> dawki 40mg/ 1ml w postaci ampułko-strzykawki.</w:t>
      </w:r>
    </w:p>
    <w:p w:rsidR="00622960" w:rsidRDefault="003E2307">
      <w:pPr>
        <w:suppressAutoHyphens w:val="0"/>
        <w:spacing w:line="360" w:lineRule="auto"/>
        <w:jc w:val="both"/>
        <w:textAlignment w:val="auto"/>
        <w:rPr>
          <w:rFonts w:ascii="Verdana" w:eastAsia="Arial" w:hAnsi="Verdana" w:cs="Arial"/>
          <w:b/>
          <w:bCs/>
          <w:color w:val="000000"/>
          <w:sz w:val="16"/>
          <w:szCs w:val="16"/>
        </w:rPr>
      </w:pPr>
      <w:r>
        <w:rPr>
          <w:rFonts w:ascii="Verdana" w:eastAsia="Arial" w:hAnsi="Verdana" w:cs="Arial"/>
          <w:b/>
          <w:bCs/>
          <w:color w:val="000000"/>
          <w:sz w:val="16"/>
          <w:szCs w:val="16"/>
        </w:rPr>
        <w:t>Odpowiedz na pytanie nr 31</w:t>
      </w:r>
      <w:r>
        <w:rPr>
          <w:rFonts w:ascii="Verdana" w:eastAsia="Arial" w:hAnsi="Verdana" w:cs="Arial"/>
          <w:b/>
          <w:bCs/>
          <w:color w:val="C9211E"/>
          <w:sz w:val="16"/>
          <w:szCs w:val="16"/>
        </w:rPr>
        <w:t xml:space="preserve">. </w:t>
      </w:r>
      <w:r>
        <w:rPr>
          <w:rFonts w:ascii="Verdana" w:eastAsia="Arial" w:hAnsi="Verdana" w:cs="Arial"/>
          <w:b/>
          <w:bCs/>
          <w:color w:val="000000"/>
          <w:sz w:val="16"/>
          <w:szCs w:val="16"/>
        </w:rPr>
        <w:t xml:space="preserve">Zamawiający informuje, iż </w:t>
      </w:r>
      <w:r>
        <w:rPr>
          <w:rFonts w:ascii="Verdana" w:eastAsia="Calibri" w:hAnsi="Verdana" w:cs="Liberation Serif"/>
          <w:b/>
          <w:bCs/>
          <w:color w:val="000000"/>
          <w:sz w:val="16"/>
          <w:szCs w:val="16"/>
        </w:rPr>
        <w:t>zgodnie z SWZ.</w:t>
      </w:r>
    </w:p>
    <w:p w:rsidR="00622960" w:rsidRDefault="00622960">
      <w:pPr>
        <w:suppressAutoHyphens w:val="0"/>
        <w:spacing w:line="360" w:lineRule="auto"/>
        <w:jc w:val="both"/>
        <w:textAlignment w:val="auto"/>
        <w:rPr>
          <w:rFonts w:ascii="Verdana" w:eastAsia="Arial" w:hAnsi="Verdana" w:cs="Arial"/>
          <w:b/>
          <w:bCs/>
          <w:color w:val="C9211E"/>
          <w:sz w:val="16"/>
          <w:szCs w:val="16"/>
        </w:rPr>
      </w:pPr>
    </w:p>
    <w:p w:rsidR="00622960" w:rsidRDefault="003E2307">
      <w:pPr>
        <w:suppressAutoHyphens w:val="0"/>
        <w:spacing w:line="360" w:lineRule="auto"/>
        <w:jc w:val="both"/>
        <w:textAlignment w:val="auto"/>
        <w:rPr>
          <w:rFonts w:ascii="Verdana" w:eastAsia="Arial" w:hAnsi="Verdana" w:cs="Arial"/>
          <w:b/>
          <w:bCs/>
          <w:color w:val="000000"/>
          <w:sz w:val="16"/>
          <w:szCs w:val="16"/>
        </w:rPr>
      </w:pPr>
      <w:r>
        <w:rPr>
          <w:rFonts w:ascii="Verdana" w:eastAsia="Arial" w:hAnsi="Verdana" w:cs="Arial"/>
          <w:b/>
          <w:bCs/>
          <w:color w:val="000000"/>
          <w:sz w:val="16"/>
          <w:szCs w:val="16"/>
        </w:rPr>
        <w:t>Pytanie nr 32</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Dotyczy zadania nr 37, pozycji 1. </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Czy Zamawiający dopuści produkt niewzbogacony kwasami EPA+DHA, o pojemności 1000 ml, po odpowiednim przeliczeniu? Pozostałe parametry zgodnie z SWZ. </w:t>
      </w: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Odpowiedz na pytanie nr 32. Zamawiający informuje, iż zgodnie z SWZ</w:t>
      </w:r>
    </w:p>
    <w:p w:rsidR="00622960" w:rsidRDefault="00622960">
      <w:pPr>
        <w:suppressAutoHyphens w:val="0"/>
        <w:spacing w:line="360" w:lineRule="auto"/>
        <w:jc w:val="both"/>
        <w:textAlignment w:val="auto"/>
        <w:rPr>
          <w:rFonts w:ascii="Verdana" w:hAnsi="Verdana"/>
          <w:sz w:val="16"/>
          <w:szCs w:val="16"/>
        </w:rPr>
      </w:pP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Pytanie nr 33</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Dotyczy zadania nr 37, pozycji 2.</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Czy Zamawiający dopuści produkt niewzbogacony kwasami EPA+DHA? Pozostałe parametry zgodnie z SWZ. </w:t>
      </w:r>
    </w:p>
    <w:p w:rsidR="00622960" w:rsidRDefault="003E2307">
      <w:pPr>
        <w:suppressAutoHyphens w:val="0"/>
        <w:spacing w:line="240" w:lineRule="atLeast"/>
        <w:jc w:val="both"/>
        <w:textAlignment w:val="auto"/>
        <w:rPr>
          <w:rFonts w:ascii="Verdana" w:eastAsia="Arial" w:hAnsi="Verdana" w:cs="Arial"/>
          <w:b/>
          <w:bCs/>
          <w:color w:val="000000"/>
          <w:sz w:val="16"/>
          <w:szCs w:val="16"/>
        </w:rPr>
      </w:pPr>
      <w:r>
        <w:rPr>
          <w:rFonts w:ascii="Verdana" w:eastAsia="Arial" w:hAnsi="Verdana" w:cs="Arial"/>
          <w:b/>
          <w:bCs/>
          <w:color w:val="000000"/>
          <w:sz w:val="16"/>
          <w:szCs w:val="16"/>
        </w:rPr>
        <w:t>Odpowiedz na pytanie nr 33. Zamawiający informuje, iż zgodnie z SWZ.</w:t>
      </w:r>
    </w:p>
    <w:p w:rsidR="00622960" w:rsidRDefault="00622960">
      <w:pPr>
        <w:suppressAutoHyphens w:val="0"/>
        <w:spacing w:line="360" w:lineRule="auto"/>
        <w:jc w:val="both"/>
        <w:textAlignment w:val="auto"/>
        <w:rPr>
          <w:rFonts w:ascii="Verdana" w:hAnsi="Verdana"/>
          <w:sz w:val="16"/>
          <w:szCs w:val="16"/>
        </w:rPr>
      </w:pP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Pytanie nr 34</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DOTYCZY zadania nr 37, pozycji 5, 6.</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Czy Zamawiający dopuści produkt o </w:t>
      </w:r>
      <w:proofErr w:type="spellStart"/>
      <w:r>
        <w:rPr>
          <w:rFonts w:ascii="Verdana" w:hAnsi="Verdana"/>
          <w:sz w:val="16"/>
          <w:szCs w:val="16"/>
        </w:rPr>
        <w:t>osmolarności</w:t>
      </w:r>
      <w:proofErr w:type="spellEnd"/>
      <w:r>
        <w:rPr>
          <w:rFonts w:ascii="Verdana" w:hAnsi="Verdana"/>
          <w:sz w:val="16"/>
          <w:szCs w:val="16"/>
        </w:rPr>
        <w:t xml:space="preserve"> 270 </w:t>
      </w:r>
      <w:proofErr w:type="spellStart"/>
      <w:r>
        <w:rPr>
          <w:rFonts w:ascii="Verdana" w:hAnsi="Verdana"/>
          <w:sz w:val="16"/>
          <w:szCs w:val="16"/>
        </w:rPr>
        <w:t>mOsm</w:t>
      </w:r>
      <w:proofErr w:type="spellEnd"/>
      <w:r>
        <w:rPr>
          <w:rFonts w:ascii="Verdana" w:hAnsi="Verdana"/>
          <w:sz w:val="16"/>
          <w:szCs w:val="16"/>
        </w:rPr>
        <w:t xml:space="preserve">/l? Pozostałe parametry zgodnie z SWZ. </w:t>
      </w: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 xml:space="preserve">Odpowiedz na pytanie nr 34. Zamawiający informuje, iż dopuszcza produkt o </w:t>
      </w:r>
      <w:proofErr w:type="spellStart"/>
      <w:r>
        <w:rPr>
          <w:rFonts w:ascii="Verdana" w:hAnsi="Verdana"/>
          <w:b/>
          <w:bCs/>
          <w:sz w:val="16"/>
          <w:szCs w:val="16"/>
        </w:rPr>
        <w:t>osmolarności</w:t>
      </w:r>
      <w:proofErr w:type="spellEnd"/>
      <w:r>
        <w:rPr>
          <w:rFonts w:ascii="Verdana" w:hAnsi="Verdana"/>
          <w:b/>
          <w:bCs/>
          <w:sz w:val="16"/>
          <w:szCs w:val="16"/>
        </w:rPr>
        <w:t xml:space="preserve"> 270 </w:t>
      </w:r>
      <w:proofErr w:type="spellStart"/>
      <w:r>
        <w:rPr>
          <w:rFonts w:ascii="Verdana" w:hAnsi="Verdana"/>
          <w:b/>
          <w:bCs/>
          <w:sz w:val="16"/>
          <w:szCs w:val="16"/>
        </w:rPr>
        <w:t>mOsm</w:t>
      </w:r>
      <w:proofErr w:type="spellEnd"/>
      <w:r>
        <w:rPr>
          <w:rFonts w:ascii="Verdana" w:hAnsi="Verdana"/>
          <w:b/>
          <w:bCs/>
          <w:sz w:val="16"/>
          <w:szCs w:val="16"/>
        </w:rPr>
        <w:t xml:space="preserve">/.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hAnsi="Verdana"/>
          <w:sz w:val="16"/>
          <w:szCs w:val="16"/>
        </w:rPr>
      </w:pP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Pytanie nr 35</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Dotyczy zadania nr 37, pozycji 7, 8.</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Czy Zamawiający dopuści produkt o </w:t>
      </w:r>
      <w:proofErr w:type="spellStart"/>
      <w:r>
        <w:rPr>
          <w:rFonts w:ascii="Verdana" w:hAnsi="Verdana"/>
          <w:sz w:val="16"/>
          <w:szCs w:val="16"/>
        </w:rPr>
        <w:t>osmolarności</w:t>
      </w:r>
      <w:proofErr w:type="spellEnd"/>
      <w:r>
        <w:rPr>
          <w:rFonts w:ascii="Verdana" w:hAnsi="Verdana"/>
          <w:sz w:val="16"/>
          <w:szCs w:val="16"/>
        </w:rPr>
        <w:t xml:space="preserve"> 400 </w:t>
      </w:r>
      <w:proofErr w:type="spellStart"/>
      <w:r>
        <w:rPr>
          <w:rFonts w:ascii="Verdana" w:hAnsi="Verdana"/>
          <w:sz w:val="16"/>
          <w:szCs w:val="16"/>
        </w:rPr>
        <w:t>mOsm</w:t>
      </w:r>
      <w:proofErr w:type="spellEnd"/>
      <w:r>
        <w:rPr>
          <w:rFonts w:ascii="Verdana" w:hAnsi="Verdana"/>
          <w:sz w:val="16"/>
          <w:szCs w:val="16"/>
        </w:rPr>
        <w:t xml:space="preserve">/l? Pozostałe parametry zgodnie z SWZ. </w:t>
      </w: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 xml:space="preserve">Odpowiedz na pytanie nr 35. Zamawiający informuje, iż dopuszcza produkt o </w:t>
      </w:r>
      <w:proofErr w:type="spellStart"/>
      <w:r>
        <w:rPr>
          <w:rFonts w:ascii="Verdana" w:hAnsi="Verdana"/>
          <w:b/>
          <w:bCs/>
          <w:sz w:val="16"/>
          <w:szCs w:val="16"/>
        </w:rPr>
        <w:t>osmolarności</w:t>
      </w:r>
      <w:proofErr w:type="spellEnd"/>
      <w:r>
        <w:rPr>
          <w:rFonts w:ascii="Verdana" w:hAnsi="Verdana"/>
          <w:b/>
          <w:bCs/>
          <w:sz w:val="16"/>
          <w:szCs w:val="16"/>
        </w:rPr>
        <w:t xml:space="preserve"> 400 </w:t>
      </w:r>
      <w:proofErr w:type="spellStart"/>
      <w:r>
        <w:rPr>
          <w:rFonts w:ascii="Verdana" w:hAnsi="Verdana"/>
          <w:b/>
          <w:bCs/>
          <w:sz w:val="16"/>
          <w:szCs w:val="16"/>
        </w:rPr>
        <w:t>mOsm</w:t>
      </w:r>
      <w:proofErr w:type="spellEnd"/>
      <w:r>
        <w:rPr>
          <w:rFonts w:ascii="Verdana" w:hAnsi="Verdana"/>
          <w:b/>
          <w:bCs/>
          <w:sz w:val="16"/>
          <w:szCs w:val="16"/>
        </w:rPr>
        <w:t xml:space="preserve">/l. </w:t>
      </w:r>
      <w:r>
        <w:rPr>
          <w:rFonts w:ascii="Verdana" w:eastAsia="Calibri" w:hAnsi="Verdana" w:cs="CIDFont+F2"/>
          <w:b/>
          <w:bCs/>
          <w:color w:val="000000"/>
          <w:sz w:val="16"/>
          <w:szCs w:val="16"/>
        </w:rPr>
        <w:t xml:space="preserve">Pozostałe zapisy SWZ bez zmian.       </w:t>
      </w:r>
    </w:p>
    <w:p w:rsidR="00622960" w:rsidRDefault="00622960">
      <w:pPr>
        <w:suppressAutoHyphens w:val="0"/>
        <w:spacing w:line="360" w:lineRule="auto"/>
        <w:jc w:val="both"/>
        <w:textAlignment w:val="auto"/>
        <w:rPr>
          <w:rFonts w:ascii="Verdana" w:hAnsi="Verdana"/>
          <w:sz w:val="16"/>
          <w:szCs w:val="16"/>
        </w:rPr>
      </w:pP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Pytanie nr 36</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Dotyczy zadania nr 37, pozycji 10.</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Czy Zamawiający dopuści dietę kompletną pod względem odżywczym, peptydową, wysokokaloryczną (1,5 kcal/ml), o zawartości białka 7,5 g/100 ml (ok. 20% energii; źródło – wysoko hydrolizowane białko serwatkowe), węglowodanów 18,7 g/100 ml (ok. 50% energii) oraz tłuszczów 5 g/100 ml (ok. 30% energii), bez błonnika, klinicznie wolną od laktozy, bezglutenową, o stosunku kwasów omega</w:t>
      </w:r>
      <w:r>
        <w:rPr>
          <w:rFonts w:ascii="Verdana" w:hAnsi="Verdana"/>
          <w:sz w:val="16"/>
          <w:szCs w:val="16"/>
        </w:rPr>
        <w:noBreakHyphen/>
        <w:t>6 do omega</w:t>
      </w:r>
      <w:r>
        <w:rPr>
          <w:rFonts w:ascii="Verdana" w:hAnsi="Verdana"/>
          <w:sz w:val="16"/>
          <w:szCs w:val="16"/>
        </w:rPr>
        <w:noBreakHyphen/>
        <w:t xml:space="preserve">3 wynoszącym 5:1 i </w:t>
      </w:r>
      <w:proofErr w:type="spellStart"/>
      <w:r>
        <w:rPr>
          <w:rFonts w:ascii="Verdana" w:hAnsi="Verdana"/>
          <w:sz w:val="16"/>
          <w:szCs w:val="16"/>
        </w:rPr>
        <w:t>osmolarności</w:t>
      </w:r>
      <w:proofErr w:type="spellEnd"/>
      <w:r>
        <w:rPr>
          <w:rFonts w:ascii="Verdana" w:hAnsi="Verdana"/>
          <w:sz w:val="16"/>
          <w:szCs w:val="16"/>
        </w:rPr>
        <w:t xml:space="preserve"> 445 </w:t>
      </w:r>
      <w:proofErr w:type="spellStart"/>
      <w:r>
        <w:rPr>
          <w:rFonts w:ascii="Verdana" w:hAnsi="Verdana"/>
          <w:sz w:val="16"/>
          <w:szCs w:val="16"/>
        </w:rPr>
        <w:t>mOsmol</w:t>
      </w:r>
      <w:proofErr w:type="spellEnd"/>
      <w:r>
        <w:rPr>
          <w:rFonts w:ascii="Verdana" w:hAnsi="Verdana"/>
          <w:sz w:val="16"/>
          <w:szCs w:val="16"/>
        </w:rPr>
        <w:t xml:space="preserve">/l, przeznaczoną do stosowania u pacjentów z zaburzeniami trawienia i/lub wchłaniania? Pojemność 500ml. </w:t>
      </w: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 xml:space="preserve">Odpowiedz na pytanie nr 36. Zamawiający informuje, iż dopuszcza dietę kompletną pod względem odżywczym, peptydową, wysokokaloryczną (1,5 kcal/ml), o zawartości białka 7,5 g/100 ml (ok. 20% </w:t>
      </w:r>
      <w:r>
        <w:rPr>
          <w:rFonts w:ascii="Verdana" w:hAnsi="Verdana"/>
          <w:b/>
          <w:bCs/>
          <w:sz w:val="16"/>
          <w:szCs w:val="16"/>
        </w:rPr>
        <w:lastRenderedPageBreak/>
        <w:t>energii; źródło – wysoko hydrolizowane białko serwatkowe), węglowodanów 18,7 g/100 ml (ok. 50% energii) oraz tłuszczów 5 g/100 ml (ok. 30% energii), bez błonnika, klinicznie wolną od laktozy, bezglutenową, o stosunku kwasów omega</w:t>
      </w:r>
      <w:r>
        <w:rPr>
          <w:rFonts w:ascii="Verdana" w:hAnsi="Verdana"/>
          <w:b/>
          <w:bCs/>
          <w:sz w:val="16"/>
          <w:szCs w:val="16"/>
        </w:rPr>
        <w:noBreakHyphen/>
        <w:t>6 do omega</w:t>
      </w:r>
      <w:r>
        <w:rPr>
          <w:rFonts w:ascii="Verdana" w:hAnsi="Verdana"/>
          <w:b/>
          <w:bCs/>
          <w:sz w:val="16"/>
          <w:szCs w:val="16"/>
        </w:rPr>
        <w:noBreakHyphen/>
        <w:t xml:space="preserve">3 wynoszącym 5:1 i </w:t>
      </w:r>
      <w:proofErr w:type="spellStart"/>
      <w:r>
        <w:rPr>
          <w:rFonts w:ascii="Verdana" w:hAnsi="Verdana"/>
          <w:b/>
          <w:bCs/>
          <w:sz w:val="16"/>
          <w:szCs w:val="16"/>
        </w:rPr>
        <w:t>osmolarności</w:t>
      </w:r>
      <w:proofErr w:type="spellEnd"/>
      <w:r>
        <w:rPr>
          <w:rFonts w:ascii="Verdana" w:hAnsi="Verdana"/>
          <w:b/>
          <w:bCs/>
          <w:sz w:val="16"/>
          <w:szCs w:val="16"/>
        </w:rPr>
        <w:t xml:space="preserve"> 445 </w:t>
      </w:r>
      <w:proofErr w:type="spellStart"/>
      <w:r>
        <w:rPr>
          <w:rFonts w:ascii="Verdana" w:hAnsi="Verdana"/>
          <w:b/>
          <w:bCs/>
          <w:sz w:val="16"/>
          <w:szCs w:val="16"/>
        </w:rPr>
        <w:t>mOsmol</w:t>
      </w:r>
      <w:proofErr w:type="spellEnd"/>
      <w:r>
        <w:rPr>
          <w:rFonts w:ascii="Verdana" w:hAnsi="Verdana"/>
          <w:b/>
          <w:bCs/>
          <w:sz w:val="16"/>
          <w:szCs w:val="16"/>
        </w:rPr>
        <w:t xml:space="preserve">/l, przeznaczoną do stosowania u pacjentów z zaburzeniami trawienia i/lub wchłaniania. Pojemność 500ml.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hAnsi="Verdana"/>
          <w:sz w:val="16"/>
          <w:szCs w:val="16"/>
        </w:rPr>
      </w:pPr>
    </w:p>
    <w:p w:rsidR="00622960" w:rsidRDefault="003E2307">
      <w:pPr>
        <w:suppressAutoHyphens w:val="0"/>
        <w:spacing w:line="360" w:lineRule="auto"/>
        <w:jc w:val="both"/>
        <w:textAlignment w:val="auto"/>
        <w:rPr>
          <w:rFonts w:ascii="Verdana" w:hAnsi="Verdana"/>
          <w:b/>
          <w:bCs/>
          <w:sz w:val="16"/>
          <w:szCs w:val="16"/>
        </w:rPr>
      </w:pPr>
      <w:r>
        <w:rPr>
          <w:rFonts w:ascii="Verdana" w:hAnsi="Verdana"/>
          <w:b/>
          <w:bCs/>
          <w:sz w:val="16"/>
          <w:szCs w:val="16"/>
        </w:rPr>
        <w:t>Pytanie nr 37</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Dotyczy zadania nr 37, pozycji 21. </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Czy Zamawiający dopuści dietę niekompletną pod względem odżywczym, niezawierającą tłuszczów? Pozostałe parametry zgodnie z SWZ.</w:t>
      </w:r>
    </w:p>
    <w:p w:rsidR="00622960" w:rsidRDefault="003E2307">
      <w:pPr>
        <w:suppressAutoHyphens w:val="0"/>
        <w:spacing w:line="360" w:lineRule="auto"/>
        <w:jc w:val="both"/>
        <w:textAlignment w:val="auto"/>
        <w:rPr>
          <w:rFonts w:ascii="Verdana" w:eastAsia="Arial" w:hAnsi="Verdana" w:cs="Arial"/>
          <w:b/>
          <w:bCs/>
          <w:color w:val="000000"/>
          <w:sz w:val="16"/>
          <w:szCs w:val="16"/>
        </w:rPr>
      </w:pPr>
      <w:r>
        <w:rPr>
          <w:rFonts w:ascii="Verdana" w:eastAsia="Arial" w:hAnsi="Verdana" w:cs="Arial"/>
          <w:b/>
          <w:bCs/>
          <w:color w:val="000000"/>
          <w:sz w:val="16"/>
          <w:szCs w:val="16"/>
        </w:rPr>
        <w:t>Odpowiedz na pytanie nr 37. Zamawiający informuje, iż</w:t>
      </w:r>
      <w:bookmarkStart w:id="8" w:name="_Hlk222897914"/>
      <w:bookmarkEnd w:id="8"/>
      <w:r>
        <w:rPr>
          <w:rFonts w:ascii="Verdana" w:eastAsia="Arial" w:hAnsi="Verdana" w:cs="Arial"/>
          <w:b/>
          <w:bCs/>
          <w:color w:val="000000"/>
          <w:sz w:val="16"/>
          <w:szCs w:val="16"/>
        </w:rPr>
        <w:t xml:space="preserve"> dopuszcza dietę niekompletną pod względem odżywczym, niezawierającą tłuszczów.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Arial" w:hAnsi="Verdana" w:cs="Arial"/>
          <w:b/>
          <w:bCs/>
          <w:color w:val="000000"/>
          <w:sz w:val="16"/>
          <w:szCs w:val="16"/>
        </w:rPr>
      </w:pPr>
    </w:p>
    <w:p w:rsidR="00622960" w:rsidRDefault="003E2307">
      <w:pPr>
        <w:suppressAutoHyphens w:val="0"/>
        <w:spacing w:line="360" w:lineRule="auto"/>
        <w:jc w:val="both"/>
        <w:textAlignment w:val="auto"/>
        <w:rPr>
          <w:rFonts w:ascii="Verdana" w:eastAsia="Arial" w:hAnsi="Verdana" w:cs="Arial"/>
          <w:b/>
          <w:bCs/>
          <w:color w:val="000000"/>
          <w:sz w:val="16"/>
          <w:szCs w:val="16"/>
        </w:rPr>
      </w:pPr>
      <w:r>
        <w:rPr>
          <w:rFonts w:ascii="Verdana" w:eastAsia="Arial" w:hAnsi="Verdana" w:cs="Arial"/>
          <w:b/>
          <w:bCs/>
          <w:color w:val="000000"/>
          <w:sz w:val="16"/>
          <w:szCs w:val="16"/>
        </w:rPr>
        <w:t>Pytanie nr 38</w:t>
      </w:r>
    </w:p>
    <w:p w:rsidR="00622960" w:rsidRDefault="003E2307">
      <w:pPr>
        <w:suppressAutoHyphens w:val="0"/>
        <w:spacing w:line="360" w:lineRule="auto"/>
        <w:jc w:val="both"/>
        <w:textAlignment w:val="auto"/>
        <w:rPr>
          <w:rFonts w:ascii="Verdana" w:eastAsia="Arial" w:hAnsi="Verdana" w:cs="Arial"/>
          <w:color w:val="000000"/>
          <w:sz w:val="16"/>
          <w:szCs w:val="16"/>
        </w:rPr>
      </w:pPr>
      <w:r>
        <w:rPr>
          <w:rFonts w:ascii="Verdana" w:eastAsia="Arial" w:hAnsi="Verdana" w:cs="Arial"/>
          <w:color w:val="000000"/>
          <w:sz w:val="16"/>
          <w:szCs w:val="16"/>
        </w:rPr>
        <w:t xml:space="preserve">Czy Zamawiający w pakiecie nr 21 poz. 6 miał na myśli lek w opakowaniu zawierającym : 1 fiolkę + zestaw (1 </w:t>
      </w:r>
      <w:proofErr w:type="spellStart"/>
      <w:r>
        <w:rPr>
          <w:rFonts w:ascii="Verdana" w:eastAsia="Arial" w:hAnsi="Verdana" w:cs="Arial"/>
          <w:color w:val="000000"/>
          <w:sz w:val="16"/>
          <w:szCs w:val="16"/>
        </w:rPr>
        <w:t>minispike</w:t>
      </w:r>
      <w:proofErr w:type="spellEnd"/>
      <w:r>
        <w:rPr>
          <w:rFonts w:ascii="Verdana" w:eastAsia="Arial" w:hAnsi="Verdana" w:cs="Arial"/>
          <w:color w:val="000000"/>
          <w:sz w:val="16"/>
          <w:szCs w:val="16"/>
        </w:rPr>
        <w:t xml:space="preserve"> i 10 strzykawek tuberkulinowych)?</w:t>
      </w:r>
    </w:p>
    <w:p w:rsidR="00622960" w:rsidRDefault="003E2307">
      <w:pPr>
        <w:suppressAutoHyphens w:val="0"/>
        <w:spacing w:line="360" w:lineRule="auto"/>
        <w:jc w:val="both"/>
        <w:textAlignment w:val="auto"/>
        <w:rPr>
          <w:rFonts w:ascii="Verdana" w:eastAsia="Arial" w:hAnsi="Verdana" w:cs="Arial"/>
          <w:b/>
          <w:bCs/>
          <w:color w:val="000000"/>
          <w:sz w:val="16"/>
          <w:szCs w:val="16"/>
        </w:rPr>
      </w:pPr>
      <w:r>
        <w:rPr>
          <w:rFonts w:ascii="Verdana" w:eastAsia="Arial" w:hAnsi="Verdana" w:cs="Arial"/>
          <w:b/>
          <w:bCs/>
          <w:color w:val="000000"/>
          <w:sz w:val="16"/>
          <w:szCs w:val="16"/>
        </w:rPr>
        <w:t xml:space="preserve">Odpowiedz na pytanie nr 38. Zamawiający informuje, iż miał na myśli lek w opakowaniu zawierającym : 1 fiolkę + zestaw (1 </w:t>
      </w:r>
      <w:proofErr w:type="spellStart"/>
      <w:r>
        <w:rPr>
          <w:rFonts w:ascii="Verdana" w:eastAsia="Arial" w:hAnsi="Verdana" w:cs="Arial"/>
          <w:b/>
          <w:bCs/>
          <w:color w:val="000000"/>
          <w:sz w:val="16"/>
          <w:szCs w:val="16"/>
        </w:rPr>
        <w:t>minispike</w:t>
      </w:r>
      <w:proofErr w:type="spellEnd"/>
      <w:r>
        <w:rPr>
          <w:rFonts w:ascii="Verdana" w:eastAsia="Arial" w:hAnsi="Verdana" w:cs="Arial"/>
          <w:b/>
          <w:bCs/>
          <w:color w:val="000000"/>
          <w:sz w:val="16"/>
          <w:szCs w:val="16"/>
        </w:rPr>
        <w:t xml:space="preserve"> i 10 strzykawek tuberkulinowych).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eastAsia="Arial" w:hAnsi="Verdana" w:cs="Arial"/>
          <w:b/>
          <w:bCs/>
          <w:color w:val="000000"/>
          <w:sz w:val="16"/>
          <w:szCs w:val="16"/>
        </w:rPr>
      </w:pPr>
    </w:p>
    <w:p w:rsidR="00622960" w:rsidRDefault="003E2307">
      <w:pPr>
        <w:suppressAutoHyphens w:val="0"/>
        <w:spacing w:line="360" w:lineRule="auto"/>
        <w:jc w:val="both"/>
        <w:textAlignment w:val="auto"/>
        <w:rPr>
          <w:rFonts w:ascii="Verdana" w:eastAsia="Arial" w:hAnsi="Verdana" w:cs="Arial"/>
          <w:b/>
          <w:bCs/>
          <w:color w:val="000000"/>
          <w:sz w:val="16"/>
          <w:szCs w:val="16"/>
        </w:rPr>
      </w:pPr>
      <w:r>
        <w:rPr>
          <w:rFonts w:ascii="Verdana" w:eastAsia="Arial" w:hAnsi="Verdana" w:cs="Arial"/>
          <w:b/>
          <w:bCs/>
          <w:color w:val="000000"/>
          <w:sz w:val="16"/>
          <w:szCs w:val="16"/>
        </w:rPr>
        <w:t>Pytanie nr 39</w:t>
      </w:r>
    </w:p>
    <w:p w:rsidR="00622960" w:rsidRDefault="003E2307">
      <w:pPr>
        <w:suppressAutoHyphens w:val="0"/>
        <w:spacing w:line="360" w:lineRule="auto"/>
        <w:jc w:val="both"/>
        <w:textAlignment w:val="auto"/>
        <w:rPr>
          <w:rFonts w:ascii="Verdana" w:eastAsia="Arial" w:hAnsi="Verdana" w:cs="Arial"/>
          <w:color w:val="000000"/>
          <w:sz w:val="16"/>
          <w:szCs w:val="16"/>
        </w:rPr>
      </w:pPr>
      <w:r>
        <w:rPr>
          <w:rFonts w:ascii="Verdana" w:eastAsia="Arial" w:hAnsi="Verdana" w:cs="Arial"/>
          <w:color w:val="000000"/>
          <w:sz w:val="16"/>
          <w:szCs w:val="16"/>
        </w:rPr>
        <w:t>Czy Zamawiający wyrazi zgodę na zaproponowanie w pakiecie nr 20 poz. 15-16 produktu leczniczego w postaci saszetek Granulatu o przedłużonym uwalnianiu?</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39. Zamawiający informuje, iż </w:t>
      </w:r>
      <w:r>
        <w:rPr>
          <w:rFonts w:ascii="Verdana" w:eastAsia="Arial" w:hAnsi="Verdana" w:cs="Arial"/>
          <w:b/>
          <w:bCs/>
          <w:color w:val="000000"/>
          <w:sz w:val="16"/>
          <w:szCs w:val="16"/>
        </w:rPr>
        <w:t>wyraża zgodę na zaproponowanie w pakiecie nr 20 poz. 15-16 produktu leczniczego w postaci saszetek Granulatu o przedłużonym uwalnianiu.</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40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załącznika nr 1 do SWZ – wzór umowy.</w:t>
      </w:r>
      <w:bookmarkStart w:id="9" w:name="_Hlk223002189"/>
      <w:bookmarkEnd w:id="9"/>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par. 1.3 dopisze, że chodzi o niezmienność ceny netto? Zapobiegnie to ewentualnym rażącym stratom po stronie Wykonawcy, jeśli stawka VAT wzrośnie.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40. Zamawiający informuje, iż zgodnie z zapisami SWZ.</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41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Dotyczy załącznika nr 1 do SWZ – wzór umowy. </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wykreśli w par. 1.6. frazę: „W szczególności Zamawiający zastrzega sobie prawo nabywania w ramach niniejszej umowy leków, po obowiązujących cenach niższych niż w umowie ustalonych okresowo przez producentów.”? Wykonawca jest podmiotem niezależnym od producenta i zaoferowana w zamówieniu cena zawiera koszty związane z realizacją umowy i planowany zysk.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41. Zamawiający informuje, iż zgodnie z zapisami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42</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załącznika nr 1 do SWZ – wzór umowy.</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w par. 5.1. po pierwszym zdaniu dopisze: „nie krótszym niż 7 dni”?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42. Zamawiający informuje, iż zgodnie z zapisami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43</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załącznika nr 1 do SWZ – wzór umowy.</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lastRenderedPageBreak/>
        <w:t xml:space="preserve">Czy Zamawiający w par. 5.2 wydłuży terminy rozpatrzenia reklamacji do 3 dni roboczych? Zgłoszona reklamacja wymaga rozpatrzenia z uwzględnieniem wyjaśnień firmy kurierskiej dostarczającej leki bądź zbadania jakościowo wadliwego towaru, a następnie (przy uwzględnieniu reklamacji) dostarczenia towaru. Wykonanie tego w krótszym czasie jest niemożliwe.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43. Zamawiający informuje, iż zgodnie z zapisami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44</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załącznika nr 1 do SWZ – wzór umowy.</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zmniejszy wartość kary umownej określonej w par. 6.1 z 3% do wartości max. 0,2%, a także zniesie minimalną wartość, to jest 100zł?  Obecna kara jest rażąco wygórowana.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44. Zamawiający informuje, iż </w:t>
      </w:r>
      <w:r>
        <w:rPr>
          <w:rFonts w:ascii="Verdana" w:hAnsi="Verdana" w:cs="Calibri"/>
          <w:b/>
          <w:sz w:val="16"/>
          <w:szCs w:val="16"/>
        </w:rPr>
        <w:t>nie wyraża zgody na zmianę wysokości kar umownych.  Zamawiający wyjaśnia, iż wysokość kar umownych wskazanych we wzorze umowy jest uzasadniona i zgodna z przepisami prawa. Wysokość kar umownych w żadnym razie nie może być uznana jako rażąco wygórowana. Analizując szkodę Zamawiającego należy podkreślić, iż Sąd 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również skłonienie dłużnika do prawidłowego wykonania swego zobowiązania (tak: KIO w wyroku z dnia 30 czerwca 2010 r. KIO/UZP 1189/10, Sąd Najwyższy w wyroku z dnia 8 sierpnia 2008 r. V CSK 85/08).</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 xml:space="preserve">Pozostałe zapisy SWZ bez zmian.                   </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45</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załącznika nr 1 do SWZ – wzór umowy.</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zmniejszy wartość kary umownej określonej w par. 6.2 z 5% do wartości max. 0,2%, a także zniesie minimalną wartość, to jest 100zł?  Obecna kara jest rażąco wygórowana.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45. Zamawiający informuje, iż zgodnie z zapisami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46</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załącznika nr 1 do SWZ – wzór umowy.</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zmniejszy wartość kary umownej określonej w par. 6.3 z 3% do wartości max. 0,2%, a także zniesie minimalną wartość, to jest 100zł?  Obecna kara jest rażąco wygórowana.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46. Zamawiający informuje, iż zgodnie z zapisami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47</w:t>
      </w:r>
    </w:p>
    <w:p w:rsidR="00622960" w:rsidRDefault="003E2307">
      <w:pPr>
        <w:spacing w:line="360" w:lineRule="auto"/>
        <w:jc w:val="both"/>
        <w:rPr>
          <w:rFonts w:ascii="Verdana" w:eastAsia="Calibri" w:hAnsi="Verdana" w:cs="Liberation Serif"/>
          <w:sz w:val="16"/>
          <w:szCs w:val="16"/>
        </w:rPr>
      </w:pPr>
      <w:r>
        <w:rPr>
          <w:rFonts w:ascii="Verdana" w:eastAsia="Calibri" w:hAnsi="Verdana" w:cs="Liberation Serif"/>
          <w:sz w:val="16"/>
          <w:szCs w:val="16"/>
        </w:rPr>
        <w:t>Dotyczy załącznika nr 1 do SWZ – wzór umowy.</w:t>
      </w:r>
    </w:p>
    <w:p w:rsidR="00622960" w:rsidRDefault="003E2307">
      <w:pPr>
        <w:spacing w:line="360" w:lineRule="auto"/>
        <w:jc w:val="both"/>
        <w:rPr>
          <w:rFonts w:ascii="Verdana" w:eastAsia="Calibri" w:hAnsi="Verdana" w:cs="Liberation Serif"/>
          <w:sz w:val="16"/>
          <w:szCs w:val="16"/>
        </w:rPr>
      </w:pPr>
      <w:r>
        <w:rPr>
          <w:rFonts w:ascii="Verdana" w:eastAsia="Calibri" w:hAnsi="Verdana" w:cs="Liberation Serif"/>
          <w:sz w:val="16"/>
          <w:szCs w:val="16"/>
        </w:rPr>
        <w:t xml:space="preserve">Czy Zamawiający wskaże minimalną wartość zamówienia, np. 80% wartości umowy? Obecne zapisy umowne, które nie wskazują minimalnej wartości są sprzeczne  z art. 433 pkt. 4 ustawy PZP. </w:t>
      </w:r>
    </w:p>
    <w:p w:rsidR="00622960" w:rsidRDefault="003E2307">
      <w:pPr>
        <w:spacing w:line="360" w:lineRule="auto"/>
        <w:jc w:val="both"/>
        <w:rPr>
          <w:rFonts w:ascii="Verdana" w:eastAsia="Calibri" w:hAnsi="Verdana" w:cs="Liberation Serif"/>
          <w:b/>
          <w:bCs/>
          <w:sz w:val="16"/>
          <w:szCs w:val="16"/>
        </w:rPr>
      </w:pPr>
      <w:bookmarkStart w:id="10" w:name="_Hlk223073702"/>
      <w:r>
        <w:rPr>
          <w:rFonts w:ascii="Verdana" w:eastAsia="Calibri" w:hAnsi="Verdana" w:cs="Liberation Serif"/>
          <w:b/>
          <w:bCs/>
          <w:sz w:val="16"/>
          <w:szCs w:val="16"/>
        </w:rPr>
        <w:t xml:space="preserve">Odpowiedz na pytanie nr 47. Zamawiający informuje, iż </w:t>
      </w:r>
      <w:bookmarkEnd w:id="10"/>
      <w:r>
        <w:rPr>
          <w:rFonts w:ascii="Verdana" w:eastAsia="Calibri" w:hAnsi="Verdana" w:cs="Liberation Serif"/>
          <w:b/>
          <w:bCs/>
          <w:sz w:val="16"/>
          <w:szCs w:val="16"/>
        </w:rPr>
        <w:t xml:space="preserve">zgodnie z </w:t>
      </w:r>
      <w:r>
        <w:rPr>
          <w:rFonts w:ascii="Verdana" w:hAnsi="Verdana" w:cs="Arial"/>
          <w:b/>
          <w:sz w:val="16"/>
          <w:szCs w:val="16"/>
        </w:rPr>
        <w:t>§ 4 ust. 4 wzoru umowy.</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color w:val="000000"/>
        </w:rPr>
      </w:pPr>
      <w:r>
        <w:rPr>
          <w:rFonts w:ascii="Verdana" w:eastAsia="Calibri" w:hAnsi="Verdana" w:cs="Liberation Serif"/>
          <w:b/>
          <w:bCs/>
          <w:color w:val="000000"/>
          <w:sz w:val="16"/>
          <w:szCs w:val="16"/>
        </w:rPr>
        <w:t>Pytanie nr 48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części 17.</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kierując się dbałością o optymalizację procesu terapeutycznego oraz zapewnienie najwyższego poziomu bezpieczeństwa i komfortu pacjenta (zgodnie z zasadą personalizacji leczenia), wymaga aby zaoferowany preparat immunoglobuliny ludzkiej normalnej o stężeniu 10%, posiadał ten sam skład zarówno dla formy dożylnej (</w:t>
      </w:r>
      <w:proofErr w:type="spellStart"/>
      <w:r>
        <w:rPr>
          <w:rFonts w:ascii="Verdana" w:eastAsia="Calibri" w:hAnsi="Verdana" w:cs="Liberation Serif"/>
          <w:color w:val="000000"/>
          <w:sz w:val="16"/>
          <w:szCs w:val="16"/>
        </w:rPr>
        <w:t>Kiovig</w:t>
      </w:r>
      <w:proofErr w:type="spellEnd"/>
      <w:r>
        <w:rPr>
          <w:rFonts w:ascii="Verdana" w:eastAsia="Calibri" w:hAnsi="Verdana" w:cs="Liberation Serif"/>
          <w:color w:val="000000"/>
          <w:sz w:val="16"/>
          <w:szCs w:val="16"/>
        </w:rPr>
        <w:t>) jak i podskórnej (</w:t>
      </w:r>
      <w:proofErr w:type="spellStart"/>
      <w:r>
        <w:rPr>
          <w:rFonts w:ascii="Verdana" w:eastAsia="Calibri" w:hAnsi="Verdana" w:cs="Liberation Serif"/>
          <w:color w:val="000000"/>
          <w:sz w:val="16"/>
          <w:szCs w:val="16"/>
        </w:rPr>
        <w:t>HyQvia</w:t>
      </w:r>
      <w:proofErr w:type="spellEnd"/>
      <w:r>
        <w:rPr>
          <w:rFonts w:ascii="Verdana" w:eastAsia="Calibri" w:hAnsi="Verdana" w:cs="Liberation Serif"/>
          <w:color w:val="000000"/>
          <w:sz w:val="16"/>
          <w:szCs w:val="16"/>
        </w:rPr>
        <w:t xml:space="preserve">) a także miał te same zarejestrowane wskazania w </w:t>
      </w:r>
      <w:proofErr w:type="spellStart"/>
      <w:r>
        <w:rPr>
          <w:rFonts w:ascii="Verdana" w:eastAsia="Calibri" w:hAnsi="Verdana" w:cs="Liberation Serif"/>
          <w:color w:val="000000"/>
          <w:sz w:val="16"/>
          <w:szCs w:val="16"/>
        </w:rPr>
        <w:t>ChPL</w:t>
      </w:r>
      <w:proofErr w:type="spellEnd"/>
      <w:r>
        <w:rPr>
          <w:rFonts w:ascii="Verdana" w:eastAsia="Calibri" w:hAnsi="Verdana" w:cs="Liberation Serif"/>
          <w:color w:val="000000"/>
          <w:sz w:val="16"/>
          <w:szCs w:val="16"/>
        </w:rPr>
        <w:t>.</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Uzasadnienie:</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Zastosowanie preparatu, który jest zarejestrowany do obu dróg podania przy zachowaniu identycznych parametrów fizykochemicznych (brak konieczności zmiany produktu przy zmianie drogi podania), pozwala na:</w:t>
      </w:r>
    </w:p>
    <w:p w:rsidR="00622960" w:rsidRDefault="003E2307">
      <w:pPr>
        <w:pStyle w:val="Akapitzlist"/>
        <w:numPr>
          <w:ilvl w:val="0"/>
          <w:numId w:val="1"/>
        </w:num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lastRenderedPageBreak/>
        <w:t>Ciągłość terapii: Możliwość płynnego przejścia pacjenta z podania dożylnego na podskórne (i odwrotnie) bez ryzyka wystąpienia reakcji alergicznych na substancje pomocnicze innego producenta.</w:t>
      </w:r>
    </w:p>
    <w:p w:rsidR="00622960" w:rsidRDefault="003E2307">
      <w:pPr>
        <w:pStyle w:val="Akapitzlist"/>
        <w:numPr>
          <w:ilvl w:val="0"/>
          <w:numId w:val="1"/>
        </w:num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Bezpieczeństwo farmakologiczne: Ujednolicenie profilu zanieczyszczeń oraz stężenia </w:t>
      </w:r>
      <w:proofErr w:type="spellStart"/>
      <w:r>
        <w:rPr>
          <w:rFonts w:ascii="Verdana" w:eastAsia="Calibri" w:hAnsi="Verdana" w:cs="Liberation Serif"/>
          <w:color w:val="000000"/>
          <w:sz w:val="16"/>
          <w:szCs w:val="16"/>
        </w:rPr>
        <w:t>IgA</w:t>
      </w:r>
      <w:proofErr w:type="spellEnd"/>
      <w:r>
        <w:rPr>
          <w:rFonts w:ascii="Verdana" w:eastAsia="Calibri" w:hAnsi="Verdana" w:cs="Liberation Serif"/>
          <w:color w:val="000000"/>
          <w:sz w:val="16"/>
          <w:szCs w:val="16"/>
        </w:rPr>
        <w:t xml:space="preserve"> w obu formach terapii.</w:t>
      </w:r>
    </w:p>
    <w:p w:rsidR="00622960" w:rsidRPr="003E2307" w:rsidRDefault="003E2307">
      <w:pPr>
        <w:pStyle w:val="Akapitzlist"/>
        <w:numPr>
          <w:ilvl w:val="0"/>
          <w:numId w:val="1"/>
        </w:numPr>
        <w:spacing w:line="360" w:lineRule="auto"/>
        <w:jc w:val="both"/>
        <w:rPr>
          <w:rFonts w:ascii="Verdana" w:eastAsia="Calibri" w:hAnsi="Verdana" w:cs="Liberation Serif"/>
          <w:sz w:val="16"/>
          <w:szCs w:val="16"/>
        </w:rPr>
      </w:pPr>
      <w:r>
        <w:rPr>
          <w:rFonts w:ascii="Verdana" w:eastAsia="Calibri" w:hAnsi="Verdana" w:cs="Liberation Serif"/>
          <w:color w:val="000000"/>
          <w:sz w:val="16"/>
          <w:szCs w:val="16"/>
        </w:rPr>
        <w:t xml:space="preserve">Efektywność kosztową i logistyczną: Uproszczenie gospodarki lekowej w aptece szpitalnej poprzez standaryzację do jednego, uniwersalnego </w:t>
      </w:r>
      <w:r w:rsidRPr="003E2307">
        <w:rPr>
          <w:rFonts w:ascii="Verdana" w:eastAsia="Calibri" w:hAnsi="Verdana" w:cs="Liberation Serif"/>
          <w:sz w:val="16"/>
          <w:szCs w:val="16"/>
        </w:rPr>
        <w:t>produktu 10%."</w:t>
      </w:r>
    </w:p>
    <w:p w:rsidR="00622960" w:rsidRPr="003E2307" w:rsidRDefault="003E2307">
      <w:pPr>
        <w:spacing w:line="360" w:lineRule="auto"/>
        <w:jc w:val="both"/>
        <w:rPr>
          <w:rFonts w:ascii="Verdana" w:eastAsia="Calibri" w:hAnsi="Verdana" w:cs="Liberation Serif"/>
          <w:b/>
          <w:bCs/>
          <w:sz w:val="16"/>
          <w:szCs w:val="16"/>
        </w:rPr>
      </w:pPr>
      <w:r w:rsidRPr="003E2307">
        <w:rPr>
          <w:rFonts w:ascii="Verdana" w:eastAsia="Calibri" w:hAnsi="Verdana" w:cs="Liberation Serif"/>
          <w:b/>
          <w:bCs/>
          <w:sz w:val="16"/>
          <w:szCs w:val="16"/>
        </w:rPr>
        <w:t>Odpowiedz na pytanie nr 48. Zamawiający informuje, iż zgodnie z SWZ.</w:t>
      </w:r>
    </w:p>
    <w:p w:rsidR="003E2307" w:rsidRPr="003E2307" w:rsidRDefault="003E2307">
      <w:pPr>
        <w:spacing w:line="360" w:lineRule="auto"/>
        <w:jc w:val="both"/>
      </w:pPr>
    </w:p>
    <w:p w:rsidR="00622960" w:rsidRPr="003E2307" w:rsidRDefault="003E2307">
      <w:pPr>
        <w:spacing w:line="360" w:lineRule="auto"/>
        <w:jc w:val="both"/>
        <w:rPr>
          <w:rFonts w:ascii="Verdana" w:eastAsia="Calibri" w:hAnsi="Verdana" w:cs="Liberation Serif"/>
          <w:b/>
          <w:bCs/>
          <w:sz w:val="16"/>
          <w:szCs w:val="16"/>
        </w:rPr>
      </w:pPr>
      <w:r w:rsidRPr="003E2307">
        <w:rPr>
          <w:rFonts w:ascii="Verdana" w:eastAsia="Calibri" w:hAnsi="Verdana" w:cs="Liberation Serif"/>
          <w:b/>
          <w:bCs/>
          <w:sz w:val="16"/>
          <w:szCs w:val="16"/>
        </w:rPr>
        <w:t>Pytanie nr 49</w:t>
      </w:r>
    </w:p>
    <w:p w:rsidR="00622960" w:rsidRPr="003E2307" w:rsidRDefault="003E2307">
      <w:pPr>
        <w:spacing w:line="360" w:lineRule="auto"/>
        <w:jc w:val="both"/>
        <w:rPr>
          <w:rFonts w:ascii="Verdana" w:eastAsia="Calibri" w:hAnsi="Verdana" w:cs="Liberation Serif"/>
          <w:sz w:val="16"/>
          <w:szCs w:val="16"/>
        </w:rPr>
      </w:pPr>
      <w:r w:rsidRPr="003E2307">
        <w:rPr>
          <w:rFonts w:ascii="Verdana" w:eastAsia="Calibri" w:hAnsi="Verdana" w:cs="Liberation Serif"/>
          <w:sz w:val="16"/>
          <w:szCs w:val="16"/>
        </w:rPr>
        <w:t>Dotyczy części 17.</w:t>
      </w:r>
    </w:p>
    <w:p w:rsidR="00622960" w:rsidRPr="003E2307" w:rsidRDefault="003E2307">
      <w:pPr>
        <w:spacing w:line="360" w:lineRule="auto"/>
        <w:jc w:val="both"/>
        <w:rPr>
          <w:rFonts w:ascii="Verdana" w:eastAsia="Calibri" w:hAnsi="Verdana" w:cs="Liberation Serif"/>
          <w:sz w:val="16"/>
          <w:szCs w:val="16"/>
        </w:rPr>
      </w:pPr>
      <w:r w:rsidRPr="003E2307">
        <w:rPr>
          <w:rFonts w:ascii="Verdana" w:eastAsia="Calibri" w:hAnsi="Verdana" w:cs="Liberation Serif"/>
          <w:sz w:val="16"/>
          <w:szCs w:val="16"/>
        </w:rPr>
        <w:t>Czy w celu zapewnienia maksymalnego bezpieczeństwa nefrologicznego, kardiologicznego oraz zwiększenia efektywności kosztowej hospitalizacji, Zamawiający wprowadzi do Opisu Przedmiotu Zamówienia (OPZ) wymagania dla immunoglobuliny 10%, obejmujące łącznie następujące cechy:</w:t>
      </w:r>
    </w:p>
    <w:p w:rsidR="00622960" w:rsidRPr="003E2307" w:rsidRDefault="003E2307">
      <w:pPr>
        <w:pStyle w:val="Akapitzlist"/>
        <w:numPr>
          <w:ilvl w:val="0"/>
          <w:numId w:val="2"/>
        </w:numPr>
        <w:spacing w:line="360" w:lineRule="auto"/>
        <w:jc w:val="both"/>
        <w:rPr>
          <w:rFonts w:ascii="Verdana" w:eastAsia="Calibri" w:hAnsi="Verdana" w:cs="Liberation Serif"/>
          <w:sz w:val="16"/>
          <w:szCs w:val="16"/>
        </w:rPr>
      </w:pPr>
      <w:r w:rsidRPr="003E2307">
        <w:rPr>
          <w:rFonts w:ascii="Verdana" w:eastAsia="Calibri" w:hAnsi="Verdana" w:cs="Liberation Serif"/>
          <w:sz w:val="16"/>
          <w:szCs w:val="16"/>
        </w:rPr>
        <w:t>Tożsamość molekularna i procesowa: Wymóg, aby preparat IVIG (dożylny) i SCIG (podskórny) posiadał tę samą substancję czynną, produkowaną w tym samym procesie technologicznym, co umożliwia zamienne stosowanie obu dróg podania bez konieczności re-stabilizacji pacjenta.</w:t>
      </w:r>
    </w:p>
    <w:p w:rsidR="00622960" w:rsidRPr="003E2307" w:rsidRDefault="003E2307">
      <w:pPr>
        <w:pStyle w:val="Akapitzlist"/>
        <w:numPr>
          <w:ilvl w:val="0"/>
          <w:numId w:val="2"/>
        </w:numPr>
        <w:spacing w:line="360" w:lineRule="auto"/>
        <w:jc w:val="both"/>
        <w:rPr>
          <w:rFonts w:ascii="Verdana" w:eastAsia="Calibri" w:hAnsi="Verdana" w:cs="Liberation Serif"/>
          <w:sz w:val="16"/>
          <w:szCs w:val="16"/>
        </w:rPr>
      </w:pPr>
      <w:r w:rsidRPr="003E2307">
        <w:rPr>
          <w:rFonts w:ascii="Verdana" w:eastAsia="Calibri" w:hAnsi="Verdana" w:cs="Liberation Serif"/>
          <w:sz w:val="16"/>
          <w:szCs w:val="16"/>
        </w:rPr>
        <w:t xml:space="preserve">Bezpieczeństwo metaboliczne: Brak zawartości cukrów (sacharozy, glukozy, maltozy, </w:t>
      </w:r>
      <w:proofErr w:type="spellStart"/>
      <w:r w:rsidRPr="003E2307">
        <w:rPr>
          <w:rFonts w:ascii="Verdana" w:eastAsia="Calibri" w:hAnsi="Verdana" w:cs="Liberation Serif"/>
          <w:sz w:val="16"/>
          <w:szCs w:val="16"/>
        </w:rPr>
        <w:t>sorbitolu</w:t>
      </w:r>
      <w:proofErr w:type="spellEnd"/>
      <w:r w:rsidRPr="003E2307">
        <w:rPr>
          <w:rFonts w:ascii="Verdana" w:eastAsia="Calibri" w:hAnsi="Verdana" w:cs="Liberation Serif"/>
          <w:sz w:val="16"/>
          <w:szCs w:val="16"/>
        </w:rPr>
        <w:t>) oraz stabilizację wyłącznie przy użyciu aminokwasu (np. glicyny), w celu eliminacji ryzyka ostrej niewydolności nerek oraz wahań glikemii u pacjentów z grup ryzyka.</w:t>
      </w:r>
    </w:p>
    <w:p w:rsidR="00622960" w:rsidRPr="003E2307" w:rsidRDefault="003E2307">
      <w:pPr>
        <w:pStyle w:val="Akapitzlist"/>
        <w:numPr>
          <w:ilvl w:val="0"/>
          <w:numId w:val="2"/>
        </w:numPr>
        <w:spacing w:line="360" w:lineRule="auto"/>
        <w:jc w:val="both"/>
        <w:rPr>
          <w:rFonts w:ascii="Verdana" w:eastAsia="Calibri" w:hAnsi="Verdana" w:cs="Liberation Serif"/>
          <w:sz w:val="16"/>
          <w:szCs w:val="16"/>
        </w:rPr>
      </w:pPr>
      <w:r w:rsidRPr="003E2307">
        <w:rPr>
          <w:rFonts w:ascii="Verdana" w:eastAsia="Calibri" w:hAnsi="Verdana" w:cs="Liberation Serif"/>
          <w:sz w:val="16"/>
          <w:szCs w:val="16"/>
        </w:rPr>
        <w:t>Technologia ułatwionej absorpcji (</w:t>
      </w:r>
      <w:proofErr w:type="spellStart"/>
      <w:r w:rsidRPr="003E2307">
        <w:rPr>
          <w:rFonts w:ascii="Verdana" w:eastAsia="Calibri" w:hAnsi="Verdana" w:cs="Liberation Serif"/>
          <w:sz w:val="16"/>
          <w:szCs w:val="16"/>
        </w:rPr>
        <w:t>Facilitated</w:t>
      </w:r>
      <w:proofErr w:type="spellEnd"/>
      <w:r w:rsidRPr="003E2307">
        <w:rPr>
          <w:rFonts w:ascii="Verdana" w:eastAsia="Calibri" w:hAnsi="Verdana" w:cs="Liberation Serif"/>
          <w:sz w:val="16"/>
          <w:szCs w:val="16"/>
        </w:rPr>
        <w:t xml:space="preserve"> SCIG):Dopuszczenie/wymóg zaoferowania formy podskórnej wspomaganej rekombinowaną hialuronidazą ludzką, umożliwiającą podanie dużych objętości leku (do 600 ml) w jedno miejsce wkłucia, co pozwala na rzadsze infuzje (raz na 3-4 tygodnie) w porównaniu do standardowych preparatów SCIG.</w:t>
      </w:r>
    </w:p>
    <w:p w:rsidR="00622960" w:rsidRPr="003E2307" w:rsidRDefault="003E2307">
      <w:pPr>
        <w:pStyle w:val="Akapitzlist"/>
        <w:numPr>
          <w:ilvl w:val="0"/>
          <w:numId w:val="2"/>
        </w:numPr>
        <w:spacing w:line="360" w:lineRule="auto"/>
        <w:jc w:val="both"/>
        <w:rPr>
          <w:rFonts w:ascii="Verdana" w:eastAsia="Calibri" w:hAnsi="Verdana" w:cs="Liberation Serif"/>
          <w:sz w:val="16"/>
          <w:szCs w:val="16"/>
        </w:rPr>
      </w:pPr>
      <w:r w:rsidRPr="003E2307">
        <w:rPr>
          <w:rFonts w:ascii="Verdana" w:eastAsia="Calibri" w:hAnsi="Verdana" w:cs="Liberation Serif"/>
          <w:sz w:val="16"/>
          <w:szCs w:val="16"/>
        </w:rPr>
        <w:t xml:space="preserve">Czystość immunologiczna: Maksymalna zawartość </w:t>
      </w:r>
      <w:proofErr w:type="spellStart"/>
      <w:r w:rsidRPr="003E2307">
        <w:rPr>
          <w:rFonts w:ascii="Verdana" w:eastAsia="Calibri" w:hAnsi="Verdana" w:cs="Liberation Serif"/>
          <w:sz w:val="16"/>
          <w:szCs w:val="16"/>
        </w:rPr>
        <w:t>IgA</w:t>
      </w:r>
      <w:proofErr w:type="spellEnd"/>
      <w:r w:rsidRPr="003E2307">
        <w:rPr>
          <w:rFonts w:ascii="Verdana" w:eastAsia="Calibri" w:hAnsi="Verdana" w:cs="Liberation Serif"/>
          <w:sz w:val="16"/>
          <w:szCs w:val="16"/>
        </w:rPr>
        <w:t xml:space="preserve"> nieprzekraczająca 140 \mu g/ml, minimalizująca ryzyko wstrząsu anafilaktycznego u pacjentów z niedoborem </w:t>
      </w:r>
      <w:proofErr w:type="spellStart"/>
      <w:r w:rsidRPr="003E2307">
        <w:rPr>
          <w:rFonts w:ascii="Verdana" w:eastAsia="Calibri" w:hAnsi="Verdana" w:cs="Liberation Serif"/>
          <w:sz w:val="16"/>
          <w:szCs w:val="16"/>
        </w:rPr>
        <w:t>IgA</w:t>
      </w:r>
      <w:proofErr w:type="spellEnd"/>
      <w:r w:rsidRPr="003E2307">
        <w:rPr>
          <w:rFonts w:ascii="Verdana" w:eastAsia="Calibri" w:hAnsi="Verdana" w:cs="Liberation Serif"/>
          <w:sz w:val="16"/>
          <w:szCs w:val="16"/>
        </w:rPr>
        <w:t>."</w:t>
      </w:r>
    </w:p>
    <w:p w:rsidR="00622960" w:rsidRPr="003E2307" w:rsidRDefault="003E2307">
      <w:pPr>
        <w:spacing w:line="360" w:lineRule="auto"/>
        <w:jc w:val="both"/>
        <w:rPr>
          <w:rFonts w:ascii="Verdana" w:eastAsia="Calibri" w:hAnsi="Verdana" w:cs="Liberation Serif"/>
          <w:b/>
          <w:bCs/>
          <w:sz w:val="16"/>
          <w:szCs w:val="16"/>
        </w:rPr>
      </w:pPr>
      <w:r w:rsidRPr="003E2307">
        <w:rPr>
          <w:rFonts w:ascii="Verdana" w:eastAsia="Calibri" w:hAnsi="Verdana" w:cs="Liberation Serif"/>
          <w:b/>
          <w:bCs/>
          <w:sz w:val="16"/>
          <w:szCs w:val="16"/>
        </w:rPr>
        <w:t>Odpowiedz na pytanie nr 49. Zamawiający informuje, iż zgodnie z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części 17.</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w celu zapewnienia maksymalnego bezpieczeństwa pacjentów oraz optymalizacji logistyki podawania leku, dopuści lub wprowadzi wymóg zaoferowania preparatu immunoglobuliny ludzkiej normalnej o stężeniu 10%, który spełnia łącznie poniższe parametry techniczne i kliniczne:</w:t>
      </w:r>
    </w:p>
    <w:p w:rsidR="00622960" w:rsidRDefault="003E2307">
      <w:pPr>
        <w:pStyle w:val="Akapitzlist"/>
        <w:numPr>
          <w:ilvl w:val="0"/>
          <w:numId w:val="3"/>
        </w:num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Tożsamość chemiczna roztworu Ig: Wymóg, aby roztwór immunoglobuliny stosowany w podaniu dożylnym (IVIG) oraz podskórnym (</w:t>
      </w:r>
      <w:proofErr w:type="spellStart"/>
      <w:r>
        <w:rPr>
          <w:rFonts w:ascii="Verdana" w:eastAsia="Calibri" w:hAnsi="Verdana" w:cs="Liberation Serif"/>
          <w:color w:val="000000"/>
          <w:sz w:val="16"/>
          <w:szCs w:val="16"/>
        </w:rPr>
        <w:t>fSCIG</w:t>
      </w:r>
      <w:proofErr w:type="spellEnd"/>
      <w:r>
        <w:rPr>
          <w:rFonts w:ascii="Verdana" w:eastAsia="Calibri" w:hAnsi="Verdana" w:cs="Liberation Serif"/>
          <w:color w:val="000000"/>
          <w:sz w:val="16"/>
          <w:szCs w:val="16"/>
        </w:rPr>
        <w:t xml:space="preserve">/SCIG) posiadał identyczny skład substancji pomocniczych, w tym stabilizację wyłącznie przy użyciu glicyny (min. 0,25 M), przy całkowitym braku cukrów (sacharozy, maltozy, glukozy, </w:t>
      </w:r>
      <w:proofErr w:type="spellStart"/>
      <w:r>
        <w:rPr>
          <w:rFonts w:ascii="Verdana" w:eastAsia="Calibri" w:hAnsi="Verdana" w:cs="Liberation Serif"/>
          <w:color w:val="000000"/>
          <w:sz w:val="16"/>
          <w:szCs w:val="16"/>
        </w:rPr>
        <w:t>sorbitolu</w:t>
      </w:r>
      <w:proofErr w:type="spellEnd"/>
      <w:r>
        <w:rPr>
          <w:rFonts w:ascii="Verdana" w:eastAsia="Calibri" w:hAnsi="Verdana" w:cs="Liberation Serif"/>
          <w:color w:val="000000"/>
          <w:sz w:val="16"/>
          <w:szCs w:val="16"/>
        </w:rPr>
        <w:t>) oraz sodu?</w:t>
      </w:r>
    </w:p>
    <w:p w:rsidR="00622960" w:rsidRDefault="003E2307">
      <w:pPr>
        <w:pStyle w:val="Akapitzlist"/>
        <w:numPr>
          <w:ilvl w:val="0"/>
          <w:numId w:val="3"/>
        </w:num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System ułatwionej dyspersji tkankowej: Wymóg, aby preparat do podania podskórnego był wyposażony w dedykowany czynnik zwiększający przepuszczalność tkanki podskórnej w postaci rekombinowanej hialuronidazy ludzkiej (rHuPH20), umożliwiający podanie objętości leku odpowiadającej dawce miesięcznej (do 600 ml) w pojedyncze miejsce wkłucia?</w:t>
      </w:r>
    </w:p>
    <w:p w:rsidR="00622960" w:rsidRPr="003E2307" w:rsidRDefault="003E2307">
      <w:pPr>
        <w:pStyle w:val="Akapitzlist"/>
        <w:numPr>
          <w:ilvl w:val="0"/>
          <w:numId w:val="3"/>
        </w:numPr>
        <w:spacing w:line="360" w:lineRule="auto"/>
        <w:jc w:val="both"/>
        <w:rPr>
          <w:rFonts w:ascii="Verdana" w:eastAsia="Calibri" w:hAnsi="Verdana" w:cs="Liberation Serif"/>
          <w:sz w:val="16"/>
          <w:szCs w:val="16"/>
        </w:rPr>
      </w:pPr>
      <w:r>
        <w:rPr>
          <w:rFonts w:ascii="Verdana" w:eastAsia="Calibri" w:hAnsi="Verdana" w:cs="Liberation Serif"/>
          <w:color w:val="000000"/>
          <w:sz w:val="16"/>
          <w:szCs w:val="16"/>
        </w:rPr>
        <w:t xml:space="preserve">Parametr czystości </w:t>
      </w:r>
      <w:proofErr w:type="spellStart"/>
      <w:r>
        <w:rPr>
          <w:rFonts w:ascii="Verdana" w:eastAsia="Calibri" w:hAnsi="Verdana" w:cs="Liberation Serif"/>
          <w:color w:val="000000"/>
          <w:sz w:val="16"/>
          <w:szCs w:val="16"/>
        </w:rPr>
        <w:t>IgA</w:t>
      </w:r>
      <w:proofErr w:type="spellEnd"/>
      <w:r>
        <w:rPr>
          <w:rFonts w:ascii="Verdana" w:eastAsia="Calibri" w:hAnsi="Verdana" w:cs="Liberation Serif"/>
          <w:color w:val="000000"/>
          <w:sz w:val="16"/>
          <w:szCs w:val="16"/>
        </w:rPr>
        <w:t xml:space="preserve">: Gwarantowana zawartość </w:t>
      </w:r>
      <w:proofErr w:type="spellStart"/>
      <w:r>
        <w:rPr>
          <w:rFonts w:ascii="Verdana" w:eastAsia="Calibri" w:hAnsi="Verdana" w:cs="Liberation Serif"/>
          <w:color w:val="000000"/>
          <w:sz w:val="16"/>
          <w:szCs w:val="16"/>
        </w:rPr>
        <w:t>IgA</w:t>
      </w:r>
      <w:proofErr w:type="spellEnd"/>
      <w:r>
        <w:rPr>
          <w:rFonts w:ascii="Verdana" w:eastAsia="Calibri" w:hAnsi="Verdana" w:cs="Liberation Serif"/>
          <w:color w:val="000000"/>
          <w:sz w:val="16"/>
          <w:szCs w:val="16"/>
        </w:rPr>
        <w:t xml:space="preserve"> na </w:t>
      </w:r>
      <w:r w:rsidRPr="003E2307">
        <w:rPr>
          <w:rFonts w:ascii="Verdana" w:eastAsia="Calibri" w:hAnsi="Verdana" w:cs="Liberation Serif"/>
          <w:sz w:val="16"/>
          <w:szCs w:val="16"/>
        </w:rPr>
        <w:t>poziomie średnim \le 37 \mu g/ml (z limitem górnym \le 140 \mu g/ml), mierzona tą samą metodą dla obu dróg podania?</w:t>
      </w:r>
    </w:p>
    <w:p w:rsidR="00622960" w:rsidRPr="003E2307" w:rsidRDefault="003E2307">
      <w:pPr>
        <w:spacing w:line="360" w:lineRule="auto"/>
        <w:jc w:val="both"/>
        <w:rPr>
          <w:rFonts w:ascii="Verdana" w:eastAsia="Calibri" w:hAnsi="Verdana" w:cs="Liberation Serif"/>
          <w:b/>
          <w:bCs/>
          <w:sz w:val="16"/>
          <w:szCs w:val="16"/>
        </w:rPr>
      </w:pPr>
      <w:bookmarkStart w:id="11" w:name="_Hlk223082366"/>
      <w:r w:rsidRPr="003E2307">
        <w:rPr>
          <w:rFonts w:ascii="Verdana" w:eastAsia="Calibri" w:hAnsi="Verdana" w:cs="Liberation Serif"/>
          <w:b/>
          <w:bCs/>
          <w:sz w:val="16"/>
          <w:szCs w:val="16"/>
        </w:rPr>
        <w:t>Odpowiedz na pytanie nr 50. Zamawiający informuje, iż</w:t>
      </w:r>
      <w:bookmarkEnd w:id="11"/>
      <w:r w:rsidRPr="003E2307">
        <w:rPr>
          <w:rFonts w:ascii="Verdana" w:eastAsia="Calibri" w:hAnsi="Verdana" w:cs="Liberation Serif"/>
          <w:b/>
          <w:bCs/>
          <w:sz w:val="16"/>
          <w:szCs w:val="16"/>
        </w:rPr>
        <w:t xml:space="preserve"> zgodnie z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Część 34 poz. 3. Czy Zamawiający dopuści preparat pakowany x 1 </w:t>
      </w:r>
      <w:proofErr w:type="spellStart"/>
      <w:r>
        <w:rPr>
          <w:rFonts w:ascii="Verdana" w:eastAsia="Calibri" w:hAnsi="Verdana" w:cs="Liberation Serif"/>
          <w:color w:val="000000"/>
          <w:sz w:val="16"/>
          <w:szCs w:val="16"/>
        </w:rPr>
        <w:t>szt</w:t>
      </w:r>
      <w:proofErr w:type="spellEnd"/>
      <w:r>
        <w:rPr>
          <w:rFonts w:ascii="Verdana" w:eastAsia="Calibri" w:hAnsi="Verdana" w:cs="Liberation Serif"/>
          <w:color w:val="000000"/>
          <w:sz w:val="16"/>
          <w:szCs w:val="16"/>
        </w:rPr>
        <w:t xml:space="preserve"> /fiolka?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lastRenderedPageBreak/>
        <w:t xml:space="preserve">Odpowiedz na pytanie nr 51. Zamawiający informuje, iż dopuszcza preparat pakowany x 1 </w:t>
      </w:r>
      <w:proofErr w:type="spellStart"/>
      <w:r>
        <w:rPr>
          <w:rFonts w:ascii="Verdana" w:eastAsia="Calibri" w:hAnsi="Verdana" w:cs="Liberation Serif"/>
          <w:b/>
          <w:bCs/>
          <w:color w:val="000000"/>
          <w:sz w:val="16"/>
          <w:szCs w:val="16"/>
        </w:rPr>
        <w:t>szt</w:t>
      </w:r>
      <w:proofErr w:type="spellEnd"/>
      <w:r>
        <w:rPr>
          <w:rFonts w:ascii="Verdana" w:eastAsia="Calibri" w:hAnsi="Verdana" w:cs="Liberation Serif"/>
          <w:b/>
          <w:bCs/>
          <w:color w:val="000000"/>
          <w:sz w:val="16"/>
          <w:szCs w:val="16"/>
        </w:rPr>
        <w:t xml:space="preserve"> /fiolka.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52</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Część 34 poz.2. Czy Zamawiający dopuści ofertę produktu dostępnego w fiolkach o pojemności 15 ml?</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52. Zamawiający informuje, iż zgodnie z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53</w:t>
      </w:r>
    </w:p>
    <w:p w:rsidR="00622960" w:rsidRDefault="003E2307">
      <w:pPr>
        <w:spacing w:line="360" w:lineRule="auto"/>
        <w:jc w:val="both"/>
        <w:rPr>
          <w:rFonts w:ascii="Verdana" w:eastAsia="Calibri" w:hAnsi="Verdana" w:cs="Liberation Serif"/>
          <w:color w:val="000000"/>
          <w:sz w:val="16"/>
          <w:szCs w:val="16"/>
        </w:rPr>
      </w:pPr>
      <w:bookmarkStart w:id="12" w:name="_Hlk223082484"/>
      <w:r>
        <w:rPr>
          <w:rFonts w:ascii="Verdana" w:eastAsia="Calibri" w:hAnsi="Verdana" w:cs="Liberation Serif"/>
          <w:color w:val="000000"/>
          <w:sz w:val="16"/>
          <w:szCs w:val="16"/>
        </w:rPr>
        <w:t>Cześć 29 poz. 14</w:t>
      </w:r>
      <w:bookmarkEnd w:id="12"/>
      <w:r>
        <w:rPr>
          <w:rFonts w:ascii="Verdana" w:eastAsia="Calibri" w:hAnsi="Verdana" w:cs="Liberation Serif"/>
          <w:color w:val="000000"/>
          <w:sz w:val="16"/>
          <w:szCs w:val="16"/>
        </w:rPr>
        <w:t>. Czy Zamawiający wymaga leku o potwierdzonej w dokumencie CHPL, stabilności chemicznej i</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fizycznej?</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53.</w:t>
      </w:r>
      <w:r>
        <w:rPr>
          <w:rFonts w:ascii="Verdana" w:eastAsia="Calibri" w:hAnsi="Verdana" w:cs="Liberation Serif"/>
          <w:b/>
          <w:bCs/>
          <w:color w:val="FF0000"/>
          <w:sz w:val="16"/>
          <w:szCs w:val="16"/>
        </w:rPr>
        <w:t xml:space="preserve"> </w:t>
      </w:r>
      <w:r>
        <w:rPr>
          <w:rFonts w:ascii="Verdana" w:eastAsia="Calibri" w:hAnsi="Verdana" w:cs="Liberation Serif"/>
          <w:b/>
          <w:bCs/>
          <w:color w:val="000000"/>
          <w:sz w:val="16"/>
          <w:szCs w:val="16"/>
        </w:rPr>
        <w:t>Zamawiający informuje, iż nie</w:t>
      </w:r>
      <w:r>
        <w:rPr>
          <w:rFonts w:ascii="Verdana" w:eastAsia="Calibri" w:hAnsi="Verdana" w:cs="Liberation Serif"/>
          <w:b/>
          <w:bCs/>
          <w:color w:val="FF0000"/>
          <w:sz w:val="16"/>
          <w:szCs w:val="16"/>
        </w:rPr>
        <w:t xml:space="preserve"> </w:t>
      </w:r>
      <w:r>
        <w:rPr>
          <w:rFonts w:ascii="Verdana" w:eastAsia="Calibri" w:hAnsi="Verdana" w:cs="Liberation Serif"/>
          <w:b/>
          <w:bCs/>
          <w:color w:val="000000"/>
          <w:sz w:val="16"/>
          <w:szCs w:val="16"/>
        </w:rPr>
        <w:t xml:space="preserve">wymaga leku o potwierdzonej w dokumencie CHPL, stabilności chemicznej i fizycznej. Zamawiający oczekuje produktu, który nie ma ograniczeń czasowych w zakresie stabilności fizykochemicznej po rozcieńczeniu.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54</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Cześć 29 poz. 14. Czy Zamawiający potwierdza, że jedynym wymogiem dotyczącym terminu ważności leku jest minimalny okres ważności liczony od dania dostawy, a całkowita długość okresu ważności od daty produkcji nie stanowi kryterium oceny ani warunku udziału w postpowaniu?</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54. Zamawiający informuje, iż jedynym wymogiem dotyczącym terminu ważności leku jest minimalny okres ważności liczony od dania dostawy, a całkowita długość okresu ważności od daty produkcji nie stanowi kryterium oceny ani warunku udziału w postępowaniu.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55</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Cześć 29 poz. 14. Czy Zamawiający potwierdza, że obecność ostrzeżeń i środków ostrożności w CHPL wynikającej z charakterystyki pacjentów leczonych na OIT, stanowi informacją bezpieczeństwa i nie jest podstawą do różnicowania produktów w postępowaniu przetargowym?</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55. Zamawiający informuje, iż obecność ostrzeżeń i środków ostrożności w CHPL wynikającej z charakterystyki pacjentów leczonych na OIT, stanowi informacją bezpieczeństwa i nie jest podstawą do różnicowania produktów w postępowaniu przetargowym.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56</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Cześć 29 poz. 14. Czy określenie w CHPL konkretnych godzin stabilności roztworu po rozcieńczeniu, wynikających z przeprowadzonych badań stabilności, jest przez Zamawiającego traktowane jako dane bezpieczeństwa umożliwiające planowe i bezpieczne prowadzenie terapii w warunkach OIT, a nie jako ograniczenie leku?</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56. Zamawiający informuje, iż określenie w CHPL konkretnych godzin stabilności roztworu po rozcieńczeniu, wynikających z przeprowadzonych badań stabilności, jest przez Zamawiającego traktowane jako ograniczenie przy stosowaniu leku.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57</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Cześć 29 poz. 14. Czy przez wskazaną w SWZ postać leku Zamawiający rozumie także roztwór do </w:t>
      </w:r>
      <w:proofErr w:type="spellStart"/>
      <w:r>
        <w:rPr>
          <w:rFonts w:ascii="Verdana" w:eastAsia="Calibri" w:hAnsi="Verdana" w:cs="Liberation Serif"/>
          <w:color w:val="000000"/>
          <w:sz w:val="16"/>
          <w:szCs w:val="16"/>
        </w:rPr>
        <w:t>wstrzykiwań</w:t>
      </w:r>
      <w:proofErr w:type="spellEnd"/>
      <w:r>
        <w:rPr>
          <w:rFonts w:ascii="Verdana" w:eastAsia="Calibri" w:hAnsi="Verdana" w:cs="Liberation Serif"/>
          <w:color w:val="000000"/>
          <w:sz w:val="16"/>
          <w:szCs w:val="16"/>
        </w:rPr>
        <w:t>, który analogicznie jak koncentrat przed podaniem wymaga rozcieńczenia?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57. Zamawiający informuje, iż przez wskazaną w SWZ postać leku rozumie także roztwór do </w:t>
      </w:r>
      <w:proofErr w:type="spellStart"/>
      <w:r>
        <w:rPr>
          <w:rFonts w:ascii="Verdana" w:eastAsia="Calibri" w:hAnsi="Verdana" w:cs="Liberation Serif"/>
          <w:b/>
          <w:bCs/>
          <w:color w:val="000000"/>
          <w:sz w:val="16"/>
          <w:szCs w:val="16"/>
        </w:rPr>
        <w:t>wstrzykiwań</w:t>
      </w:r>
      <w:proofErr w:type="spellEnd"/>
      <w:r>
        <w:rPr>
          <w:rFonts w:ascii="Verdana" w:eastAsia="Calibri" w:hAnsi="Verdana" w:cs="Liberation Serif"/>
          <w:b/>
          <w:bCs/>
          <w:color w:val="000000"/>
          <w:sz w:val="16"/>
          <w:szCs w:val="16"/>
        </w:rPr>
        <w:t xml:space="preserve">, który analogicznie jak koncentrat przed podaniem wymaga rozcieńczenia.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Cześć 29 poz. 14. Czy Zamawiający wyraża zgodę na zmianę wielkości opakowania?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58. Zamawiający informuje, iż zgodnie z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59</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pak.4 poz.6,7 wyrazi zgodę na zaoferowanie </w:t>
      </w:r>
      <w:proofErr w:type="spellStart"/>
      <w:r>
        <w:rPr>
          <w:rFonts w:ascii="Verdana" w:eastAsia="Calibri" w:hAnsi="Verdana" w:cs="Liberation Serif"/>
          <w:color w:val="000000"/>
          <w:sz w:val="16"/>
          <w:szCs w:val="16"/>
        </w:rPr>
        <w:t>Ciprofloxacin</w:t>
      </w:r>
      <w:proofErr w:type="spellEnd"/>
      <w:r>
        <w:rPr>
          <w:rFonts w:ascii="Verdana" w:eastAsia="Calibri" w:hAnsi="Verdana" w:cs="Liberation Serif"/>
          <w:color w:val="000000"/>
          <w:sz w:val="16"/>
          <w:szCs w:val="16"/>
        </w:rPr>
        <w:t xml:space="preserve"> </w:t>
      </w:r>
      <w:proofErr w:type="spellStart"/>
      <w:r>
        <w:rPr>
          <w:rFonts w:ascii="Verdana" w:eastAsia="Calibri" w:hAnsi="Verdana" w:cs="Liberation Serif"/>
          <w:color w:val="000000"/>
          <w:sz w:val="16"/>
          <w:szCs w:val="16"/>
        </w:rPr>
        <w:t>Kabi</w:t>
      </w:r>
      <w:proofErr w:type="spellEnd"/>
      <w:r>
        <w:rPr>
          <w:rFonts w:ascii="Verdana" w:eastAsia="Calibri" w:hAnsi="Verdana" w:cs="Liberation Serif"/>
          <w:color w:val="000000"/>
          <w:sz w:val="16"/>
          <w:szCs w:val="16"/>
        </w:rPr>
        <w:t xml:space="preserve"> 200 mg/100 ml,  400 mg/ 200 ml pakowane po 20 butelek </w:t>
      </w:r>
      <w:proofErr w:type="spellStart"/>
      <w:r>
        <w:rPr>
          <w:rFonts w:ascii="Verdana" w:eastAsia="Calibri" w:hAnsi="Verdana" w:cs="Liberation Serif"/>
          <w:color w:val="000000"/>
          <w:sz w:val="16"/>
          <w:szCs w:val="16"/>
        </w:rPr>
        <w:t>KabiPac</w:t>
      </w:r>
      <w:proofErr w:type="spellEnd"/>
      <w:r>
        <w:rPr>
          <w:rFonts w:ascii="Verdana" w:eastAsia="Calibri" w:hAnsi="Verdana" w:cs="Liberation Serif"/>
          <w:color w:val="000000"/>
          <w:sz w:val="16"/>
          <w:szCs w:val="16"/>
        </w:rPr>
        <w:t xml:space="preserve">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59. Zamawiający informuje, iż wyraża zgodę na zaoferowanie </w:t>
      </w:r>
      <w:proofErr w:type="spellStart"/>
      <w:r>
        <w:rPr>
          <w:rFonts w:ascii="Verdana" w:eastAsia="Calibri" w:hAnsi="Verdana" w:cs="Liberation Serif"/>
          <w:b/>
          <w:bCs/>
          <w:color w:val="000000"/>
          <w:sz w:val="16"/>
          <w:szCs w:val="16"/>
        </w:rPr>
        <w:t>Ciprofloxacin</w:t>
      </w:r>
      <w:proofErr w:type="spellEnd"/>
      <w:r>
        <w:rPr>
          <w:rFonts w:ascii="Verdana" w:eastAsia="Calibri" w:hAnsi="Verdana" w:cs="Liberation Serif"/>
          <w:b/>
          <w:bCs/>
          <w:color w:val="000000"/>
          <w:sz w:val="16"/>
          <w:szCs w:val="16"/>
        </w:rPr>
        <w:t xml:space="preserve"> </w:t>
      </w:r>
      <w:proofErr w:type="spellStart"/>
      <w:r>
        <w:rPr>
          <w:rFonts w:ascii="Verdana" w:eastAsia="Calibri" w:hAnsi="Verdana" w:cs="Liberation Serif"/>
          <w:b/>
          <w:bCs/>
          <w:color w:val="000000"/>
          <w:sz w:val="16"/>
          <w:szCs w:val="16"/>
        </w:rPr>
        <w:t>Kabi</w:t>
      </w:r>
      <w:proofErr w:type="spellEnd"/>
      <w:r>
        <w:rPr>
          <w:rFonts w:ascii="Verdana" w:eastAsia="Calibri" w:hAnsi="Verdana" w:cs="Liberation Serif"/>
          <w:b/>
          <w:bCs/>
          <w:color w:val="000000"/>
          <w:sz w:val="16"/>
          <w:szCs w:val="16"/>
        </w:rPr>
        <w:t xml:space="preserve"> 200 mg/100 ml,  400 mg/ 200 ml pakowane po 20 butelek </w:t>
      </w:r>
      <w:proofErr w:type="spellStart"/>
      <w:r>
        <w:rPr>
          <w:rFonts w:ascii="Verdana" w:eastAsia="Calibri" w:hAnsi="Verdana" w:cs="Liberation Serif"/>
          <w:b/>
          <w:bCs/>
          <w:color w:val="000000"/>
          <w:sz w:val="16"/>
          <w:szCs w:val="16"/>
        </w:rPr>
        <w:t>KabiPac</w:t>
      </w:r>
      <w:proofErr w:type="spellEnd"/>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pak.4 poz.11 wyrazi zgodę na zaoferowanie </w:t>
      </w:r>
      <w:proofErr w:type="spellStart"/>
      <w:r>
        <w:rPr>
          <w:rFonts w:ascii="Verdana" w:eastAsia="Calibri" w:hAnsi="Verdana" w:cs="Liberation Serif"/>
          <w:color w:val="000000"/>
          <w:sz w:val="16"/>
          <w:szCs w:val="16"/>
        </w:rPr>
        <w:t>Norepinephrine</w:t>
      </w:r>
      <w:proofErr w:type="spellEnd"/>
      <w:r>
        <w:rPr>
          <w:rFonts w:ascii="Verdana" w:eastAsia="Calibri" w:hAnsi="Verdana" w:cs="Liberation Serif"/>
          <w:color w:val="000000"/>
          <w:sz w:val="16"/>
          <w:szCs w:val="16"/>
        </w:rPr>
        <w:t xml:space="preserve"> 1mg/1 ml x 10 </w:t>
      </w:r>
      <w:proofErr w:type="spellStart"/>
      <w:r>
        <w:rPr>
          <w:rFonts w:ascii="Verdana" w:eastAsia="Calibri" w:hAnsi="Verdana" w:cs="Liberation Serif"/>
          <w:color w:val="000000"/>
          <w:sz w:val="16"/>
          <w:szCs w:val="16"/>
        </w:rPr>
        <w:t>amp</w:t>
      </w:r>
      <w:proofErr w:type="spellEnd"/>
      <w:r>
        <w:rPr>
          <w:rFonts w:ascii="Verdana" w:eastAsia="Calibri" w:hAnsi="Verdana" w:cs="Liberation Serif"/>
          <w:color w:val="000000"/>
          <w:sz w:val="16"/>
          <w:szCs w:val="16"/>
        </w:rPr>
        <w:t>.   a 4 ml / produkt nie wymagający przechowywania w lodówce?</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60. Zamawiający informuje, iż wyraża zgodę na zaoferowanie </w:t>
      </w:r>
      <w:proofErr w:type="spellStart"/>
      <w:r>
        <w:rPr>
          <w:rFonts w:ascii="Verdana" w:eastAsia="Calibri" w:hAnsi="Verdana" w:cs="Liberation Serif"/>
          <w:b/>
          <w:bCs/>
          <w:color w:val="000000"/>
          <w:sz w:val="16"/>
          <w:szCs w:val="16"/>
        </w:rPr>
        <w:t>Norepinephrine</w:t>
      </w:r>
      <w:proofErr w:type="spellEnd"/>
      <w:r>
        <w:rPr>
          <w:rFonts w:ascii="Verdana" w:eastAsia="Calibri" w:hAnsi="Verdana" w:cs="Liberation Serif"/>
          <w:b/>
          <w:bCs/>
          <w:color w:val="000000"/>
          <w:sz w:val="16"/>
          <w:szCs w:val="16"/>
        </w:rPr>
        <w:t xml:space="preserve"> 1mg/1 ml x 10 </w:t>
      </w:r>
      <w:proofErr w:type="spellStart"/>
      <w:r>
        <w:rPr>
          <w:rFonts w:ascii="Verdana" w:eastAsia="Calibri" w:hAnsi="Verdana" w:cs="Liberation Serif"/>
          <w:b/>
          <w:bCs/>
          <w:color w:val="000000"/>
          <w:sz w:val="16"/>
          <w:szCs w:val="16"/>
        </w:rPr>
        <w:t>amp</w:t>
      </w:r>
      <w:proofErr w:type="spellEnd"/>
      <w:r>
        <w:rPr>
          <w:rFonts w:ascii="Verdana" w:eastAsia="Calibri" w:hAnsi="Verdana" w:cs="Liberation Serif"/>
          <w:b/>
          <w:bCs/>
          <w:color w:val="000000"/>
          <w:sz w:val="16"/>
          <w:szCs w:val="16"/>
        </w:rPr>
        <w:t xml:space="preserve">.  a 4 ml / produkt nie wymagający przechowywania w lodówce.  </w:t>
      </w:r>
    </w:p>
    <w:p w:rsidR="00622960" w:rsidRDefault="003E2307">
      <w:pPr>
        <w:suppressAutoHyphens w:val="0"/>
        <w:spacing w:line="360" w:lineRule="auto"/>
        <w:jc w:val="both"/>
        <w:textAlignment w:val="auto"/>
        <w:rPr>
          <w:rFonts w:ascii="Verdana" w:eastAsia="Calibri" w:hAnsi="Verdana" w:cs="CIDFont+F2"/>
          <w:b/>
          <w:bCs/>
          <w:sz w:val="16"/>
          <w:szCs w:val="16"/>
        </w:rPr>
      </w:pP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pak.5 poz.1 wyrazi zgodę na zaoferowanie preparatu </w:t>
      </w:r>
      <w:proofErr w:type="spellStart"/>
      <w:r>
        <w:rPr>
          <w:rFonts w:ascii="Verdana" w:eastAsia="Calibri" w:hAnsi="Verdana" w:cs="Liberation Serif"/>
          <w:color w:val="000000"/>
          <w:sz w:val="16"/>
          <w:szCs w:val="16"/>
        </w:rPr>
        <w:t>Propofol</w:t>
      </w:r>
      <w:proofErr w:type="spellEnd"/>
      <w:r>
        <w:rPr>
          <w:rFonts w:ascii="Verdana" w:eastAsia="Calibri" w:hAnsi="Verdana" w:cs="Liberation Serif"/>
          <w:color w:val="000000"/>
          <w:sz w:val="16"/>
          <w:szCs w:val="16"/>
        </w:rPr>
        <w:t xml:space="preserve"> 0,2 g/20 ml x5 </w:t>
      </w:r>
      <w:proofErr w:type="spellStart"/>
      <w:r>
        <w:rPr>
          <w:rFonts w:ascii="Verdana" w:eastAsia="Calibri" w:hAnsi="Verdana" w:cs="Liberation Serif"/>
          <w:color w:val="000000"/>
          <w:sz w:val="16"/>
          <w:szCs w:val="16"/>
        </w:rPr>
        <w:t>amp</w:t>
      </w:r>
      <w:proofErr w:type="spellEnd"/>
      <w:r>
        <w:rPr>
          <w:rFonts w:ascii="Verdana" w:eastAsia="Calibri" w:hAnsi="Verdana" w:cs="Liberation Serif"/>
          <w:color w:val="000000"/>
          <w:sz w:val="16"/>
          <w:szCs w:val="16"/>
        </w:rPr>
        <w:t>.?</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61. Zamawiający informuje, iż zgodnie z SWZ.</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62</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pak.5 poz.2 wyrazi zgodę na zaoferowanie preparatu </w:t>
      </w:r>
      <w:proofErr w:type="spellStart"/>
      <w:r>
        <w:rPr>
          <w:rFonts w:ascii="Verdana" w:eastAsia="Calibri" w:hAnsi="Verdana" w:cs="Liberation Serif"/>
          <w:color w:val="000000"/>
          <w:sz w:val="16"/>
          <w:szCs w:val="16"/>
        </w:rPr>
        <w:t>Propofol</w:t>
      </w:r>
      <w:proofErr w:type="spellEnd"/>
      <w:r>
        <w:rPr>
          <w:rFonts w:ascii="Verdana" w:eastAsia="Calibri" w:hAnsi="Verdana" w:cs="Liberation Serif"/>
          <w:color w:val="000000"/>
          <w:sz w:val="16"/>
          <w:szCs w:val="16"/>
        </w:rPr>
        <w:t xml:space="preserve"> 0,2 g/50 ml x10 fiolek?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62. Zamawiający informuje, iż wyraża zgodę na zaoferowanie preparatu </w:t>
      </w:r>
      <w:proofErr w:type="spellStart"/>
      <w:r>
        <w:rPr>
          <w:rFonts w:ascii="Verdana" w:eastAsia="Calibri" w:hAnsi="Verdana" w:cs="Liberation Serif"/>
          <w:b/>
          <w:bCs/>
          <w:color w:val="000000"/>
          <w:sz w:val="16"/>
          <w:szCs w:val="16"/>
        </w:rPr>
        <w:t>Propofol</w:t>
      </w:r>
      <w:proofErr w:type="spellEnd"/>
      <w:r>
        <w:rPr>
          <w:rFonts w:ascii="Verdana" w:eastAsia="Calibri" w:hAnsi="Verdana" w:cs="Liberation Serif"/>
          <w:b/>
          <w:bCs/>
          <w:color w:val="000000"/>
          <w:sz w:val="16"/>
          <w:szCs w:val="16"/>
        </w:rPr>
        <w:t xml:space="preserve"> 0,2 g/50 ml x10 fiolek.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63</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pak.12 poz.1,2 wyrazi zgodę na zaoferowanie </w:t>
      </w:r>
      <w:proofErr w:type="spellStart"/>
      <w:r>
        <w:rPr>
          <w:rFonts w:ascii="Verdana" w:eastAsia="Calibri" w:hAnsi="Verdana" w:cs="Liberation Serif"/>
          <w:color w:val="000000"/>
          <w:sz w:val="16"/>
          <w:szCs w:val="16"/>
        </w:rPr>
        <w:t>Flukonazol</w:t>
      </w:r>
      <w:proofErr w:type="spellEnd"/>
      <w:r>
        <w:rPr>
          <w:rFonts w:ascii="Verdana" w:eastAsia="Calibri" w:hAnsi="Verdana" w:cs="Liberation Serif"/>
          <w:color w:val="000000"/>
          <w:sz w:val="16"/>
          <w:szCs w:val="16"/>
        </w:rPr>
        <w:t xml:space="preserve"> </w:t>
      </w:r>
      <w:proofErr w:type="spellStart"/>
      <w:r>
        <w:rPr>
          <w:rFonts w:ascii="Verdana" w:eastAsia="Calibri" w:hAnsi="Verdana" w:cs="Liberation Serif"/>
          <w:color w:val="000000"/>
          <w:sz w:val="16"/>
          <w:szCs w:val="16"/>
        </w:rPr>
        <w:t>Kabi</w:t>
      </w:r>
      <w:proofErr w:type="spellEnd"/>
      <w:r>
        <w:rPr>
          <w:rFonts w:ascii="Verdana" w:eastAsia="Calibri" w:hAnsi="Verdana" w:cs="Liberation Serif"/>
          <w:color w:val="000000"/>
          <w:sz w:val="16"/>
          <w:szCs w:val="16"/>
        </w:rPr>
        <w:t xml:space="preserve"> 200 mg/100 ml i 100 mg/50 ml pakowane po 10 butelek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63. Zamawiający informuje, iż wyraża zgodę na zaoferowanie </w:t>
      </w:r>
      <w:proofErr w:type="spellStart"/>
      <w:r>
        <w:rPr>
          <w:rFonts w:ascii="Verdana" w:eastAsia="Calibri" w:hAnsi="Verdana" w:cs="Liberation Serif"/>
          <w:b/>
          <w:bCs/>
          <w:color w:val="000000"/>
          <w:sz w:val="16"/>
          <w:szCs w:val="16"/>
        </w:rPr>
        <w:t>Flukonazol</w:t>
      </w:r>
      <w:proofErr w:type="spellEnd"/>
      <w:r>
        <w:rPr>
          <w:rFonts w:ascii="Verdana" w:eastAsia="Calibri" w:hAnsi="Verdana" w:cs="Liberation Serif"/>
          <w:b/>
          <w:bCs/>
          <w:color w:val="000000"/>
          <w:sz w:val="16"/>
          <w:szCs w:val="16"/>
        </w:rPr>
        <w:t xml:space="preserve"> </w:t>
      </w:r>
      <w:proofErr w:type="spellStart"/>
      <w:r>
        <w:rPr>
          <w:rFonts w:ascii="Verdana" w:eastAsia="Calibri" w:hAnsi="Verdana" w:cs="Liberation Serif"/>
          <w:b/>
          <w:bCs/>
          <w:color w:val="000000"/>
          <w:sz w:val="16"/>
          <w:szCs w:val="16"/>
        </w:rPr>
        <w:t>Kabi</w:t>
      </w:r>
      <w:proofErr w:type="spellEnd"/>
      <w:r>
        <w:rPr>
          <w:rFonts w:ascii="Verdana" w:eastAsia="Calibri" w:hAnsi="Verdana" w:cs="Liberation Serif"/>
          <w:b/>
          <w:bCs/>
          <w:color w:val="000000"/>
          <w:sz w:val="16"/>
          <w:szCs w:val="16"/>
        </w:rPr>
        <w:t xml:space="preserve"> 200 mg/100 ml i 100 mg/50 ml pakowane po 10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64</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Zamawiający w pak.12 poz.3 wyrazi zgodę na zaoferowanie </w:t>
      </w:r>
      <w:proofErr w:type="spellStart"/>
      <w:r>
        <w:rPr>
          <w:rFonts w:ascii="Verdana" w:eastAsia="Calibri" w:hAnsi="Verdana" w:cs="Liberation Serif"/>
          <w:color w:val="000000"/>
          <w:sz w:val="16"/>
          <w:szCs w:val="16"/>
        </w:rPr>
        <w:t>Levofloxacin</w:t>
      </w:r>
      <w:proofErr w:type="spellEnd"/>
      <w:r>
        <w:rPr>
          <w:rFonts w:ascii="Verdana" w:eastAsia="Calibri" w:hAnsi="Verdana" w:cs="Liberation Serif"/>
          <w:color w:val="000000"/>
          <w:sz w:val="16"/>
          <w:szCs w:val="16"/>
        </w:rPr>
        <w:t xml:space="preserve"> </w:t>
      </w:r>
      <w:proofErr w:type="spellStart"/>
      <w:r>
        <w:rPr>
          <w:rFonts w:ascii="Verdana" w:eastAsia="Calibri" w:hAnsi="Verdana" w:cs="Liberation Serif"/>
          <w:color w:val="000000"/>
          <w:sz w:val="16"/>
          <w:szCs w:val="16"/>
        </w:rPr>
        <w:t>Kabi</w:t>
      </w:r>
      <w:proofErr w:type="spellEnd"/>
      <w:r>
        <w:rPr>
          <w:rFonts w:ascii="Verdana" w:eastAsia="Calibri" w:hAnsi="Verdana" w:cs="Liberation Serif"/>
          <w:color w:val="000000"/>
          <w:sz w:val="16"/>
          <w:szCs w:val="16"/>
        </w:rPr>
        <w:t xml:space="preserve"> 5 mg/1 ml 100 ml  pakowane po 10  butelek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64. Zamawiający informuje, iż wyraża zgodę na zaoferowanie </w:t>
      </w:r>
      <w:proofErr w:type="spellStart"/>
      <w:r>
        <w:rPr>
          <w:rFonts w:ascii="Verdana" w:eastAsia="Calibri" w:hAnsi="Verdana" w:cs="Liberation Serif"/>
          <w:b/>
          <w:bCs/>
          <w:color w:val="000000"/>
          <w:sz w:val="16"/>
          <w:szCs w:val="16"/>
        </w:rPr>
        <w:t>Levofloxacin</w:t>
      </w:r>
      <w:proofErr w:type="spellEnd"/>
      <w:r>
        <w:rPr>
          <w:rFonts w:ascii="Verdana" w:eastAsia="Calibri" w:hAnsi="Verdana" w:cs="Liberation Serif"/>
          <w:b/>
          <w:bCs/>
          <w:color w:val="000000"/>
          <w:sz w:val="16"/>
          <w:szCs w:val="16"/>
        </w:rPr>
        <w:t xml:space="preserve"> </w:t>
      </w:r>
      <w:proofErr w:type="spellStart"/>
      <w:r>
        <w:rPr>
          <w:rFonts w:ascii="Verdana" w:eastAsia="Calibri" w:hAnsi="Verdana" w:cs="Liberation Serif"/>
          <w:b/>
          <w:bCs/>
          <w:color w:val="000000"/>
          <w:sz w:val="16"/>
          <w:szCs w:val="16"/>
        </w:rPr>
        <w:t>Kabi</w:t>
      </w:r>
      <w:proofErr w:type="spellEnd"/>
      <w:r>
        <w:rPr>
          <w:rFonts w:ascii="Verdana" w:eastAsia="Calibri" w:hAnsi="Verdana" w:cs="Liberation Serif"/>
          <w:b/>
          <w:bCs/>
          <w:color w:val="000000"/>
          <w:sz w:val="16"/>
          <w:szCs w:val="16"/>
        </w:rPr>
        <w:t xml:space="preserve"> 5 mg/1 ml 100 ml  pakowane po 10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65</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pak.12 poz. 5,6 wymaga, aby zgodnie z treścią Charakterystyki Produktu Leczniczego, preparat </w:t>
      </w:r>
      <w:proofErr w:type="spellStart"/>
      <w:r>
        <w:rPr>
          <w:rFonts w:ascii="Verdana" w:eastAsia="Calibri" w:hAnsi="Verdana" w:cs="Liberation Serif"/>
          <w:color w:val="000000"/>
          <w:sz w:val="16"/>
          <w:szCs w:val="16"/>
        </w:rPr>
        <w:t>Meropenem</w:t>
      </w:r>
      <w:proofErr w:type="spellEnd"/>
      <w:r>
        <w:rPr>
          <w:rFonts w:ascii="Verdana" w:eastAsia="Calibri" w:hAnsi="Verdana" w:cs="Liberation Serif"/>
          <w:color w:val="000000"/>
          <w:sz w:val="16"/>
          <w:szCs w:val="16"/>
        </w:rPr>
        <w:t xml:space="preserve"> posiadał stabilność gotowego roztworu do infuzji rozpuszczonego w roztworze 5% glukozy: 1 godzinę w temp. 25ºC i 8 godzin w temp. 2-8ºC, co pozwoli na bezpieczne przeprowadzenie infuzji dożylnej dopasowanej do potrzeb klinicznych pacjentów?</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65. Zamawiający informuje, iż wymaga, aby zgodnie z treścią Charakterystyki Produktu Leczniczego, preparat </w:t>
      </w:r>
      <w:proofErr w:type="spellStart"/>
      <w:r>
        <w:rPr>
          <w:rFonts w:ascii="Verdana" w:eastAsia="Calibri" w:hAnsi="Verdana" w:cs="Liberation Serif"/>
          <w:b/>
          <w:bCs/>
          <w:color w:val="000000"/>
          <w:sz w:val="16"/>
          <w:szCs w:val="16"/>
        </w:rPr>
        <w:t>Meropenem</w:t>
      </w:r>
      <w:proofErr w:type="spellEnd"/>
      <w:r>
        <w:rPr>
          <w:rFonts w:ascii="Verdana" w:eastAsia="Calibri" w:hAnsi="Verdana" w:cs="Liberation Serif"/>
          <w:b/>
          <w:bCs/>
          <w:color w:val="000000"/>
          <w:sz w:val="16"/>
          <w:szCs w:val="16"/>
        </w:rPr>
        <w:t xml:space="preserve"> posiadał stabilność gotowego roztworu do infuzji rozpuszczonego w roztworze 5% glukozy: 1 godzinę w temp. 25ºC i 8 godzin w temp. 2-</w:t>
      </w:r>
      <w:r>
        <w:rPr>
          <w:rFonts w:ascii="Verdana" w:eastAsia="Calibri" w:hAnsi="Verdana" w:cs="Liberation Serif"/>
          <w:b/>
          <w:bCs/>
          <w:color w:val="000000"/>
          <w:sz w:val="16"/>
          <w:szCs w:val="16"/>
        </w:rPr>
        <w:lastRenderedPageBreak/>
        <w:t xml:space="preserve">8ºC, co pozwoli na bezpieczne przeprowadzenie infuzji dożylnej dopasowanej do potrzeb klinicznych pacjentów.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66</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pak.12 poz.8 wyrazi zgodę na zaoferowanie </w:t>
      </w:r>
      <w:proofErr w:type="spellStart"/>
      <w:r>
        <w:rPr>
          <w:rFonts w:ascii="Verdana" w:eastAsia="Calibri" w:hAnsi="Verdana" w:cs="Liberation Serif"/>
          <w:color w:val="000000"/>
          <w:sz w:val="16"/>
          <w:szCs w:val="16"/>
        </w:rPr>
        <w:t>Imipenem</w:t>
      </w:r>
      <w:proofErr w:type="spellEnd"/>
      <w:r>
        <w:rPr>
          <w:rFonts w:ascii="Verdana" w:eastAsia="Calibri" w:hAnsi="Verdana" w:cs="Liberation Serif"/>
          <w:color w:val="000000"/>
          <w:sz w:val="16"/>
          <w:szCs w:val="16"/>
        </w:rPr>
        <w:t xml:space="preserve"> /</w:t>
      </w:r>
      <w:proofErr w:type="spellStart"/>
      <w:r>
        <w:rPr>
          <w:rFonts w:ascii="Verdana" w:eastAsia="Calibri" w:hAnsi="Verdana" w:cs="Liberation Serif"/>
          <w:color w:val="000000"/>
          <w:sz w:val="16"/>
          <w:szCs w:val="16"/>
        </w:rPr>
        <w:t>Cilastatin</w:t>
      </w:r>
      <w:proofErr w:type="spellEnd"/>
      <w:r>
        <w:rPr>
          <w:rFonts w:ascii="Verdana" w:eastAsia="Calibri" w:hAnsi="Verdana" w:cs="Liberation Serif"/>
          <w:color w:val="000000"/>
          <w:sz w:val="16"/>
          <w:szCs w:val="16"/>
        </w:rPr>
        <w:t xml:space="preserve"> </w:t>
      </w:r>
      <w:proofErr w:type="spellStart"/>
      <w:r>
        <w:rPr>
          <w:rFonts w:ascii="Verdana" w:eastAsia="Calibri" w:hAnsi="Verdana" w:cs="Liberation Serif"/>
          <w:color w:val="000000"/>
          <w:sz w:val="16"/>
          <w:szCs w:val="16"/>
        </w:rPr>
        <w:t>Kabi</w:t>
      </w:r>
      <w:proofErr w:type="spellEnd"/>
      <w:r>
        <w:rPr>
          <w:rFonts w:ascii="Verdana" w:eastAsia="Calibri" w:hAnsi="Verdana" w:cs="Liberation Serif"/>
          <w:color w:val="000000"/>
          <w:sz w:val="16"/>
          <w:szCs w:val="16"/>
        </w:rPr>
        <w:t xml:space="preserve"> 500 mg/500 mg pakowane po 10 fiolek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66. Zamawiający informuje, iż wyrażamy zgodę na zaoferowanie </w:t>
      </w:r>
      <w:proofErr w:type="spellStart"/>
      <w:r>
        <w:rPr>
          <w:rFonts w:ascii="Verdana" w:eastAsia="Calibri" w:hAnsi="Verdana" w:cs="Liberation Serif"/>
          <w:b/>
          <w:bCs/>
          <w:color w:val="000000"/>
          <w:sz w:val="16"/>
          <w:szCs w:val="16"/>
        </w:rPr>
        <w:t>Imipenem</w:t>
      </w:r>
      <w:proofErr w:type="spellEnd"/>
      <w:r>
        <w:rPr>
          <w:rFonts w:ascii="Verdana" w:eastAsia="Calibri" w:hAnsi="Verdana" w:cs="Liberation Serif"/>
          <w:b/>
          <w:bCs/>
          <w:color w:val="000000"/>
          <w:sz w:val="16"/>
          <w:szCs w:val="16"/>
        </w:rPr>
        <w:t xml:space="preserve"> /</w:t>
      </w:r>
      <w:proofErr w:type="spellStart"/>
      <w:r>
        <w:rPr>
          <w:rFonts w:ascii="Verdana" w:eastAsia="Calibri" w:hAnsi="Verdana" w:cs="Liberation Serif"/>
          <w:b/>
          <w:bCs/>
          <w:color w:val="000000"/>
          <w:sz w:val="16"/>
          <w:szCs w:val="16"/>
        </w:rPr>
        <w:t>Cilastatin</w:t>
      </w:r>
      <w:proofErr w:type="spellEnd"/>
      <w:r>
        <w:rPr>
          <w:rFonts w:ascii="Verdana" w:eastAsia="Calibri" w:hAnsi="Verdana" w:cs="Liberation Serif"/>
          <w:b/>
          <w:bCs/>
          <w:color w:val="000000"/>
          <w:sz w:val="16"/>
          <w:szCs w:val="16"/>
        </w:rPr>
        <w:t xml:space="preserve"> </w:t>
      </w:r>
      <w:proofErr w:type="spellStart"/>
      <w:r>
        <w:rPr>
          <w:rFonts w:ascii="Verdana" w:eastAsia="Calibri" w:hAnsi="Verdana" w:cs="Liberation Serif"/>
          <w:b/>
          <w:bCs/>
          <w:color w:val="000000"/>
          <w:sz w:val="16"/>
          <w:szCs w:val="16"/>
        </w:rPr>
        <w:t>Kabi</w:t>
      </w:r>
      <w:proofErr w:type="spellEnd"/>
      <w:r>
        <w:rPr>
          <w:rFonts w:ascii="Verdana" w:eastAsia="Calibri" w:hAnsi="Verdana" w:cs="Liberation Serif"/>
          <w:b/>
          <w:bCs/>
          <w:color w:val="000000"/>
          <w:sz w:val="16"/>
          <w:szCs w:val="16"/>
        </w:rPr>
        <w:t xml:space="preserve"> 500 mg/500 mg pakowane po 10 fiolek.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67</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poz.1 wyrazi zgodę na zaoferowanie </w:t>
      </w:r>
      <w:proofErr w:type="spellStart"/>
      <w:r>
        <w:rPr>
          <w:rFonts w:ascii="Verdana" w:eastAsia="Calibri" w:hAnsi="Verdana" w:cs="Liberation Serif"/>
          <w:color w:val="000000"/>
          <w:sz w:val="16"/>
          <w:szCs w:val="16"/>
        </w:rPr>
        <w:t>Aqua</w:t>
      </w:r>
      <w:proofErr w:type="spellEnd"/>
      <w:r>
        <w:rPr>
          <w:rFonts w:ascii="Verdana" w:eastAsia="Calibri" w:hAnsi="Verdana" w:cs="Liberation Serif"/>
          <w:color w:val="000000"/>
          <w:sz w:val="16"/>
          <w:szCs w:val="16"/>
        </w:rPr>
        <w:t xml:space="preserve"> pro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xml:space="preserve">. a 500 ml, opakowanie z dwoma portami pakowane po 20 butelek?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67. Zamawiający informuje, iż wyraża zgodę na zaoferowanie </w:t>
      </w:r>
      <w:proofErr w:type="spellStart"/>
      <w:r>
        <w:rPr>
          <w:rFonts w:ascii="Verdana" w:eastAsia="Calibri" w:hAnsi="Verdana" w:cs="Liberation Serif"/>
          <w:b/>
          <w:bCs/>
          <w:color w:val="000000"/>
          <w:sz w:val="16"/>
          <w:szCs w:val="16"/>
        </w:rPr>
        <w:t>Aqua</w:t>
      </w:r>
      <w:proofErr w:type="spellEnd"/>
      <w:r>
        <w:rPr>
          <w:rFonts w:ascii="Verdana" w:eastAsia="Calibri" w:hAnsi="Verdana" w:cs="Liberation Serif"/>
          <w:b/>
          <w:bCs/>
          <w:color w:val="000000"/>
          <w:sz w:val="16"/>
          <w:szCs w:val="16"/>
        </w:rPr>
        <w:t xml:space="preserve"> pro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a 500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poz.2 wyrazi zgodę na zaoferowanie </w:t>
      </w:r>
      <w:proofErr w:type="spellStart"/>
      <w:r>
        <w:rPr>
          <w:rFonts w:ascii="Verdana" w:eastAsia="Calibri" w:hAnsi="Verdana" w:cs="Liberation Serif"/>
          <w:color w:val="000000"/>
          <w:sz w:val="16"/>
          <w:szCs w:val="16"/>
        </w:rPr>
        <w:t>Aqua</w:t>
      </w:r>
      <w:proofErr w:type="spellEnd"/>
      <w:r>
        <w:rPr>
          <w:rFonts w:ascii="Verdana" w:eastAsia="Calibri" w:hAnsi="Verdana" w:cs="Liberation Serif"/>
          <w:color w:val="000000"/>
          <w:sz w:val="16"/>
          <w:szCs w:val="16"/>
        </w:rPr>
        <w:t xml:space="preserve"> pro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xml:space="preserve">. a 500 ml, opakowanie z dwoma portami pakowane po 20 butelek?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68. Zamawiający informuje, iż wyraża zgodę na zaoferowanie </w:t>
      </w:r>
      <w:proofErr w:type="spellStart"/>
      <w:r>
        <w:rPr>
          <w:rFonts w:ascii="Verdana" w:eastAsia="Calibri" w:hAnsi="Verdana" w:cs="Liberation Serif"/>
          <w:b/>
          <w:bCs/>
          <w:color w:val="000000"/>
          <w:sz w:val="16"/>
          <w:szCs w:val="16"/>
        </w:rPr>
        <w:t>Aqua</w:t>
      </w:r>
      <w:proofErr w:type="spellEnd"/>
      <w:r>
        <w:rPr>
          <w:rFonts w:ascii="Verdana" w:eastAsia="Calibri" w:hAnsi="Verdana" w:cs="Liberation Serif"/>
          <w:b/>
          <w:bCs/>
          <w:color w:val="000000"/>
          <w:sz w:val="16"/>
          <w:szCs w:val="16"/>
        </w:rPr>
        <w:t xml:space="preserve"> pro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a 500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69</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poz.3 wyrazi zgodę na zaoferowanie </w:t>
      </w:r>
      <w:proofErr w:type="spellStart"/>
      <w:r>
        <w:rPr>
          <w:rFonts w:ascii="Verdana" w:eastAsia="Calibri" w:hAnsi="Verdana" w:cs="Liberation Serif"/>
          <w:color w:val="000000"/>
          <w:sz w:val="16"/>
          <w:szCs w:val="16"/>
        </w:rPr>
        <w:t>Glucosum</w:t>
      </w:r>
      <w:proofErr w:type="spellEnd"/>
      <w:r>
        <w:rPr>
          <w:rFonts w:ascii="Verdana" w:eastAsia="Calibri" w:hAnsi="Verdana" w:cs="Liberation Serif"/>
          <w:color w:val="000000"/>
          <w:sz w:val="16"/>
          <w:szCs w:val="16"/>
        </w:rPr>
        <w:t xml:space="preserve"> 5%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a 500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69. Zamawiający informuje, iż wyraża zgodę na zaoferowanie </w:t>
      </w:r>
      <w:proofErr w:type="spellStart"/>
      <w:r>
        <w:rPr>
          <w:rFonts w:ascii="Verdana" w:eastAsia="Calibri" w:hAnsi="Verdana" w:cs="Liberation Serif"/>
          <w:b/>
          <w:bCs/>
          <w:color w:val="000000"/>
          <w:sz w:val="16"/>
          <w:szCs w:val="16"/>
        </w:rPr>
        <w:t>Glucosum</w:t>
      </w:r>
      <w:proofErr w:type="spellEnd"/>
      <w:r>
        <w:rPr>
          <w:rFonts w:ascii="Verdana" w:eastAsia="Calibri" w:hAnsi="Verdana" w:cs="Liberation Serif"/>
          <w:b/>
          <w:bCs/>
          <w:color w:val="000000"/>
          <w:sz w:val="16"/>
          <w:szCs w:val="16"/>
        </w:rPr>
        <w:t xml:space="preserve"> 5%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a 500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poz.4 wyrazi zgodę na zaoferowanie </w:t>
      </w:r>
      <w:proofErr w:type="spellStart"/>
      <w:r>
        <w:rPr>
          <w:rFonts w:ascii="Verdana" w:eastAsia="Calibri" w:hAnsi="Verdana" w:cs="Liberation Serif"/>
          <w:color w:val="000000"/>
          <w:sz w:val="16"/>
          <w:szCs w:val="16"/>
        </w:rPr>
        <w:t>Glucosum</w:t>
      </w:r>
      <w:proofErr w:type="spellEnd"/>
      <w:r>
        <w:rPr>
          <w:rFonts w:ascii="Verdana" w:eastAsia="Calibri" w:hAnsi="Verdana" w:cs="Liberation Serif"/>
          <w:color w:val="000000"/>
          <w:sz w:val="16"/>
          <w:szCs w:val="16"/>
        </w:rPr>
        <w:t xml:space="preserve"> 5%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a 100 ml, opakowanie z dwoma portami pakowane po 40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70. Zamawiający informuje, iż</w:t>
      </w:r>
      <w:bookmarkStart w:id="13" w:name="_Hlk223338108"/>
      <w:bookmarkEnd w:id="13"/>
      <w:r>
        <w:rPr>
          <w:rFonts w:ascii="Verdana" w:eastAsia="Calibri" w:hAnsi="Verdana" w:cs="Liberation Serif"/>
          <w:b/>
          <w:bCs/>
          <w:color w:val="000000"/>
          <w:sz w:val="16"/>
          <w:szCs w:val="16"/>
        </w:rPr>
        <w:t xml:space="preserve"> wyraża zgodę na zaoferowanie </w:t>
      </w:r>
      <w:proofErr w:type="spellStart"/>
      <w:r>
        <w:rPr>
          <w:rFonts w:ascii="Verdana" w:eastAsia="Calibri" w:hAnsi="Verdana" w:cs="Liberation Serif"/>
          <w:b/>
          <w:bCs/>
          <w:color w:val="000000"/>
          <w:sz w:val="16"/>
          <w:szCs w:val="16"/>
        </w:rPr>
        <w:t>Glucosum</w:t>
      </w:r>
      <w:proofErr w:type="spellEnd"/>
      <w:r>
        <w:rPr>
          <w:rFonts w:ascii="Verdana" w:eastAsia="Calibri" w:hAnsi="Verdana" w:cs="Liberation Serif"/>
          <w:b/>
          <w:bCs/>
          <w:color w:val="000000"/>
          <w:sz w:val="16"/>
          <w:szCs w:val="16"/>
        </w:rPr>
        <w:t xml:space="preserve"> 5%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a 100 ml, opakowanie z dwoma portami pakowane po 40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poz.5 wyrazi zgodę na zaoferowanie </w:t>
      </w:r>
      <w:proofErr w:type="spellStart"/>
      <w:r>
        <w:rPr>
          <w:rFonts w:ascii="Verdana" w:eastAsia="Calibri" w:hAnsi="Verdana" w:cs="Liberation Serif"/>
          <w:color w:val="000000"/>
          <w:sz w:val="16"/>
          <w:szCs w:val="16"/>
        </w:rPr>
        <w:t>Glucosum</w:t>
      </w:r>
      <w:proofErr w:type="spellEnd"/>
      <w:r>
        <w:rPr>
          <w:rFonts w:ascii="Verdana" w:eastAsia="Calibri" w:hAnsi="Verdana" w:cs="Liberation Serif"/>
          <w:color w:val="000000"/>
          <w:sz w:val="16"/>
          <w:szCs w:val="16"/>
        </w:rPr>
        <w:t xml:space="preserve"> 10 %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a 500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71. Zamawiający informuje, iż wyraża zgodę na zaoferowanie </w:t>
      </w:r>
      <w:proofErr w:type="spellStart"/>
      <w:r>
        <w:rPr>
          <w:rFonts w:ascii="Verdana" w:eastAsia="Calibri" w:hAnsi="Verdana" w:cs="Liberation Serif"/>
          <w:b/>
          <w:bCs/>
          <w:color w:val="000000"/>
          <w:sz w:val="16"/>
          <w:szCs w:val="16"/>
        </w:rPr>
        <w:t>Glucosum</w:t>
      </w:r>
      <w:proofErr w:type="spellEnd"/>
      <w:r>
        <w:rPr>
          <w:rFonts w:ascii="Verdana" w:eastAsia="Calibri" w:hAnsi="Verdana" w:cs="Liberation Serif"/>
          <w:b/>
          <w:bCs/>
          <w:color w:val="000000"/>
          <w:sz w:val="16"/>
          <w:szCs w:val="16"/>
        </w:rPr>
        <w:t xml:space="preserve"> 10 %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a 500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72</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poz.6 wyrazi zgodę na zaoferowanie NaCl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0.9%  a 100 ml, opakowanie z dwoma portami pakowane po 40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72. Zamawiający informuje, iż wyraża zgodę na zaoferowanie NaCl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0.9%  a 100 ml, opakowanie z dwoma portami pakowane po 40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73</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lastRenderedPageBreak/>
        <w:t xml:space="preserve">Czy Zamawiający w pak.32 poz.7 wyrazi zgodę na zaoferowanie NaCl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0.9%  a 250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73. Zamawiający informuje, iż wyraża zgodę na zaoferowanie NaCl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0.9%  a 250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74</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poz.8 wyrazi zgodę na zaoferowanie NaCl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0.9%  a 500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74. Zamawiający informuje, iż wyraża zgodę na zaoferowanie NaCl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0.9%  a 500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75</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poz.9 wyrazi zgodę na zaoferowanie NaCl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0.9%  a 1000 ml, opakowanie z dwoma portami pakowane po 10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75. Zamawiający informuje, iż wyraża zgodę na zaoferowanie NaCl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0.9%  a 1000 ml, opakowanie z dwoma portami pakowane po 10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76</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pak.32 poz.11 wyrazi zgodę na zaoferowanie płynu </w:t>
      </w:r>
      <w:proofErr w:type="spellStart"/>
      <w:r>
        <w:rPr>
          <w:rFonts w:ascii="Verdana" w:eastAsia="Calibri" w:hAnsi="Verdana" w:cs="Liberation Serif"/>
          <w:color w:val="000000"/>
          <w:sz w:val="16"/>
          <w:szCs w:val="16"/>
        </w:rPr>
        <w:t>Ringera</w:t>
      </w:r>
      <w:proofErr w:type="spellEnd"/>
      <w:r>
        <w:rPr>
          <w:rFonts w:ascii="Verdana" w:eastAsia="Calibri" w:hAnsi="Verdana" w:cs="Liberation Serif"/>
          <w:color w:val="000000"/>
          <w:sz w:val="16"/>
          <w:szCs w:val="16"/>
        </w:rPr>
        <w:t xml:space="preserve"> z mleczanami  a 500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76. Zamawiający informuje, iż wyraża zgodę na zaoferowanie płynu </w:t>
      </w:r>
      <w:proofErr w:type="spellStart"/>
      <w:r>
        <w:rPr>
          <w:rFonts w:ascii="Verdana" w:eastAsia="Calibri" w:hAnsi="Verdana" w:cs="Liberation Serif"/>
          <w:b/>
          <w:bCs/>
          <w:color w:val="000000"/>
          <w:sz w:val="16"/>
          <w:szCs w:val="16"/>
        </w:rPr>
        <w:t>Ringera</w:t>
      </w:r>
      <w:proofErr w:type="spellEnd"/>
      <w:r>
        <w:rPr>
          <w:rFonts w:ascii="Verdana" w:eastAsia="Calibri" w:hAnsi="Verdana" w:cs="Liberation Serif"/>
          <w:b/>
          <w:bCs/>
          <w:color w:val="000000"/>
          <w:sz w:val="16"/>
          <w:szCs w:val="16"/>
        </w:rPr>
        <w:t xml:space="preserve"> z mleczanami  a 500  ml, opakowanie z dwoma portami pakowane po 20 butelek. </w:t>
      </w:r>
      <w:r>
        <w:rPr>
          <w:rFonts w:ascii="Verdana" w:eastAsia="Calibri" w:hAnsi="Verdana" w:cs="CIDFont+F2"/>
          <w:b/>
          <w:bCs/>
          <w:color w:val="000000"/>
          <w:sz w:val="16"/>
          <w:szCs w:val="16"/>
        </w:rPr>
        <w:t xml:space="preserve">Pozostałe zapisy SWZ bez zmian. </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77</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w pak.32 poz.12 wyrazi zgodę na zaoferowanie płynu wieloelektrolitowego a 500 ml, opakowanie z dwoma portami pakowanego po 20 szt.?</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77. Zamawiający informuje, iż wyraża zgodę na zaoferowanie płynu wieloelektrolitowego a 500 ml, opakowanie z dwoma portami pakowanego po 20 szt.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pak.36 poz.19 wyrazi zgodę na zaoferowanie </w:t>
      </w:r>
      <w:proofErr w:type="spellStart"/>
      <w:r>
        <w:rPr>
          <w:rFonts w:ascii="Verdana" w:eastAsia="Calibri" w:hAnsi="Verdana" w:cs="Liberation Serif"/>
          <w:color w:val="000000"/>
          <w:sz w:val="16"/>
          <w:szCs w:val="16"/>
        </w:rPr>
        <w:t>Aqua</w:t>
      </w:r>
      <w:proofErr w:type="spellEnd"/>
      <w:r>
        <w:rPr>
          <w:rFonts w:ascii="Verdana" w:eastAsia="Calibri" w:hAnsi="Verdana" w:cs="Liberation Serif"/>
          <w:color w:val="000000"/>
          <w:sz w:val="16"/>
          <w:szCs w:val="16"/>
        </w:rPr>
        <w:t xml:space="preserve"> pro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a 100 ml, opakowanie z dwoma portami pakowane po 40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78. Zamawiający informuje, iż wyraża zgodę na zaoferowanie </w:t>
      </w:r>
      <w:proofErr w:type="spellStart"/>
      <w:r>
        <w:rPr>
          <w:rFonts w:ascii="Verdana" w:eastAsia="Calibri" w:hAnsi="Verdana" w:cs="Liberation Serif"/>
          <w:b/>
          <w:bCs/>
          <w:color w:val="000000"/>
          <w:sz w:val="16"/>
          <w:szCs w:val="16"/>
        </w:rPr>
        <w:t>Aqua</w:t>
      </w:r>
      <w:proofErr w:type="spellEnd"/>
      <w:r>
        <w:rPr>
          <w:rFonts w:ascii="Verdana" w:eastAsia="Calibri" w:hAnsi="Verdana" w:cs="Liberation Serif"/>
          <w:b/>
          <w:bCs/>
          <w:color w:val="000000"/>
          <w:sz w:val="16"/>
          <w:szCs w:val="16"/>
        </w:rPr>
        <w:t xml:space="preserve"> pro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a 100 ml, opakowanie z dwoma portami pakowane po 40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79</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pak.36 poz.20 wyrazi zgodę na zaoferowanie </w:t>
      </w:r>
      <w:proofErr w:type="spellStart"/>
      <w:r>
        <w:rPr>
          <w:rFonts w:ascii="Verdana" w:eastAsia="Calibri" w:hAnsi="Verdana" w:cs="Liberation Serif"/>
          <w:color w:val="000000"/>
          <w:sz w:val="16"/>
          <w:szCs w:val="16"/>
        </w:rPr>
        <w:t>Aqua</w:t>
      </w:r>
      <w:proofErr w:type="spellEnd"/>
      <w:r>
        <w:rPr>
          <w:rFonts w:ascii="Verdana" w:eastAsia="Calibri" w:hAnsi="Verdana" w:cs="Liberation Serif"/>
          <w:color w:val="000000"/>
          <w:sz w:val="16"/>
          <w:szCs w:val="16"/>
        </w:rPr>
        <w:t xml:space="preserve"> pro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a 500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79. Zamawiający informuje, iż wyraża zgodę na zaoferowanie </w:t>
      </w:r>
      <w:proofErr w:type="spellStart"/>
      <w:r>
        <w:rPr>
          <w:rFonts w:ascii="Verdana" w:eastAsia="Calibri" w:hAnsi="Verdana" w:cs="Liberation Serif"/>
          <w:b/>
          <w:bCs/>
          <w:color w:val="000000"/>
          <w:sz w:val="16"/>
          <w:szCs w:val="16"/>
        </w:rPr>
        <w:t>Aqua</w:t>
      </w:r>
      <w:proofErr w:type="spellEnd"/>
      <w:r>
        <w:rPr>
          <w:rFonts w:ascii="Verdana" w:eastAsia="Calibri" w:hAnsi="Verdana" w:cs="Liberation Serif"/>
          <w:b/>
          <w:bCs/>
          <w:color w:val="000000"/>
          <w:sz w:val="16"/>
          <w:szCs w:val="16"/>
        </w:rPr>
        <w:t xml:space="preserve"> pro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a 500 ml, opakowanie z dwoma portami pakowane po 20 butelek. </w:t>
      </w:r>
      <w:r>
        <w:rPr>
          <w:rFonts w:ascii="Verdana" w:eastAsia="Calibri" w:hAnsi="Verdana" w:cs="CIDFont+F2"/>
          <w:b/>
          <w:bCs/>
          <w:color w:val="000000"/>
          <w:sz w:val="16"/>
          <w:szCs w:val="16"/>
        </w:rPr>
        <w:t>Pozostałe zapisy SWZ bez zmian.</w:t>
      </w:r>
      <w:r>
        <w:rPr>
          <w:rFonts w:ascii="Verdana" w:eastAsia="Calibri" w:hAnsi="Verdana" w:cs="Liberation Serif"/>
          <w:b/>
          <w:bCs/>
          <w:color w:val="000000"/>
          <w:sz w:val="16"/>
          <w:szCs w:val="16"/>
        </w:rPr>
        <w:t xml:space="preserve"> </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w pak.36 poz.21 wyrazi zgodę na zaoferowanie NaCl 0,9%. a 500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80. Zamawiający informuje, iż wyraża zgodę na zaoferowanie NaCl 0,9%. a 500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Zamawiający w pak.36 poz.22 wyrazi zgodę na zaoferowanie NaCl 0,9%. a 100 ml, opakowanie z dwoma portami pakowane po 40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81. Zamawiający informuje, iż</w:t>
      </w:r>
      <w:bookmarkStart w:id="14" w:name="_Hlk223338562"/>
      <w:bookmarkEnd w:id="14"/>
      <w:r>
        <w:rPr>
          <w:rFonts w:ascii="Verdana" w:eastAsia="Calibri" w:hAnsi="Verdana" w:cs="Liberation Serif"/>
          <w:b/>
          <w:bCs/>
          <w:color w:val="000000"/>
          <w:sz w:val="16"/>
          <w:szCs w:val="16"/>
        </w:rPr>
        <w:t xml:space="preserve"> wyrazi zgodę na zaoferowanie NaCl 0,9%. a 100 ml, opakowanie z dwoma portami pakowane po 40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82</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pak.36 poz.23 wyrazi zgodę na zaoferowanie </w:t>
      </w:r>
      <w:proofErr w:type="spellStart"/>
      <w:r>
        <w:rPr>
          <w:rFonts w:ascii="Verdana" w:eastAsia="Calibri" w:hAnsi="Verdana" w:cs="Liberation Serif"/>
          <w:color w:val="000000"/>
          <w:sz w:val="16"/>
          <w:szCs w:val="16"/>
        </w:rPr>
        <w:t>Glucosum</w:t>
      </w:r>
      <w:proofErr w:type="spellEnd"/>
      <w:r>
        <w:rPr>
          <w:rFonts w:ascii="Verdana" w:eastAsia="Calibri" w:hAnsi="Verdana" w:cs="Liberation Serif"/>
          <w:color w:val="000000"/>
          <w:sz w:val="16"/>
          <w:szCs w:val="16"/>
        </w:rPr>
        <w:t xml:space="preserve"> 10% a 100 ml, opakowanie z dwoma portami pakowane po 40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82. Zamawiający informuje, iż wyraża zgodę na zaoferowanie </w:t>
      </w:r>
      <w:proofErr w:type="spellStart"/>
      <w:r>
        <w:rPr>
          <w:rFonts w:ascii="Verdana" w:eastAsia="Calibri" w:hAnsi="Verdana" w:cs="Liberation Serif"/>
          <w:b/>
          <w:bCs/>
          <w:color w:val="000000"/>
          <w:sz w:val="16"/>
          <w:szCs w:val="16"/>
        </w:rPr>
        <w:t>Glucosum</w:t>
      </w:r>
      <w:proofErr w:type="spellEnd"/>
      <w:r>
        <w:rPr>
          <w:rFonts w:ascii="Verdana" w:eastAsia="Calibri" w:hAnsi="Verdana" w:cs="Liberation Serif"/>
          <w:b/>
          <w:bCs/>
          <w:color w:val="000000"/>
          <w:sz w:val="16"/>
          <w:szCs w:val="16"/>
        </w:rPr>
        <w:t xml:space="preserve"> 10% a 100 ml, opakowanie z dwoma portami pakowane po 40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83</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pak.36 poz.24 wyrazi zgodę na zaoferowanie </w:t>
      </w:r>
      <w:proofErr w:type="spellStart"/>
      <w:r>
        <w:rPr>
          <w:rFonts w:ascii="Verdana" w:eastAsia="Calibri" w:hAnsi="Verdana" w:cs="Liberation Serif"/>
          <w:color w:val="000000"/>
          <w:sz w:val="16"/>
          <w:szCs w:val="16"/>
        </w:rPr>
        <w:t>Glucosum</w:t>
      </w:r>
      <w:proofErr w:type="spellEnd"/>
      <w:r>
        <w:rPr>
          <w:rFonts w:ascii="Verdana" w:eastAsia="Calibri" w:hAnsi="Verdana" w:cs="Liberation Serif"/>
          <w:color w:val="000000"/>
          <w:sz w:val="16"/>
          <w:szCs w:val="16"/>
        </w:rPr>
        <w:t xml:space="preserve"> 5% et  NaCl  </w:t>
      </w:r>
      <w:proofErr w:type="spellStart"/>
      <w:r>
        <w:rPr>
          <w:rFonts w:ascii="Verdana" w:eastAsia="Calibri" w:hAnsi="Verdana" w:cs="Liberation Serif"/>
          <w:color w:val="000000"/>
          <w:sz w:val="16"/>
          <w:szCs w:val="16"/>
        </w:rPr>
        <w:t>inj</w:t>
      </w:r>
      <w:proofErr w:type="spellEnd"/>
      <w:r>
        <w:rPr>
          <w:rFonts w:ascii="Verdana" w:eastAsia="Calibri" w:hAnsi="Verdana" w:cs="Liberation Serif"/>
          <w:color w:val="000000"/>
          <w:sz w:val="16"/>
          <w:szCs w:val="16"/>
        </w:rPr>
        <w:t>. 0,9% 1:1 a 250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83. Zamawiający informuje, iż wyraża zgodę na zaoferowanie </w:t>
      </w:r>
      <w:proofErr w:type="spellStart"/>
      <w:r>
        <w:rPr>
          <w:rFonts w:ascii="Verdana" w:eastAsia="Calibri" w:hAnsi="Verdana" w:cs="Liberation Serif"/>
          <w:b/>
          <w:bCs/>
          <w:color w:val="000000"/>
          <w:sz w:val="16"/>
          <w:szCs w:val="16"/>
        </w:rPr>
        <w:t>Glucosum</w:t>
      </w:r>
      <w:proofErr w:type="spellEnd"/>
      <w:r>
        <w:rPr>
          <w:rFonts w:ascii="Verdana" w:eastAsia="Calibri" w:hAnsi="Verdana" w:cs="Liberation Serif"/>
          <w:b/>
          <w:bCs/>
          <w:color w:val="000000"/>
          <w:sz w:val="16"/>
          <w:szCs w:val="16"/>
        </w:rPr>
        <w:t xml:space="preserve"> 5% et  NaCl  </w:t>
      </w:r>
      <w:proofErr w:type="spellStart"/>
      <w:r>
        <w:rPr>
          <w:rFonts w:ascii="Verdana" w:eastAsia="Calibri" w:hAnsi="Verdana" w:cs="Liberation Serif"/>
          <w:b/>
          <w:bCs/>
          <w:color w:val="000000"/>
          <w:sz w:val="16"/>
          <w:szCs w:val="16"/>
        </w:rPr>
        <w:t>inj</w:t>
      </w:r>
      <w:proofErr w:type="spellEnd"/>
      <w:r>
        <w:rPr>
          <w:rFonts w:ascii="Verdana" w:eastAsia="Calibri" w:hAnsi="Verdana" w:cs="Liberation Serif"/>
          <w:b/>
          <w:bCs/>
          <w:color w:val="000000"/>
          <w:sz w:val="16"/>
          <w:szCs w:val="16"/>
        </w:rPr>
        <w:t xml:space="preserve">. 0,9% 1:1 a 250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84</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w pak.36 poz.30 wyrazi zgodę na zaoferowanie Płynu </w:t>
      </w:r>
      <w:proofErr w:type="spellStart"/>
      <w:r>
        <w:rPr>
          <w:rFonts w:ascii="Verdana" w:eastAsia="Calibri" w:hAnsi="Verdana" w:cs="Liberation Serif"/>
          <w:color w:val="000000"/>
          <w:sz w:val="16"/>
          <w:szCs w:val="16"/>
        </w:rPr>
        <w:t>Ringera</w:t>
      </w:r>
      <w:proofErr w:type="spellEnd"/>
      <w:r>
        <w:rPr>
          <w:rFonts w:ascii="Verdana" w:eastAsia="Calibri" w:hAnsi="Verdana" w:cs="Liberation Serif"/>
          <w:color w:val="000000"/>
          <w:sz w:val="16"/>
          <w:szCs w:val="16"/>
        </w:rPr>
        <w:t xml:space="preserve"> a 250 ml, opakowanie z dwoma portami pakowane po 20 butelek?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84. Zamawiający informuje, iż wyraża zgodę na zaoferowanie Płynu </w:t>
      </w:r>
      <w:proofErr w:type="spellStart"/>
      <w:r>
        <w:rPr>
          <w:rFonts w:ascii="Verdana" w:eastAsia="Calibri" w:hAnsi="Verdana" w:cs="Liberation Serif"/>
          <w:b/>
          <w:bCs/>
          <w:color w:val="000000"/>
          <w:sz w:val="16"/>
          <w:szCs w:val="16"/>
        </w:rPr>
        <w:t>Ringera</w:t>
      </w:r>
      <w:proofErr w:type="spellEnd"/>
      <w:r>
        <w:rPr>
          <w:rFonts w:ascii="Verdana" w:eastAsia="Calibri" w:hAnsi="Verdana" w:cs="Liberation Serif"/>
          <w:b/>
          <w:bCs/>
          <w:color w:val="000000"/>
          <w:sz w:val="16"/>
          <w:szCs w:val="16"/>
        </w:rPr>
        <w:t xml:space="preserve"> a 250 ml, opakowanie z dwoma portami pakowane po 20 butelek.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85</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dopuści w pakiecie nr 1 w pozycji 205 niekompletną dietę specjalistyczną (0,5 kcal/ml) o wysokiej zawartości glutaminy w postaci </w:t>
      </w:r>
      <w:proofErr w:type="spellStart"/>
      <w:r>
        <w:rPr>
          <w:rFonts w:ascii="Verdana" w:eastAsia="Calibri" w:hAnsi="Verdana" w:cs="Liberation Serif"/>
          <w:color w:val="000000"/>
          <w:sz w:val="16"/>
          <w:szCs w:val="16"/>
        </w:rPr>
        <w:t>dwupeptydu</w:t>
      </w:r>
      <w:proofErr w:type="spellEnd"/>
      <w:r>
        <w:rPr>
          <w:rFonts w:ascii="Verdana" w:eastAsia="Calibri" w:hAnsi="Verdana" w:cs="Liberation Serif"/>
          <w:color w:val="000000"/>
          <w:sz w:val="16"/>
          <w:szCs w:val="16"/>
        </w:rPr>
        <w:t xml:space="preserve"> 6g/100ml,  bogatą w antyoksydanty, </w:t>
      </w:r>
      <w:proofErr w:type="spellStart"/>
      <w:r>
        <w:rPr>
          <w:rFonts w:ascii="Verdana" w:eastAsia="Calibri" w:hAnsi="Verdana" w:cs="Liberation Serif"/>
          <w:color w:val="000000"/>
          <w:sz w:val="16"/>
          <w:szCs w:val="16"/>
        </w:rPr>
        <w:t>wit</w:t>
      </w:r>
      <w:proofErr w:type="spellEnd"/>
      <w:r>
        <w:rPr>
          <w:rFonts w:ascii="Verdana" w:eastAsia="Calibri" w:hAnsi="Verdana" w:cs="Liberation Serif"/>
          <w:color w:val="000000"/>
          <w:sz w:val="16"/>
          <w:szCs w:val="16"/>
        </w:rPr>
        <w:t xml:space="preserve">. B, C E, beta karoten, cynk i selen, zawierająca </w:t>
      </w:r>
      <w:proofErr w:type="spellStart"/>
      <w:r>
        <w:rPr>
          <w:rFonts w:ascii="Verdana" w:eastAsia="Calibri" w:hAnsi="Verdana" w:cs="Liberation Serif"/>
          <w:color w:val="000000"/>
          <w:sz w:val="16"/>
          <w:szCs w:val="16"/>
        </w:rPr>
        <w:t>trójbutyrynę</w:t>
      </w:r>
      <w:proofErr w:type="spellEnd"/>
      <w:r>
        <w:rPr>
          <w:rFonts w:ascii="Verdana" w:eastAsia="Calibri" w:hAnsi="Verdana" w:cs="Liberation Serif"/>
          <w:color w:val="000000"/>
          <w:sz w:val="16"/>
          <w:szCs w:val="16"/>
        </w:rPr>
        <w:t xml:space="preserve">, bezresztkową, o </w:t>
      </w:r>
      <w:proofErr w:type="spellStart"/>
      <w:r>
        <w:rPr>
          <w:rFonts w:ascii="Verdana" w:eastAsia="Calibri" w:hAnsi="Verdana" w:cs="Liberation Serif"/>
          <w:color w:val="000000"/>
          <w:sz w:val="16"/>
          <w:szCs w:val="16"/>
        </w:rPr>
        <w:t>osmolarności</w:t>
      </w:r>
      <w:proofErr w:type="spellEnd"/>
      <w:r>
        <w:rPr>
          <w:rFonts w:ascii="Verdana" w:eastAsia="Calibri" w:hAnsi="Verdana" w:cs="Liberation Serif"/>
          <w:color w:val="000000"/>
          <w:sz w:val="16"/>
          <w:szCs w:val="16"/>
        </w:rPr>
        <w:t xml:space="preserve"> 490mOsmol/l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Przeznaczona do żywienia dojelitowego przez zgłębnik. Nie zawiera błonnika, laktozy oraz glutenu. Do postępowania dietetycznego u osób niedożywionych lub zagrożonych niedożywieniem związanym z chorobą, w szczególności krytycznie chorych z ograniczoną tolerancją żywienia dojelitowego oraz zapotrzebowaniem na glutaminę i przeciwutleniacze, uraz wielonarządowy, rozległe operacje jamy brzusznej, pacjenci z SIRS SEPSA lub </w:t>
      </w:r>
      <w:proofErr w:type="spellStart"/>
      <w:r>
        <w:rPr>
          <w:rFonts w:ascii="Verdana" w:eastAsia="Calibri" w:hAnsi="Verdana" w:cs="Liberation Serif"/>
          <w:color w:val="000000"/>
          <w:sz w:val="16"/>
          <w:szCs w:val="16"/>
        </w:rPr>
        <w:t>zagorożeni</w:t>
      </w:r>
      <w:proofErr w:type="spellEnd"/>
      <w:r>
        <w:rPr>
          <w:rFonts w:ascii="Verdana" w:eastAsia="Calibri" w:hAnsi="Verdana" w:cs="Liberation Serif"/>
          <w:color w:val="000000"/>
          <w:sz w:val="16"/>
          <w:szCs w:val="16"/>
        </w:rPr>
        <w:t xml:space="preserve"> SIRS   SEPSA, ciężkie, ostre zapalenie trzustki?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85. Zamawiający informuje, iż zgodnie z SWZ.</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86</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w pakiecie 1 w pozycji 207 Zamawiający dopuści preparat zagęszczający w proszku w puszce 126 g?</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86. Zamawiający informuje, iż dopuszcza preparat zagęszczający w proszku w puszce 126 g.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87</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36 w poz. 11 Zamawiający wyrazi zgodę na dopuszczenie </w:t>
      </w:r>
      <w:proofErr w:type="spellStart"/>
      <w:r>
        <w:rPr>
          <w:rFonts w:ascii="Verdana" w:eastAsia="Calibri" w:hAnsi="Verdana" w:cs="Liberation Serif"/>
          <w:color w:val="000000"/>
          <w:sz w:val="16"/>
          <w:szCs w:val="16"/>
        </w:rPr>
        <w:t>SMOFlipid</w:t>
      </w:r>
      <w:proofErr w:type="spellEnd"/>
      <w:r>
        <w:rPr>
          <w:rFonts w:ascii="Verdana" w:eastAsia="Calibri" w:hAnsi="Verdana" w:cs="Liberation Serif"/>
          <w:color w:val="000000"/>
          <w:sz w:val="16"/>
          <w:szCs w:val="16"/>
        </w:rPr>
        <w:t xml:space="preserve"> w opakowaniach 10 butelek szklanych po 500 ml każda?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87. Zamawiający informuje, iż dopuszcza </w:t>
      </w:r>
      <w:proofErr w:type="spellStart"/>
      <w:r>
        <w:rPr>
          <w:rFonts w:ascii="Verdana" w:eastAsia="Calibri" w:hAnsi="Verdana" w:cs="Liberation Serif"/>
          <w:b/>
          <w:bCs/>
          <w:color w:val="000000"/>
          <w:sz w:val="16"/>
          <w:szCs w:val="16"/>
        </w:rPr>
        <w:t>SMOFlipid</w:t>
      </w:r>
      <w:proofErr w:type="spellEnd"/>
      <w:r>
        <w:rPr>
          <w:rFonts w:ascii="Verdana" w:eastAsia="Calibri" w:hAnsi="Verdana" w:cs="Liberation Serif"/>
          <w:b/>
          <w:bCs/>
          <w:color w:val="000000"/>
          <w:sz w:val="16"/>
          <w:szCs w:val="16"/>
        </w:rPr>
        <w:t xml:space="preserve"> w opakowaniach 10 butelek szklanych po 500 ml każda.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Czy w pakiecie nr 36 w pozycji 16 Zamawiający dopuści preparat fosforanów organicznych do żywienia pozajelitowego  20ml x 20 ampułek?</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88. Zamawiający informuje, iż dopuszcza preparat fosforanów organicznych do żywienia pozajelitowego  20ml x 20 ampułek. </w:t>
      </w:r>
      <w:r>
        <w:rPr>
          <w:rFonts w:ascii="Verdana" w:eastAsia="Calibri" w:hAnsi="Verdana" w:cs="CIDFont+F2"/>
          <w:b/>
          <w:bCs/>
          <w:color w:val="000000"/>
          <w:sz w:val="16"/>
          <w:szCs w:val="16"/>
        </w:rPr>
        <w:t xml:space="preserve">Pozostałe zapisy SWZ bez zmian.               </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89</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nr 37 w pozycji 1 Zamawiający wyrazi zgodę na zaoferowanie diety kompletnej, </w:t>
      </w:r>
      <w:proofErr w:type="spellStart"/>
      <w:r>
        <w:rPr>
          <w:rFonts w:ascii="Verdana" w:eastAsia="Calibri" w:hAnsi="Verdana" w:cs="Liberation Serif"/>
          <w:color w:val="000000"/>
          <w:sz w:val="16"/>
          <w:szCs w:val="16"/>
        </w:rPr>
        <w:t>normokalorycznej</w:t>
      </w:r>
      <w:proofErr w:type="spellEnd"/>
      <w:r>
        <w:rPr>
          <w:rFonts w:ascii="Verdana" w:eastAsia="Calibri" w:hAnsi="Verdana" w:cs="Liberation Serif"/>
          <w:color w:val="000000"/>
          <w:sz w:val="16"/>
          <w:szCs w:val="16"/>
        </w:rPr>
        <w:t xml:space="preserve"> (1 kcal/ml), przeznaczonej do żywienia dojelitowego przez zgłębnik, bogatej w tłuszcz (4,6g/100ml) oraz jednonienasycone kwasy tłuszczowe (MUFA) oraz EPA i DHA pochodzące z oleju rybnego. Zawierającej  błonnik (1,5g/100ml),  o niskiej zawartości węglowodanów (9,3g/100ml), zawierającej skrobię, </w:t>
      </w:r>
      <w:proofErr w:type="spellStart"/>
      <w:r>
        <w:rPr>
          <w:rFonts w:ascii="Verdana" w:eastAsia="Calibri" w:hAnsi="Verdana" w:cs="Liberation Serif"/>
          <w:color w:val="000000"/>
          <w:sz w:val="16"/>
          <w:szCs w:val="16"/>
        </w:rPr>
        <w:t>maltodekstrynę</w:t>
      </w:r>
      <w:proofErr w:type="spellEnd"/>
      <w:r>
        <w:rPr>
          <w:rFonts w:ascii="Verdana" w:eastAsia="Calibri" w:hAnsi="Verdana" w:cs="Liberation Serif"/>
          <w:color w:val="000000"/>
          <w:sz w:val="16"/>
          <w:szCs w:val="16"/>
        </w:rPr>
        <w:t xml:space="preserve"> i fruktozę, z niskim indeksem </w:t>
      </w:r>
      <w:proofErr w:type="spellStart"/>
      <w:r>
        <w:rPr>
          <w:rFonts w:ascii="Verdana" w:eastAsia="Calibri" w:hAnsi="Verdana" w:cs="Liberation Serif"/>
          <w:color w:val="000000"/>
          <w:sz w:val="16"/>
          <w:szCs w:val="16"/>
        </w:rPr>
        <w:t>glikemicznym</w:t>
      </w:r>
      <w:proofErr w:type="spellEnd"/>
      <w:r>
        <w:rPr>
          <w:rFonts w:ascii="Verdana" w:eastAsia="Calibri" w:hAnsi="Verdana" w:cs="Liberation Serif"/>
          <w:color w:val="000000"/>
          <w:sz w:val="16"/>
          <w:szCs w:val="16"/>
        </w:rPr>
        <w:t xml:space="preserve">, nie zawierającej glutenu, klinicznie wolną od laktozy, z niską zawartością sodu i cholesterolu. Zawartość białka 4,7g/100ml,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325mOsm/l.  Wartość energetyczna 100kcal/100ml,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w szczególności  z zaburzeniami metabolizmu i tolerancji glukozy, np. hiperglikemia, </w:t>
      </w:r>
      <w:proofErr w:type="spellStart"/>
      <w:r>
        <w:rPr>
          <w:rFonts w:ascii="Verdana" w:eastAsia="Calibri" w:hAnsi="Verdana" w:cs="Liberation Serif"/>
          <w:color w:val="000000"/>
          <w:sz w:val="16"/>
          <w:szCs w:val="16"/>
        </w:rPr>
        <w:t>insulinooporność</w:t>
      </w:r>
      <w:proofErr w:type="spellEnd"/>
      <w:r>
        <w:rPr>
          <w:rFonts w:ascii="Verdana" w:eastAsia="Calibri" w:hAnsi="Verdana" w:cs="Liberation Serif"/>
          <w:color w:val="000000"/>
          <w:sz w:val="16"/>
          <w:szCs w:val="16"/>
        </w:rPr>
        <w:t>, w cukrzycy; Pojemność 500 ml?</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89. Zamawiający informuje, iż wyraża zgodę na zaoferowanie diety kompletnej, </w:t>
      </w:r>
      <w:proofErr w:type="spellStart"/>
      <w:r>
        <w:rPr>
          <w:rFonts w:ascii="Verdana" w:eastAsia="Calibri" w:hAnsi="Verdana" w:cs="Liberation Serif"/>
          <w:b/>
          <w:bCs/>
          <w:color w:val="000000"/>
          <w:sz w:val="16"/>
          <w:szCs w:val="16"/>
        </w:rPr>
        <w:t>normokalorycznej</w:t>
      </w:r>
      <w:proofErr w:type="spellEnd"/>
      <w:r>
        <w:rPr>
          <w:rFonts w:ascii="Verdana" w:eastAsia="Calibri" w:hAnsi="Verdana" w:cs="Liberation Serif"/>
          <w:b/>
          <w:bCs/>
          <w:color w:val="000000"/>
          <w:sz w:val="16"/>
          <w:szCs w:val="16"/>
        </w:rPr>
        <w:t xml:space="preserve"> (1 kcal/ml), przeznaczonej do żywienia dojelitowego przez zgłębnik, bogatej w tłuszcz (4,6g/100ml) oraz jednonienasycone kwasy tłuszczowe (MUFA) oraz EPA i DHA pochodzące z oleju rybnego. Zawierającej  błonnik (1,5g/100ml),  o niskiej zawartości węglowodanów (9,3g/100ml), zawierającej skrobię, </w:t>
      </w:r>
      <w:proofErr w:type="spellStart"/>
      <w:r>
        <w:rPr>
          <w:rFonts w:ascii="Verdana" w:eastAsia="Calibri" w:hAnsi="Verdana" w:cs="Liberation Serif"/>
          <w:b/>
          <w:bCs/>
          <w:color w:val="000000"/>
          <w:sz w:val="16"/>
          <w:szCs w:val="16"/>
        </w:rPr>
        <w:t>maltodekstrynę</w:t>
      </w:r>
      <w:proofErr w:type="spellEnd"/>
      <w:r>
        <w:rPr>
          <w:rFonts w:ascii="Verdana" w:eastAsia="Calibri" w:hAnsi="Verdana" w:cs="Liberation Serif"/>
          <w:b/>
          <w:bCs/>
          <w:color w:val="000000"/>
          <w:sz w:val="16"/>
          <w:szCs w:val="16"/>
        </w:rPr>
        <w:t xml:space="preserve"> i fruktozę, z niskim indeksem </w:t>
      </w:r>
      <w:proofErr w:type="spellStart"/>
      <w:r>
        <w:rPr>
          <w:rFonts w:ascii="Verdana" w:eastAsia="Calibri" w:hAnsi="Verdana" w:cs="Liberation Serif"/>
          <w:b/>
          <w:bCs/>
          <w:color w:val="000000"/>
          <w:sz w:val="16"/>
          <w:szCs w:val="16"/>
        </w:rPr>
        <w:t>glikemicznym</w:t>
      </w:r>
      <w:proofErr w:type="spellEnd"/>
      <w:r>
        <w:rPr>
          <w:rFonts w:ascii="Verdana" w:eastAsia="Calibri" w:hAnsi="Verdana" w:cs="Liberation Serif"/>
          <w:b/>
          <w:bCs/>
          <w:color w:val="000000"/>
          <w:sz w:val="16"/>
          <w:szCs w:val="16"/>
        </w:rPr>
        <w:t xml:space="preserve">, nie zawierającej glutenu, klinicznie wolną od laktozy, z niską zawartością sodu i cholesterolu. Zawartość białka 4,7g/100ml,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325mOsm/l.  Wartość energetyczna 100kcal/100ml,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w szczególności  z zaburzeniami metabolizmu i tolerancji glukozy, np. hiperglikemia, </w:t>
      </w:r>
      <w:proofErr w:type="spellStart"/>
      <w:r>
        <w:rPr>
          <w:rFonts w:ascii="Verdana" w:eastAsia="Calibri" w:hAnsi="Verdana" w:cs="Liberation Serif"/>
          <w:b/>
          <w:bCs/>
          <w:color w:val="000000"/>
          <w:sz w:val="16"/>
          <w:szCs w:val="16"/>
        </w:rPr>
        <w:t>insulinooporność</w:t>
      </w:r>
      <w:proofErr w:type="spellEnd"/>
      <w:r>
        <w:rPr>
          <w:rFonts w:ascii="Verdana" w:eastAsia="Calibri" w:hAnsi="Verdana" w:cs="Liberation Serif"/>
          <w:b/>
          <w:bCs/>
          <w:color w:val="000000"/>
          <w:sz w:val="16"/>
          <w:szCs w:val="16"/>
        </w:rPr>
        <w:t xml:space="preserve">, w cukrzycy; Pojemność 500 ml.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nr 37 w pozycji nr 2 Zamawiający wyrazi zgodę na zaoferowanie diety kompletnej, </w:t>
      </w:r>
      <w:proofErr w:type="spellStart"/>
      <w:r>
        <w:rPr>
          <w:rFonts w:ascii="Verdana" w:eastAsia="Calibri" w:hAnsi="Verdana" w:cs="Liberation Serif"/>
          <w:color w:val="000000"/>
          <w:sz w:val="16"/>
          <w:szCs w:val="16"/>
        </w:rPr>
        <w:t>normokalorycznej</w:t>
      </w:r>
      <w:proofErr w:type="spellEnd"/>
      <w:r>
        <w:rPr>
          <w:rFonts w:ascii="Verdana" w:eastAsia="Calibri" w:hAnsi="Verdana" w:cs="Liberation Serif"/>
          <w:color w:val="000000"/>
          <w:sz w:val="16"/>
          <w:szCs w:val="16"/>
        </w:rPr>
        <w:t xml:space="preserve"> (1 kcal/ml), przeznaczonej do żywienia dojelitowego przez zgłębnik, bogatej w tłuszcz (4,6g/100ml) oraz jednonienasycone kwasy tłuszczowe (MUFA) oraz EPA i DHA pochodzące z oleju rybnego. Zawierającej  błonnik (1,5g/100ml),  o niskiej zawartości węglowodanów (9,3g/100ml), zawierającej skrobię, </w:t>
      </w:r>
      <w:proofErr w:type="spellStart"/>
      <w:r>
        <w:rPr>
          <w:rFonts w:ascii="Verdana" w:eastAsia="Calibri" w:hAnsi="Verdana" w:cs="Liberation Serif"/>
          <w:color w:val="000000"/>
          <w:sz w:val="16"/>
          <w:szCs w:val="16"/>
        </w:rPr>
        <w:t>maltodekstrynę</w:t>
      </w:r>
      <w:proofErr w:type="spellEnd"/>
      <w:r>
        <w:rPr>
          <w:rFonts w:ascii="Verdana" w:eastAsia="Calibri" w:hAnsi="Verdana" w:cs="Liberation Serif"/>
          <w:color w:val="000000"/>
          <w:sz w:val="16"/>
          <w:szCs w:val="16"/>
        </w:rPr>
        <w:t xml:space="preserve"> i fruktozę, z niskim indeksem </w:t>
      </w:r>
      <w:proofErr w:type="spellStart"/>
      <w:r>
        <w:rPr>
          <w:rFonts w:ascii="Verdana" w:eastAsia="Calibri" w:hAnsi="Verdana" w:cs="Liberation Serif"/>
          <w:color w:val="000000"/>
          <w:sz w:val="16"/>
          <w:szCs w:val="16"/>
        </w:rPr>
        <w:t>glikemicznym</w:t>
      </w:r>
      <w:proofErr w:type="spellEnd"/>
      <w:r>
        <w:rPr>
          <w:rFonts w:ascii="Verdana" w:eastAsia="Calibri" w:hAnsi="Verdana" w:cs="Liberation Serif"/>
          <w:color w:val="000000"/>
          <w:sz w:val="16"/>
          <w:szCs w:val="16"/>
        </w:rPr>
        <w:t xml:space="preserve">, nie zawierającej glutenu, klinicznie wolną od laktozy, z niską zawartością sodu i cholesterolu. Zawartość białka 4,7g/100ml,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325mOsm/l.  Wartość energetyczna 100kcal/100ml,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w szczególności  z zaburzeniami metabolizmu i tolerancji glukozy, np. hiperglikemia, </w:t>
      </w:r>
      <w:proofErr w:type="spellStart"/>
      <w:r>
        <w:rPr>
          <w:rFonts w:ascii="Verdana" w:eastAsia="Calibri" w:hAnsi="Verdana" w:cs="Liberation Serif"/>
          <w:color w:val="000000"/>
          <w:sz w:val="16"/>
          <w:szCs w:val="16"/>
        </w:rPr>
        <w:t>insulinooporność</w:t>
      </w:r>
      <w:proofErr w:type="spellEnd"/>
      <w:r>
        <w:rPr>
          <w:rFonts w:ascii="Verdana" w:eastAsia="Calibri" w:hAnsi="Verdana" w:cs="Liberation Serif"/>
          <w:color w:val="000000"/>
          <w:sz w:val="16"/>
          <w:szCs w:val="16"/>
        </w:rPr>
        <w:t>, w cukrzycy; Pojemność 1000 ml?</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90. Zamawiający informuje, iż wyraża zgodę na zaoferowanie diety kompletnej, </w:t>
      </w:r>
      <w:proofErr w:type="spellStart"/>
      <w:r>
        <w:rPr>
          <w:rFonts w:ascii="Verdana" w:eastAsia="Calibri" w:hAnsi="Verdana" w:cs="Liberation Serif"/>
          <w:b/>
          <w:bCs/>
          <w:color w:val="000000"/>
          <w:sz w:val="16"/>
          <w:szCs w:val="16"/>
        </w:rPr>
        <w:t>normokalorycznej</w:t>
      </w:r>
      <w:proofErr w:type="spellEnd"/>
      <w:r>
        <w:rPr>
          <w:rFonts w:ascii="Verdana" w:eastAsia="Calibri" w:hAnsi="Verdana" w:cs="Liberation Serif"/>
          <w:b/>
          <w:bCs/>
          <w:color w:val="000000"/>
          <w:sz w:val="16"/>
          <w:szCs w:val="16"/>
        </w:rPr>
        <w:t xml:space="preserve"> (1 kcal/ml), przeznaczonej do żywienia dojelitowego przez zgłębnik, bogatej w tłuszcz (4,6g/100ml) oraz jednonienasycone kwasy tłuszczowe (MUFA) oraz EPA i DHA pochodzące z oleju rybnego. Zawierającej  błonnik (1,5g/100ml),  o niskiej zawartości węglowodanów (9,3g/100ml), zawierającej skrobię, </w:t>
      </w:r>
      <w:proofErr w:type="spellStart"/>
      <w:r>
        <w:rPr>
          <w:rFonts w:ascii="Verdana" w:eastAsia="Calibri" w:hAnsi="Verdana" w:cs="Liberation Serif"/>
          <w:b/>
          <w:bCs/>
          <w:color w:val="000000"/>
          <w:sz w:val="16"/>
          <w:szCs w:val="16"/>
        </w:rPr>
        <w:t>maltodekstrynę</w:t>
      </w:r>
      <w:proofErr w:type="spellEnd"/>
      <w:r>
        <w:rPr>
          <w:rFonts w:ascii="Verdana" w:eastAsia="Calibri" w:hAnsi="Verdana" w:cs="Liberation Serif"/>
          <w:b/>
          <w:bCs/>
          <w:color w:val="000000"/>
          <w:sz w:val="16"/>
          <w:szCs w:val="16"/>
        </w:rPr>
        <w:t xml:space="preserve"> i fruktozę, z niskim indeksem </w:t>
      </w:r>
      <w:proofErr w:type="spellStart"/>
      <w:r>
        <w:rPr>
          <w:rFonts w:ascii="Verdana" w:eastAsia="Calibri" w:hAnsi="Verdana" w:cs="Liberation Serif"/>
          <w:b/>
          <w:bCs/>
          <w:color w:val="000000"/>
          <w:sz w:val="16"/>
          <w:szCs w:val="16"/>
        </w:rPr>
        <w:t>glikemicznym</w:t>
      </w:r>
      <w:proofErr w:type="spellEnd"/>
      <w:r>
        <w:rPr>
          <w:rFonts w:ascii="Verdana" w:eastAsia="Calibri" w:hAnsi="Verdana" w:cs="Liberation Serif"/>
          <w:b/>
          <w:bCs/>
          <w:color w:val="000000"/>
          <w:sz w:val="16"/>
          <w:szCs w:val="16"/>
        </w:rPr>
        <w:t xml:space="preserve">, nie zawierającej glutenu, klinicznie wolną od laktozy, z niską zawartością sodu i cholesterolu. Zawartość białka 4,7g/100ml,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325mOsm/l.  Wartość energetyczna 100kcal/100ml,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w szczególności  z </w:t>
      </w:r>
      <w:r>
        <w:rPr>
          <w:rFonts w:ascii="Verdana" w:eastAsia="Calibri" w:hAnsi="Verdana" w:cs="Liberation Serif"/>
          <w:b/>
          <w:bCs/>
          <w:color w:val="000000"/>
          <w:sz w:val="16"/>
          <w:szCs w:val="16"/>
        </w:rPr>
        <w:lastRenderedPageBreak/>
        <w:t xml:space="preserve">zaburzeniami metabolizmu i tolerancji glukozy, np. hiperglikemia, </w:t>
      </w:r>
      <w:proofErr w:type="spellStart"/>
      <w:r>
        <w:rPr>
          <w:rFonts w:ascii="Verdana" w:eastAsia="Calibri" w:hAnsi="Verdana" w:cs="Liberation Serif"/>
          <w:b/>
          <w:bCs/>
          <w:color w:val="000000"/>
          <w:sz w:val="16"/>
          <w:szCs w:val="16"/>
        </w:rPr>
        <w:t>insulinooporność</w:t>
      </w:r>
      <w:proofErr w:type="spellEnd"/>
      <w:r>
        <w:rPr>
          <w:rFonts w:ascii="Verdana" w:eastAsia="Calibri" w:hAnsi="Verdana" w:cs="Liberation Serif"/>
          <w:b/>
          <w:bCs/>
          <w:color w:val="000000"/>
          <w:sz w:val="16"/>
          <w:szCs w:val="16"/>
        </w:rPr>
        <w:t xml:space="preserve">, w cukrzycy; Pojemność 1000 ml.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bookmarkStart w:id="15" w:name="_Hlk223338739"/>
      <w:bookmarkEnd w:id="15"/>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3 Zamawiający wyrazi zgodę na zaoferowanie diety kompletnej pod względem odżywczym, gotowej do użycia, z dodatkiem błonnika, przeznaczonej do stosowania przez zgłębnik lub </w:t>
      </w:r>
      <w:proofErr w:type="spellStart"/>
      <w:r>
        <w:rPr>
          <w:rFonts w:ascii="Verdana" w:eastAsia="Calibri" w:hAnsi="Verdana" w:cs="Liberation Serif"/>
          <w:color w:val="000000"/>
          <w:sz w:val="16"/>
          <w:szCs w:val="16"/>
        </w:rPr>
        <w:t>stomię</w:t>
      </w:r>
      <w:proofErr w:type="spellEnd"/>
      <w:r>
        <w:rPr>
          <w:rFonts w:ascii="Verdana" w:eastAsia="Calibri" w:hAnsi="Verdana" w:cs="Liberation Serif"/>
          <w:color w:val="000000"/>
          <w:sz w:val="16"/>
          <w:szCs w:val="16"/>
        </w:rPr>
        <w:t xml:space="preserve">, wzbogaconej w kwasy EPA i DHA, bezglutenowej, klinicznie wolnej od laktozy, zawartość błonnika 1,5g/100ml. Wskazana dla pacjentów o normalnym poziomie zapotrzebowania energetycznego i białkowego wymagających diety bogatej w błonnik.  Wartość energetyczna 100 kcal w 100ml, o </w:t>
      </w:r>
      <w:proofErr w:type="spellStart"/>
      <w:r>
        <w:rPr>
          <w:rFonts w:ascii="Verdana" w:eastAsia="Calibri" w:hAnsi="Verdana" w:cs="Liberation Serif"/>
          <w:color w:val="000000"/>
          <w:sz w:val="16"/>
          <w:szCs w:val="16"/>
        </w:rPr>
        <w:t>osmolarności</w:t>
      </w:r>
      <w:proofErr w:type="spellEnd"/>
      <w:r>
        <w:rPr>
          <w:rFonts w:ascii="Verdana" w:eastAsia="Calibri" w:hAnsi="Verdana" w:cs="Liberation Serif"/>
          <w:color w:val="000000"/>
          <w:sz w:val="16"/>
          <w:szCs w:val="16"/>
        </w:rPr>
        <w:t xml:space="preserve">  285 </w:t>
      </w:r>
      <w:proofErr w:type="spellStart"/>
      <w:r>
        <w:rPr>
          <w:rFonts w:ascii="Verdana" w:eastAsia="Calibri" w:hAnsi="Verdana" w:cs="Liberation Serif"/>
          <w:color w:val="000000"/>
          <w:sz w:val="16"/>
          <w:szCs w:val="16"/>
        </w:rPr>
        <w:t>mOsmol</w:t>
      </w:r>
      <w:proofErr w:type="spellEnd"/>
      <w:r>
        <w:rPr>
          <w:rFonts w:ascii="Verdana" w:eastAsia="Calibri" w:hAnsi="Verdana" w:cs="Liberation Serif"/>
          <w:color w:val="000000"/>
          <w:sz w:val="16"/>
          <w:szCs w:val="16"/>
        </w:rPr>
        <w:t xml:space="preserve">/l.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profilaktyka zaparć i biegunek. Pojemność 500ml?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91. Zamawiający informuje, iż  wyraża zgodę na zaoferowanie diety kompletnej pod względem odżywczym, gotowej do użycia, z dodatkiem błonnika, przeznaczonej do stosowania przez zgłębnik lub </w:t>
      </w:r>
      <w:proofErr w:type="spellStart"/>
      <w:r>
        <w:rPr>
          <w:rFonts w:ascii="Verdana" w:eastAsia="Calibri" w:hAnsi="Verdana" w:cs="Liberation Serif"/>
          <w:b/>
          <w:bCs/>
          <w:color w:val="000000"/>
          <w:sz w:val="16"/>
          <w:szCs w:val="16"/>
        </w:rPr>
        <w:t>stomię</w:t>
      </w:r>
      <w:proofErr w:type="spellEnd"/>
      <w:r>
        <w:rPr>
          <w:rFonts w:ascii="Verdana" w:eastAsia="Calibri" w:hAnsi="Verdana" w:cs="Liberation Serif"/>
          <w:b/>
          <w:bCs/>
          <w:color w:val="000000"/>
          <w:sz w:val="16"/>
          <w:szCs w:val="16"/>
        </w:rPr>
        <w:t xml:space="preserve">, wzbogaconej w kwasy EPA i DHA, bezglutenowej, klinicznie wolnej od laktozy, zawartość błonnika 1,5g/100ml. Wskazana dla pacjentów o normalnym poziomie zapotrzebowania energetycznego i białkowego wymagających diety bogatej w błonnik.  Wartość energetyczna 100 kcal w 100ml, o </w:t>
      </w:r>
      <w:proofErr w:type="spellStart"/>
      <w:r>
        <w:rPr>
          <w:rFonts w:ascii="Verdana" w:eastAsia="Calibri" w:hAnsi="Verdana" w:cs="Liberation Serif"/>
          <w:b/>
          <w:bCs/>
          <w:color w:val="000000"/>
          <w:sz w:val="16"/>
          <w:szCs w:val="16"/>
        </w:rPr>
        <w:t>osmolarności</w:t>
      </w:r>
      <w:proofErr w:type="spellEnd"/>
      <w:r>
        <w:rPr>
          <w:rFonts w:ascii="Verdana" w:eastAsia="Calibri" w:hAnsi="Verdana" w:cs="Liberation Serif"/>
          <w:b/>
          <w:bCs/>
          <w:color w:val="000000"/>
          <w:sz w:val="16"/>
          <w:szCs w:val="16"/>
        </w:rPr>
        <w:t xml:space="preserve">  285 </w:t>
      </w:r>
      <w:proofErr w:type="spellStart"/>
      <w:r>
        <w:rPr>
          <w:rFonts w:ascii="Verdana" w:eastAsia="Calibri" w:hAnsi="Verdana" w:cs="Liberation Serif"/>
          <w:b/>
          <w:bCs/>
          <w:color w:val="000000"/>
          <w:sz w:val="16"/>
          <w:szCs w:val="16"/>
        </w:rPr>
        <w:t>mOsmol</w:t>
      </w:r>
      <w:proofErr w:type="spellEnd"/>
      <w:r>
        <w:rPr>
          <w:rFonts w:ascii="Verdana" w:eastAsia="Calibri" w:hAnsi="Verdana" w:cs="Liberation Serif"/>
          <w:b/>
          <w:bCs/>
          <w:color w:val="000000"/>
          <w:sz w:val="16"/>
          <w:szCs w:val="16"/>
        </w:rPr>
        <w:t xml:space="preserve">/l.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profilaktyka zaparć i biegunek. Pojemność 500ml.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b/>
          <w:bCs/>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92</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4 Zamawiający wyrazi zgodę na zaoferowanie diety kompletnej pod względem odżywczym, gotowej do użycia, z dodatkiem błonnika, przeznaczonej do stosowania przez zgłębnik lub </w:t>
      </w:r>
      <w:proofErr w:type="spellStart"/>
      <w:r>
        <w:rPr>
          <w:rFonts w:ascii="Verdana" w:eastAsia="Calibri" w:hAnsi="Verdana" w:cs="Liberation Serif"/>
          <w:color w:val="000000"/>
          <w:sz w:val="16"/>
          <w:szCs w:val="16"/>
        </w:rPr>
        <w:t>stomię</w:t>
      </w:r>
      <w:proofErr w:type="spellEnd"/>
      <w:r>
        <w:rPr>
          <w:rFonts w:ascii="Verdana" w:eastAsia="Calibri" w:hAnsi="Verdana" w:cs="Liberation Serif"/>
          <w:color w:val="000000"/>
          <w:sz w:val="16"/>
          <w:szCs w:val="16"/>
        </w:rPr>
        <w:t xml:space="preserve">, wzbogaconej w kwasy EPA i DHA, bezglutenowej, klinicznie wolnej od laktozy, zawartość błonnika 1,5g/100ml. Wskazana dla pacjentów o normalnym poziomie zapotrzebowania energetycznego i białkowego wymagających diety bogatej w błonnik.  Wartość energetyczna 100 kcal w 100ml, o </w:t>
      </w:r>
      <w:proofErr w:type="spellStart"/>
      <w:r>
        <w:rPr>
          <w:rFonts w:ascii="Verdana" w:eastAsia="Calibri" w:hAnsi="Verdana" w:cs="Liberation Serif"/>
          <w:color w:val="000000"/>
          <w:sz w:val="16"/>
          <w:szCs w:val="16"/>
        </w:rPr>
        <w:t>osmolarności</w:t>
      </w:r>
      <w:proofErr w:type="spellEnd"/>
      <w:r>
        <w:rPr>
          <w:rFonts w:ascii="Verdana" w:eastAsia="Calibri" w:hAnsi="Verdana" w:cs="Liberation Serif"/>
          <w:color w:val="000000"/>
          <w:sz w:val="16"/>
          <w:szCs w:val="16"/>
        </w:rPr>
        <w:t xml:space="preserve">  285 </w:t>
      </w:r>
      <w:proofErr w:type="spellStart"/>
      <w:r>
        <w:rPr>
          <w:rFonts w:ascii="Verdana" w:eastAsia="Calibri" w:hAnsi="Verdana" w:cs="Liberation Serif"/>
          <w:color w:val="000000"/>
          <w:sz w:val="16"/>
          <w:szCs w:val="16"/>
        </w:rPr>
        <w:t>mOsmol</w:t>
      </w:r>
      <w:proofErr w:type="spellEnd"/>
      <w:r>
        <w:rPr>
          <w:rFonts w:ascii="Verdana" w:eastAsia="Calibri" w:hAnsi="Verdana" w:cs="Liberation Serif"/>
          <w:color w:val="000000"/>
          <w:sz w:val="16"/>
          <w:szCs w:val="16"/>
        </w:rPr>
        <w:t xml:space="preserve">/l.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profilaktyka zaparć i biegunek. Pojemność 1000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92. Zamawiający informuje, iż wyraża zgodę na zaoferowanie diety kompletnej pod względem odżywczym, gotowej do użycia, z dodatkiem błonnika, przeznaczonej do stosowania przez zgłębnik lub </w:t>
      </w:r>
      <w:proofErr w:type="spellStart"/>
      <w:r>
        <w:rPr>
          <w:rFonts w:ascii="Verdana" w:eastAsia="Calibri" w:hAnsi="Verdana" w:cs="Liberation Serif"/>
          <w:b/>
          <w:bCs/>
          <w:color w:val="000000"/>
          <w:sz w:val="16"/>
          <w:szCs w:val="16"/>
        </w:rPr>
        <w:t>stomię</w:t>
      </w:r>
      <w:proofErr w:type="spellEnd"/>
      <w:r>
        <w:rPr>
          <w:rFonts w:ascii="Verdana" w:eastAsia="Calibri" w:hAnsi="Verdana" w:cs="Liberation Serif"/>
          <w:b/>
          <w:bCs/>
          <w:color w:val="000000"/>
          <w:sz w:val="16"/>
          <w:szCs w:val="16"/>
        </w:rPr>
        <w:t xml:space="preserve">, wzbogaconej w kwasy EPA i DHA, bezglutenowej, klinicznie wolnej od laktozy, zawartość błonnika 1,5g/100ml. Wskazana dla pacjentów o normalnym poziomie zapotrzebowania energetycznego i białkowego wymagających diety bogatej w błonnik.  Wartość energetyczna 100 kcal w 100ml, o </w:t>
      </w:r>
      <w:proofErr w:type="spellStart"/>
      <w:r>
        <w:rPr>
          <w:rFonts w:ascii="Verdana" w:eastAsia="Calibri" w:hAnsi="Verdana" w:cs="Liberation Serif"/>
          <w:b/>
          <w:bCs/>
          <w:color w:val="000000"/>
          <w:sz w:val="16"/>
          <w:szCs w:val="16"/>
        </w:rPr>
        <w:t>osmolarności</w:t>
      </w:r>
      <w:proofErr w:type="spellEnd"/>
      <w:r>
        <w:rPr>
          <w:rFonts w:ascii="Verdana" w:eastAsia="Calibri" w:hAnsi="Verdana" w:cs="Liberation Serif"/>
          <w:b/>
          <w:bCs/>
          <w:color w:val="000000"/>
          <w:sz w:val="16"/>
          <w:szCs w:val="16"/>
        </w:rPr>
        <w:t xml:space="preserve">  285 </w:t>
      </w:r>
      <w:proofErr w:type="spellStart"/>
      <w:r>
        <w:rPr>
          <w:rFonts w:ascii="Verdana" w:eastAsia="Calibri" w:hAnsi="Verdana" w:cs="Liberation Serif"/>
          <w:b/>
          <w:bCs/>
          <w:color w:val="000000"/>
          <w:sz w:val="16"/>
          <w:szCs w:val="16"/>
        </w:rPr>
        <w:t>mOsmol</w:t>
      </w:r>
      <w:proofErr w:type="spellEnd"/>
      <w:r>
        <w:rPr>
          <w:rFonts w:ascii="Verdana" w:eastAsia="Calibri" w:hAnsi="Verdana" w:cs="Liberation Serif"/>
          <w:b/>
          <w:bCs/>
          <w:color w:val="000000"/>
          <w:sz w:val="16"/>
          <w:szCs w:val="16"/>
        </w:rPr>
        <w:t xml:space="preserve">/l. worku zabezpieczonym. </w:t>
      </w:r>
      <w:r>
        <w:rPr>
          <w:rFonts w:ascii="Verdana" w:eastAsia="Calibri" w:hAnsi="Verdana" w:cs="CIDFont+F2"/>
          <w:b/>
          <w:bCs/>
          <w:color w:val="000000"/>
          <w:sz w:val="16"/>
          <w:szCs w:val="16"/>
        </w:rPr>
        <w:t>Pozostałe zapisy SWZ bez zmian.</w:t>
      </w:r>
      <w:r>
        <w:rPr>
          <w:rFonts w:ascii="Verdana" w:eastAsia="Calibri" w:hAnsi="Verdana" w:cs="Liberation Serif"/>
          <w:b/>
          <w:bCs/>
          <w:color w:val="000000"/>
          <w:sz w:val="16"/>
          <w:szCs w:val="16"/>
        </w:rPr>
        <w:t xml:space="preserve">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profilaktyka zaparć i biegunek. Pojemność 1000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93</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5 Zamawiający wyrazi zgodę na zaoferowanie diety kompletnej pod względem odżywczym, gotowej do użycia, bezresztkowej, przeznaczonej do stosowania przez zgłębnik lub </w:t>
      </w:r>
      <w:proofErr w:type="spellStart"/>
      <w:r>
        <w:rPr>
          <w:rFonts w:ascii="Verdana" w:eastAsia="Calibri" w:hAnsi="Verdana" w:cs="Liberation Serif"/>
          <w:color w:val="000000"/>
          <w:sz w:val="16"/>
          <w:szCs w:val="16"/>
        </w:rPr>
        <w:t>stomię</w:t>
      </w:r>
      <w:proofErr w:type="spellEnd"/>
      <w:r>
        <w:rPr>
          <w:rFonts w:ascii="Verdana" w:eastAsia="Calibri" w:hAnsi="Verdana" w:cs="Liberation Serif"/>
          <w:color w:val="000000"/>
          <w:sz w:val="16"/>
          <w:szCs w:val="16"/>
        </w:rPr>
        <w:t xml:space="preserve">, </w:t>
      </w:r>
      <w:r>
        <w:rPr>
          <w:rFonts w:ascii="Verdana" w:eastAsia="Calibri" w:hAnsi="Verdana" w:cs="Liberation Serif"/>
          <w:color w:val="000000"/>
          <w:sz w:val="16"/>
          <w:szCs w:val="16"/>
        </w:rPr>
        <w:lastRenderedPageBreak/>
        <w:t xml:space="preserve">wzbogaconej w kwasy EPA i DHA, bezglutenowej, klinicznie wolnej od laktozy, zawierającej 15% energii pochodzącej z białka. Wskazana dla pacjentów o normalnym poziomie zapotrzebowania energetycznego i białkowego.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220 </w:t>
      </w:r>
      <w:proofErr w:type="spellStart"/>
      <w:r>
        <w:rPr>
          <w:rFonts w:ascii="Verdana" w:eastAsia="Calibri" w:hAnsi="Verdana" w:cs="Liberation Serif"/>
          <w:color w:val="000000"/>
          <w:sz w:val="16"/>
          <w:szCs w:val="16"/>
        </w:rPr>
        <w:t>mOsmol</w:t>
      </w:r>
      <w:proofErr w:type="spellEnd"/>
      <w:r>
        <w:rPr>
          <w:rFonts w:ascii="Verdana" w:eastAsia="Calibri" w:hAnsi="Verdana" w:cs="Liberation Serif"/>
          <w:color w:val="000000"/>
          <w:sz w:val="16"/>
          <w:szCs w:val="16"/>
        </w:rPr>
        <w:t xml:space="preserve">/l.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Wartość energetyczna 100 kcal w 100ml. Pojemność 500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93. Zamawiający informuje, iż wyraża zgodę na zaoferowanie diety kompletnej pod względem odżywczym, gotowej do użycia, bezresztkowej, przeznaczonej do stosowania przez zgłębnik lub </w:t>
      </w:r>
      <w:proofErr w:type="spellStart"/>
      <w:r>
        <w:rPr>
          <w:rFonts w:ascii="Verdana" w:eastAsia="Calibri" w:hAnsi="Verdana" w:cs="Liberation Serif"/>
          <w:b/>
          <w:bCs/>
          <w:color w:val="000000"/>
          <w:sz w:val="16"/>
          <w:szCs w:val="16"/>
        </w:rPr>
        <w:t>stomię</w:t>
      </w:r>
      <w:proofErr w:type="spellEnd"/>
      <w:r>
        <w:rPr>
          <w:rFonts w:ascii="Verdana" w:eastAsia="Calibri" w:hAnsi="Verdana" w:cs="Liberation Serif"/>
          <w:b/>
          <w:bCs/>
          <w:color w:val="000000"/>
          <w:sz w:val="16"/>
          <w:szCs w:val="16"/>
        </w:rPr>
        <w:t xml:space="preserve">, wzbogaconej w kwasy EPA i DHA, bezglutenowej, klinicznie wolnej od laktozy, zawierającej 15% energii pochodzącej z białka. Wskazana dla pacjentów o normalnym poziomie zapotrzebowania energetycznego i białkowego.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220 </w:t>
      </w:r>
      <w:proofErr w:type="spellStart"/>
      <w:r>
        <w:rPr>
          <w:rFonts w:ascii="Verdana" w:eastAsia="Calibri" w:hAnsi="Verdana" w:cs="Liberation Serif"/>
          <w:b/>
          <w:bCs/>
          <w:color w:val="000000"/>
          <w:sz w:val="16"/>
          <w:szCs w:val="16"/>
        </w:rPr>
        <w:t>mOsmol</w:t>
      </w:r>
      <w:proofErr w:type="spellEnd"/>
      <w:r>
        <w:rPr>
          <w:rFonts w:ascii="Verdana" w:eastAsia="Calibri" w:hAnsi="Verdana" w:cs="Liberation Serif"/>
          <w:b/>
          <w:bCs/>
          <w:color w:val="000000"/>
          <w:sz w:val="16"/>
          <w:szCs w:val="16"/>
        </w:rPr>
        <w:t xml:space="preserve">/l.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Wartość energetyczna 100 kcal w 100ml. Pojemność 500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b/>
          <w:bCs/>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94</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6 Zamawiający wyrazi zgodę na zaoferowanie diety kompletnej pod względem odżywczym, gotowej do użycia, bezresztkowej, przeznaczonej do stosowania przez zgłębnik lub </w:t>
      </w:r>
      <w:proofErr w:type="spellStart"/>
      <w:r>
        <w:rPr>
          <w:rFonts w:ascii="Verdana" w:eastAsia="Calibri" w:hAnsi="Verdana" w:cs="Liberation Serif"/>
          <w:color w:val="000000"/>
          <w:sz w:val="16"/>
          <w:szCs w:val="16"/>
        </w:rPr>
        <w:t>stomię</w:t>
      </w:r>
      <w:proofErr w:type="spellEnd"/>
      <w:r>
        <w:rPr>
          <w:rFonts w:ascii="Verdana" w:eastAsia="Calibri" w:hAnsi="Verdana" w:cs="Liberation Serif"/>
          <w:color w:val="000000"/>
          <w:sz w:val="16"/>
          <w:szCs w:val="16"/>
        </w:rPr>
        <w:t xml:space="preserve">, wzbogaconej w kwasy EPA i DHA, bezglutenowej, klinicznie wolnej od laktozy, zawierającej 15% energii pochodzącej z białka. Wskazana dla pacjentów o normalnym poziomie zapotrzebowania energetycznego i białkowego.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220 </w:t>
      </w:r>
      <w:proofErr w:type="spellStart"/>
      <w:r>
        <w:rPr>
          <w:rFonts w:ascii="Verdana" w:eastAsia="Calibri" w:hAnsi="Verdana" w:cs="Liberation Serif"/>
          <w:color w:val="000000"/>
          <w:sz w:val="16"/>
          <w:szCs w:val="16"/>
        </w:rPr>
        <w:t>mOsmol</w:t>
      </w:r>
      <w:proofErr w:type="spellEnd"/>
      <w:r>
        <w:rPr>
          <w:rFonts w:ascii="Verdana" w:eastAsia="Calibri" w:hAnsi="Verdana" w:cs="Liberation Serif"/>
          <w:color w:val="000000"/>
          <w:sz w:val="16"/>
          <w:szCs w:val="16"/>
        </w:rPr>
        <w:t xml:space="preserve">/l.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Wartość energetyczna 100 kcal w 100ml. Pojemność 1000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94. Zamawiający informuje, iż wyraża zgodę na zaoferowanie diety kompletnej pod względem odżywczym, gotowej do użycia, bezresztkowej, przeznaczonej do stosowania przez zgłębnik lub </w:t>
      </w:r>
      <w:proofErr w:type="spellStart"/>
      <w:r>
        <w:rPr>
          <w:rFonts w:ascii="Verdana" w:eastAsia="Calibri" w:hAnsi="Verdana" w:cs="Liberation Serif"/>
          <w:b/>
          <w:bCs/>
          <w:color w:val="000000"/>
          <w:sz w:val="16"/>
          <w:szCs w:val="16"/>
        </w:rPr>
        <w:t>stomię</w:t>
      </w:r>
      <w:proofErr w:type="spellEnd"/>
      <w:r>
        <w:rPr>
          <w:rFonts w:ascii="Verdana" w:eastAsia="Calibri" w:hAnsi="Verdana" w:cs="Liberation Serif"/>
          <w:b/>
          <w:bCs/>
          <w:color w:val="000000"/>
          <w:sz w:val="16"/>
          <w:szCs w:val="16"/>
        </w:rPr>
        <w:t xml:space="preserve">, wzbogaconej w kwasy EPA i DHA, bezglutenowej, klinicznie wolnej od laktozy, zawierającej 15% energii pochodzącej z białka. Wskazana dla pacjentów o normalnym poziomie zapotrzebowania energetycznego i białkowego.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220 </w:t>
      </w:r>
      <w:proofErr w:type="spellStart"/>
      <w:r>
        <w:rPr>
          <w:rFonts w:ascii="Verdana" w:eastAsia="Calibri" w:hAnsi="Verdana" w:cs="Liberation Serif"/>
          <w:b/>
          <w:bCs/>
          <w:color w:val="000000"/>
          <w:sz w:val="16"/>
          <w:szCs w:val="16"/>
        </w:rPr>
        <w:t>mOsmol</w:t>
      </w:r>
      <w:proofErr w:type="spellEnd"/>
      <w:r>
        <w:rPr>
          <w:rFonts w:ascii="Verdana" w:eastAsia="Calibri" w:hAnsi="Verdana" w:cs="Liberation Serif"/>
          <w:b/>
          <w:bCs/>
          <w:color w:val="000000"/>
          <w:sz w:val="16"/>
          <w:szCs w:val="16"/>
        </w:rPr>
        <w:t xml:space="preserve">/l.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okresie okołooperacyjnym, ograniczeniach w podaży płynów. Rozpoczynanie żywienia dojelitowego, okres po zakończeniu PN. Wartość energetyczna 100 kcal w 100ml. Pojemność 1000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95</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7 Zamawiający wyrazi zgodę na zaoferowanie diety kompletnej pod względem odżywczym, gotowej do użycia, bezresztkowej, przeznaczonej do stosowania przez zgłębnik lub </w:t>
      </w:r>
      <w:proofErr w:type="spellStart"/>
      <w:r>
        <w:rPr>
          <w:rFonts w:ascii="Verdana" w:eastAsia="Calibri" w:hAnsi="Verdana" w:cs="Liberation Serif"/>
          <w:color w:val="000000"/>
          <w:sz w:val="16"/>
          <w:szCs w:val="16"/>
        </w:rPr>
        <w:t>stomię</w:t>
      </w:r>
      <w:proofErr w:type="spellEnd"/>
      <w:r>
        <w:rPr>
          <w:rFonts w:ascii="Verdana" w:eastAsia="Calibri" w:hAnsi="Verdana" w:cs="Liberation Serif"/>
          <w:color w:val="000000"/>
          <w:sz w:val="16"/>
          <w:szCs w:val="16"/>
        </w:rPr>
        <w:t xml:space="preserve">, wzbogaconej w kwasy EPA i DHA ,zawierającą tłuszcze (5,8g/100ml)  MCT, LCT, bezglutenowej, klinicznie wolną od laktozy, wysokoenergetyczną i wysokobiałkową. Wskazana dla pacjentów o zwiększonym poziomie zapotrzebowania energetycznego i białkowego,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color w:val="000000"/>
          <w:sz w:val="16"/>
          <w:szCs w:val="16"/>
        </w:rPr>
        <w:t>okołoperacyjnym</w:t>
      </w:r>
      <w:proofErr w:type="spellEnd"/>
      <w:r>
        <w:rPr>
          <w:rFonts w:ascii="Verdana" w:eastAsia="Calibri" w:hAnsi="Verdana" w:cs="Liberation Serif"/>
          <w:color w:val="000000"/>
          <w:sz w:val="16"/>
          <w:szCs w:val="16"/>
        </w:rPr>
        <w:t xml:space="preserve">, w szczególności ze zwiększonym zapotrzebowaniem na 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color w:val="000000"/>
          <w:sz w:val="16"/>
          <w:szCs w:val="16"/>
        </w:rPr>
        <w:t>krażeniowo</w:t>
      </w:r>
      <w:proofErr w:type="spellEnd"/>
      <w:r>
        <w:rPr>
          <w:rFonts w:ascii="Verdana" w:eastAsia="Calibri" w:hAnsi="Verdana" w:cs="Liberation Serif"/>
          <w:color w:val="000000"/>
          <w:sz w:val="16"/>
          <w:szCs w:val="16"/>
        </w:rPr>
        <w:t xml:space="preserve">-oddechowej, zwiększone zapotrzebowanie na energię i białko.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360 </w:t>
      </w:r>
      <w:proofErr w:type="spellStart"/>
      <w:r>
        <w:rPr>
          <w:rFonts w:ascii="Verdana" w:eastAsia="Calibri" w:hAnsi="Verdana" w:cs="Liberation Serif"/>
          <w:color w:val="000000"/>
          <w:sz w:val="16"/>
          <w:szCs w:val="16"/>
        </w:rPr>
        <w:t>mOsmol</w:t>
      </w:r>
      <w:proofErr w:type="spellEnd"/>
      <w:r>
        <w:rPr>
          <w:rFonts w:ascii="Verdana" w:eastAsia="Calibri" w:hAnsi="Verdana" w:cs="Liberation Serif"/>
          <w:color w:val="000000"/>
          <w:sz w:val="16"/>
          <w:szCs w:val="16"/>
        </w:rPr>
        <w:t xml:space="preserve">/l. Wartość energetyczna 150 kcal w 100 ml. Pojemność 500 ml? </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lastRenderedPageBreak/>
        <w:t xml:space="preserve">Odpowiedz na pytanie nr 95. Zamawiający informuje, iż wyraża zgodę na zaoferowanie diety kompletnej pod względem odżywczym, gotowej do użycia, bezresztkowej, przeznaczonej do stosowania przez zgłębnik lub </w:t>
      </w:r>
      <w:proofErr w:type="spellStart"/>
      <w:r>
        <w:rPr>
          <w:rFonts w:ascii="Verdana" w:eastAsia="Calibri" w:hAnsi="Verdana" w:cs="Liberation Serif"/>
          <w:b/>
          <w:bCs/>
          <w:color w:val="000000"/>
          <w:sz w:val="16"/>
          <w:szCs w:val="16"/>
        </w:rPr>
        <w:t>stomię</w:t>
      </w:r>
      <w:proofErr w:type="spellEnd"/>
      <w:r>
        <w:rPr>
          <w:rFonts w:ascii="Verdana" w:eastAsia="Calibri" w:hAnsi="Verdana" w:cs="Liberation Serif"/>
          <w:b/>
          <w:bCs/>
          <w:color w:val="000000"/>
          <w:sz w:val="16"/>
          <w:szCs w:val="16"/>
        </w:rPr>
        <w:t xml:space="preserve">, wzbogaconej w kwasy EPA i DHA ,zawierającą tłuszcze (5,8g/100ml)  MCT, LCT, bezglutenowej, klinicznie wolną od laktozy, wysokoenergetyczną i wysokobiałkową. Wskazana dla pacjentów o zwiększonym poziomie zapotrzebowania energetycznego i białkowego,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b/>
          <w:bCs/>
          <w:color w:val="000000"/>
          <w:sz w:val="16"/>
          <w:szCs w:val="16"/>
        </w:rPr>
        <w:t>okołoperacyjnym</w:t>
      </w:r>
      <w:proofErr w:type="spellEnd"/>
      <w:r>
        <w:rPr>
          <w:rFonts w:ascii="Verdana" w:eastAsia="Calibri" w:hAnsi="Verdana" w:cs="Liberation Serif"/>
          <w:b/>
          <w:bCs/>
          <w:color w:val="000000"/>
          <w:sz w:val="16"/>
          <w:szCs w:val="16"/>
        </w:rPr>
        <w:t xml:space="preserve">, w szczególności ze zwiększonym zapotrzebowaniem na 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b/>
          <w:bCs/>
          <w:color w:val="000000"/>
          <w:sz w:val="16"/>
          <w:szCs w:val="16"/>
        </w:rPr>
        <w:t>krażeniowo</w:t>
      </w:r>
      <w:proofErr w:type="spellEnd"/>
      <w:r>
        <w:rPr>
          <w:rFonts w:ascii="Verdana" w:eastAsia="Calibri" w:hAnsi="Verdana" w:cs="Liberation Serif"/>
          <w:b/>
          <w:bCs/>
          <w:color w:val="000000"/>
          <w:sz w:val="16"/>
          <w:szCs w:val="16"/>
        </w:rPr>
        <w:t xml:space="preserve">-oddechowej, zwiększone zapotrzebowanie na energię i białko.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360 </w:t>
      </w:r>
      <w:proofErr w:type="spellStart"/>
      <w:r>
        <w:rPr>
          <w:rFonts w:ascii="Verdana" w:eastAsia="Calibri" w:hAnsi="Verdana" w:cs="Liberation Serif"/>
          <w:b/>
          <w:bCs/>
          <w:color w:val="000000"/>
          <w:sz w:val="16"/>
          <w:szCs w:val="16"/>
        </w:rPr>
        <w:t>mOsmol</w:t>
      </w:r>
      <w:proofErr w:type="spellEnd"/>
      <w:r>
        <w:rPr>
          <w:rFonts w:ascii="Verdana" w:eastAsia="Calibri" w:hAnsi="Verdana" w:cs="Liberation Serif"/>
          <w:b/>
          <w:bCs/>
          <w:color w:val="000000"/>
          <w:sz w:val="16"/>
          <w:szCs w:val="16"/>
        </w:rPr>
        <w:t xml:space="preserve">/l. Wartość energetyczna 150 kcal w 100 ml. Pojemność 500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96</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8 Zamawiający wyrazi zgodę na zaoferowanie diety kompletnej pod względem odżywczym, gotowej do użycia, bezresztkowej, przeznaczonej do stosowania przez zgłębnik lub </w:t>
      </w:r>
      <w:proofErr w:type="spellStart"/>
      <w:r>
        <w:rPr>
          <w:rFonts w:ascii="Verdana" w:eastAsia="Calibri" w:hAnsi="Verdana" w:cs="Liberation Serif"/>
          <w:color w:val="000000"/>
          <w:sz w:val="16"/>
          <w:szCs w:val="16"/>
        </w:rPr>
        <w:t>stomię</w:t>
      </w:r>
      <w:proofErr w:type="spellEnd"/>
      <w:r>
        <w:rPr>
          <w:rFonts w:ascii="Verdana" w:eastAsia="Calibri" w:hAnsi="Verdana" w:cs="Liberation Serif"/>
          <w:color w:val="000000"/>
          <w:sz w:val="16"/>
          <w:szCs w:val="16"/>
        </w:rPr>
        <w:t xml:space="preserve">, wzbogaconej w kwasy EPA i DHA ,zawierającą tłuszcze (5,8g/100ml)  MCT, LCT, bezglutenowej, klinicznie wolną od laktozy, wysokoenergetyczną i wysokobiałkową. Wskazana dla pacjentów o zwiększonym poziomie zapotrzebowania energetycznego i białkowego,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color w:val="000000"/>
          <w:sz w:val="16"/>
          <w:szCs w:val="16"/>
        </w:rPr>
        <w:t>okołoperacyjnym</w:t>
      </w:r>
      <w:proofErr w:type="spellEnd"/>
      <w:r>
        <w:rPr>
          <w:rFonts w:ascii="Verdana" w:eastAsia="Calibri" w:hAnsi="Verdana" w:cs="Liberation Serif"/>
          <w:color w:val="000000"/>
          <w:sz w:val="16"/>
          <w:szCs w:val="16"/>
        </w:rPr>
        <w:t xml:space="preserve">, w szczególności ze zwiększonym zapotrzebowaniem na 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color w:val="000000"/>
          <w:sz w:val="16"/>
          <w:szCs w:val="16"/>
        </w:rPr>
        <w:t>krażeniowo</w:t>
      </w:r>
      <w:proofErr w:type="spellEnd"/>
      <w:r>
        <w:rPr>
          <w:rFonts w:ascii="Verdana" w:eastAsia="Calibri" w:hAnsi="Verdana" w:cs="Liberation Serif"/>
          <w:color w:val="000000"/>
          <w:sz w:val="16"/>
          <w:szCs w:val="16"/>
        </w:rPr>
        <w:t xml:space="preserve">-oddechowej, zwiększone zapotrzebowanie na energię i białko.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360 </w:t>
      </w:r>
      <w:proofErr w:type="spellStart"/>
      <w:r>
        <w:rPr>
          <w:rFonts w:ascii="Verdana" w:eastAsia="Calibri" w:hAnsi="Verdana" w:cs="Liberation Serif"/>
          <w:color w:val="000000"/>
          <w:sz w:val="16"/>
          <w:szCs w:val="16"/>
        </w:rPr>
        <w:t>mOsmol</w:t>
      </w:r>
      <w:proofErr w:type="spellEnd"/>
      <w:r>
        <w:rPr>
          <w:rFonts w:ascii="Verdana" w:eastAsia="Calibri" w:hAnsi="Verdana" w:cs="Liberation Serif"/>
          <w:color w:val="000000"/>
          <w:sz w:val="16"/>
          <w:szCs w:val="16"/>
        </w:rPr>
        <w:t>/l. Wartość energetyczna 150 kcal w 100 ml. Pojemność 1000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96. Zamawiający informuje, iż wyraża zgodę na zaoferowanie diety kompletnej pod względem odżywczym, gotowej do użycia, bezresztkowej, przeznaczonej do stosowania przez zgłębnik lub </w:t>
      </w:r>
      <w:proofErr w:type="spellStart"/>
      <w:r>
        <w:rPr>
          <w:rFonts w:ascii="Verdana" w:eastAsia="Calibri" w:hAnsi="Verdana" w:cs="Liberation Serif"/>
          <w:b/>
          <w:bCs/>
          <w:color w:val="000000"/>
          <w:sz w:val="16"/>
          <w:szCs w:val="16"/>
        </w:rPr>
        <w:t>stomię</w:t>
      </w:r>
      <w:proofErr w:type="spellEnd"/>
      <w:r>
        <w:rPr>
          <w:rFonts w:ascii="Verdana" w:eastAsia="Calibri" w:hAnsi="Verdana" w:cs="Liberation Serif"/>
          <w:b/>
          <w:bCs/>
          <w:color w:val="000000"/>
          <w:sz w:val="16"/>
          <w:szCs w:val="16"/>
        </w:rPr>
        <w:t xml:space="preserve">, wzbogaconej w kwasy EPA i DHA ,zawierającą tłuszcze (5,8g/100ml)  MCT, LCT, bezglutenowej, klinicznie wolną od laktozy, wysokoenergetyczną i wysokobiałkową. Wskazana dla pacjentów o zwiększonym poziomie zapotrzebowania energetycznego i białkowego,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b/>
          <w:bCs/>
          <w:color w:val="000000"/>
          <w:sz w:val="16"/>
          <w:szCs w:val="16"/>
        </w:rPr>
        <w:t>okołoperacyjnym</w:t>
      </w:r>
      <w:proofErr w:type="spellEnd"/>
      <w:r>
        <w:rPr>
          <w:rFonts w:ascii="Verdana" w:eastAsia="Calibri" w:hAnsi="Verdana" w:cs="Liberation Serif"/>
          <w:b/>
          <w:bCs/>
          <w:color w:val="000000"/>
          <w:sz w:val="16"/>
          <w:szCs w:val="16"/>
        </w:rPr>
        <w:t xml:space="preserve">, w szczególności ze zwiększonym zapotrzebowaniem na 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b/>
          <w:bCs/>
          <w:color w:val="000000"/>
          <w:sz w:val="16"/>
          <w:szCs w:val="16"/>
        </w:rPr>
        <w:t>krażeniowo</w:t>
      </w:r>
      <w:proofErr w:type="spellEnd"/>
      <w:r>
        <w:rPr>
          <w:rFonts w:ascii="Verdana" w:eastAsia="Calibri" w:hAnsi="Verdana" w:cs="Liberation Serif"/>
          <w:b/>
          <w:bCs/>
          <w:color w:val="000000"/>
          <w:sz w:val="16"/>
          <w:szCs w:val="16"/>
        </w:rPr>
        <w:t xml:space="preserve">-oddechowej, zwiększone zapotrzebowanie na energię i białko.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360 </w:t>
      </w:r>
      <w:proofErr w:type="spellStart"/>
      <w:r>
        <w:rPr>
          <w:rFonts w:ascii="Verdana" w:eastAsia="Calibri" w:hAnsi="Verdana" w:cs="Liberation Serif"/>
          <w:b/>
          <w:bCs/>
          <w:color w:val="000000"/>
          <w:sz w:val="16"/>
          <w:szCs w:val="16"/>
        </w:rPr>
        <w:t>mOsmol</w:t>
      </w:r>
      <w:proofErr w:type="spellEnd"/>
      <w:r>
        <w:rPr>
          <w:rFonts w:ascii="Verdana" w:eastAsia="Calibri" w:hAnsi="Verdana" w:cs="Liberation Serif"/>
          <w:b/>
          <w:bCs/>
          <w:color w:val="000000"/>
          <w:sz w:val="16"/>
          <w:szCs w:val="16"/>
        </w:rPr>
        <w:t xml:space="preserve">/l. Wartość energetyczna 150 kcal w 100 ml. Pojemność 1000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b/>
          <w:bCs/>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97</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9 Zamawiający wyrazi zgodę na zaoferowanie kompletnej diety </w:t>
      </w:r>
      <w:proofErr w:type="spellStart"/>
      <w:r>
        <w:rPr>
          <w:rFonts w:ascii="Verdana" w:eastAsia="Calibri" w:hAnsi="Verdana" w:cs="Liberation Serif"/>
          <w:color w:val="000000"/>
          <w:sz w:val="16"/>
          <w:szCs w:val="16"/>
        </w:rPr>
        <w:t>normokalorycznej</w:t>
      </w:r>
      <w:proofErr w:type="spellEnd"/>
      <w:r>
        <w:rPr>
          <w:rFonts w:ascii="Verdana" w:eastAsia="Calibri" w:hAnsi="Verdana" w:cs="Liberation Serif"/>
          <w:color w:val="000000"/>
          <w:sz w:val="16"/>
          <w:szCs w:val="16"/>
        </w:rPr>
        <w:t xml:space="preserve"> (101 kcal/100 ml), peptydowej, opartej na hydrolizacie białka serwatki, zawartość: białka 4,5g/100ml, tłuszczy 2,8g/100ml, w tym EPA i DHA z oleju rybnego, zawierająca ponad 50% tłuszczy MCT, przeznaczona do żywienia dojelitowego przez zgłębnik. Nie zawiera błonnika i glutenu, klinicznie wolna od laktozy.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290 </w:t>
      </w:r>
      <w:proofErr w:type="spellStart"/>
      <w:r>
        <w:rPr>
          <w:rFonts w:ascii="Verdana" w:eastAsia="Calibri" w:hAnsi="Verdana" w:cs="Liberation Serif"/>
          <w:color w:val="000000"/>
          <w:sz w:val="16"/>
          <w:szCs w:val="16"/>
        </w:rPr>
        <w:t>mOsm</w:t>
      </w:r>
      <w:proofErr w:type="spellEnd"/>
      <w:r>
        <w:rPr>
          <w:rFonts w:ascii="Verdana" w:eastAsia="Calibri" w:hAnsi="Verdana" w:cs="Liberation Serif"/>
          <w:color w:val="000000"/>
          <w:sz w:val="16"/>
          <w:szCs w:val="16"/>
        </w:rPr>
        <w:t xml:space="preserve">/l. Wartość energetyczna 101 kcal/100ml.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w szczególności w zaburzeniach wchłaniania, zapaleniu trzustki, zespole krótkiego jelita, </w:t>
      </w:r>
      <w:r>
        <w:rPr>
          <w:rFonts w:ascii="Verdana" w:eastAsia="Calibri" w:hAnsi="Verdana" w:cs="Liberation Serif"/>
          <w:color w:val="000000"/>
          <w:sz w:val="16"/>
          <w:szCs w:val="16"/>
        </w:rPr>
        <w:lastRenderedPageBreak/>
        <w:t>przewlekłych chorobach zapalnych jelit, okresie chemioterapii i radioterapii, okresie po zakończeniu PN, o pojemności 500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97. Zamawiający informuje, iż wyraża zgodę na zaoferowanie kompletnej diety </w:t>
      </w:r>
      <w:proofErr w:type="spellStart"/>
      <w:r>
        <w:rPr>
          <w:rFonts w:ascii="Verdana" w:eastAsia="Calibri" w:hAnsi="Verdana" w:cs="Liberation Serif"/>
          <w:b/>
          <w:bCs/>
          <w:color w:val="000000"/>
          <w:sz w:val="16"/>
          <w:szCs w:val="16"/>
        </w:rPr>
        <w:t>normokalorycznej</w:t>
      </w:r>
      <w:proofErr w:type="spellEnd"/>
      <w:r>
        <w:rPr>
          <w:rFonts w:ascii="Verdana" w:eastAsia="Calibri" w:hAnsi="Verdana" w:cs="Liberation Serif"/>
          <w:b/>
          <w:bCs/>
          <w:color w:val="000000"/>
          <w:sz w:val="16"/>
          <w:szCs w:val="16"/>
        </w:rPr>
        <w:t xml:space="preserve"> (101 kcal/100 ml), peptydowej, opartej na hydrolizacie białka serwatki, zawartość: białka 4,5g/100ml, tłuszczy 2,8g/100ml, w tym EPA i DHA z oleju rybnego, zawierająca ponad 50% tłuszczy MCT, przeznaczona do żywienia dojelitowego przez zgłębnik. Nie zawiera błonnika i glutenu, klinicznie wolna od laktozy.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290 </w:t>
      </w:r>
      <w:proofErr w:type="spellStart"/>
      <w:r>
        <w:rPr>
          <w:rFonts w:ascii="Verdana" w:eastAsia="Calibri" w:hAnsi="Verdana" w:cs="Liberation Serif"/>
          <w:b/>
          <w:bCs/>
          <w:color w:val="000000"/>
          <w:sz w:val="16"/>
          <w:szCs w:val="16"/>
        </w:rPr>
        <w:t>mOsm</w:t>
      </w:r>
      <w:proofErr w:type="spellEnd"/>
      <w:r>
        <w:rPr>
          <w:rFonts w:ascii="Verdana" w:eastAsia="Calibri" w:hAnsi="Verdana" w:cs="Liberation Serif"/>
          <w:b/>
          <w:bCs/>
          <w:color w:val="000000"/>
          <w:sz w:val="16"/>
          <w:szCs w:val="16"/>
        </w:rPr>
        <w:t xml:space="preserve">/l. Wartość energetyczna 101 kcal/100ml.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w szczególności w zaburzeniach wchłaniania, zapaleniu trzustki, zespole krótkiego jelita, przewlekłych chorobach zapalnych jelit, okresie chemioterapii i radioterapii, okresie po zakończeniu PN, o pojemności 500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98</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10 Zamawiający wyrazi zgodę na zaoferowanie kompletnej diety </w:t>
      </w:r>
      <w:proofErr w:type="spellStart"/>
      <w:r>
        <w:rPr>
          <w:rFonts w:ascii="Verdana" w:eastAsia="Calibri" w:hAnsi="Verdana" w:cs="Liberation Serif"/>
          <w:color w:val="000000"/>
          <w:sz w:val="16"/>
          <w:szCs w:val="16"/>
        </w:rPr>
        <w:t>normokalorycznej</w:t>
      </w:r>
      <w:proofErr w:type="spellEnd"/>
      <w:r>
        <w:rPr>
          <w:rFonts w:ascii="Verdana" w:eastAsia="Calibri" w:hAnsi="Verdana" w:cs="Liberation Serif"/>
          <w:color w:val="000000"/>
          <w:sz w:val="16"/>
          <w:szCs w:val="16"/>
        </w:rPr>
        <w:t xml:space="preserve"> (101 kcal/100 ml), peptydowej, opartej na hydrolizacie białka serwatki, zawartość: białka 4,5g/100ml, tłuszczy 2,8g/100ml, w tym EPA i DHA z oleju rybnego, zawierająca ponad 50% tłuszczy MCT, przeznaczona do żywienia dojelitowego przez zgłębnik. Nie zawiera błonnika i glutenu, klinicznie wolna od laktozy.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290 </w:t>
      </w:r>
      <w:proofErr w:type="spellStart"/>
      <w:r>
        <w:rPr>
          <w:rFonts w:ascii="Verdana" w:eastAsia="Calibri" w:hAnsi="Verdana" w:cs="Liberation Serif"/>
          <w:color w:val="000000"/>
          <w:sz w:val="16"/>
          <w:szCs w:val="16"/>
        </w:rPr>
        <w:t>mOsm</w:t>
      </w:r>
      <w:proofErr w:type="spellEnd"/>
      <w:r>
        <w:rPr>
          <w:rFonts w:ascii="Verdana" w:eastAsia="Calibri" w:hAnsi="Verdana" w:cs="Liberation Serif"/>
          <w:color w:val="000000"/>
          <w:sz w:val="16"/>
          <w:szCs w:val="16"/>
        </w:rPr>
        <w:t xml:space="preserve">/l. Wartość energetyczna 101 kcal/100ml.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w szczególności w zaburzeniach wchłaniania, zapaleniu trzustki, zespole krótkiego jelita, przewlekłych chorobach zapalnych jelit, okresie chemioterapii i radioterapii, okresie po zakończeniu PN, o pojemności 1000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98. Zamawiający informuje, iż wyraża zgodę na zaoferowanie kompletnej diety </w:t>
      </w:r>
      <w:proofErr w:type="spellStart"/>
      <w:r>
        <w:rPr>
          <w:rFonts w:ascii="Verdana" w:eastAsia="Calibri" w:hAnsi="Verdana" w:cs="Liberation Serif"/>
          <w:b/>
          <w:bCs/>
          <w:color w:val="000000"/>
          <w:sz w:val="16"/>
          <w:szCs w:val="16"/>
        </w:rPr>
        <w:t>normokalorycznej</w:t>
      </w:r>
      <w:proofErr w:type="spellEnd"/>
      <w:r>
        <w:rPr>
          <w:rFonts w:ascii="Verdana" w:eastAsia="Calibri" w:hAnsi="Verdana" w:cs="Liberation Serif"/>
          <w:b/>
          <w:bCs/>
          <w:color w:val="000000"/>
          <w:sz w:val="16"/>
          <w:szCs w:val="16"/>
        </w:rPr>
        <w:t xml:space="preserve"> (101 kcal/100 ml), peptydowej, opartej na hydrolizacie białka serwatki, zawartość: białka 4,5g/100ml, tłuszczy 2,8g/100ml, w tym EPA i DHA z oleju rybnego, zawierająca ponad 50% tłuszczy MCT, przeznaczona do żywienia dojelitowego przez zgłębnik. Nie zawiera błonnika i glutenu, klinicznie wolna od laktozy.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290 </w:t>
      </w:r>
      <w:proofErr w:type="spellStart"/>
      <w:r>
        <w:rPr>
          <w:rFonts w:ascii="Verdana" w:eastAsia="Calibri" w:hAnsi="Verdana" w:cs="Liberation Serif"/>
          <w:b/>
          <w:bCs/>
          <w:color w:val="000000"/>
          <w:sz w:val="16"/>
          <w:szCs w:val="16"/>
        </w:rPr>
        <w:t>mOsm</w:t>
      </w:r>
      <w:proofErr w:type="spellEnd"/>
      <w:r>
        <w:rPr>
          <w:rFonts w:ascii="Verdana" w:eastAsia="Calibri" w:hAnsi="Verdana" w:cs="Liberation Serif"/>
          <w:b/>
          <w:bCs/>
          <w:color w:val="000000"/>
          <w:sz w:val="16"/>
          <w:szCs w:val="16"/>
        </w:rPr>
        <w:t xml:space="preserve">/l. Wartość energetyczna 101 kcal/100ml.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w szczególności w zaburzeniach wchłaniania, zapaleniu trzustki, zespole krótkiego jelita, przewlekłych chorobach zapalnych jelit, okresie chemioterapii i radioterapii, okresie po zakończeniu PN, o pojemności 1000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99</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11 Zamawiający wyrazi zgodę na zaoferowanie kompletnej diety wysokoenergetycznej (150 kcal/100ml), </w:t>
      </w:r>
      <w:proofErr w:type="spellStart"/>
      <w:r>
        <w:rPr>
          <w:rFonts w:ascii="Verdana" w:eastAsia="Calibri" w:hAnsi="Verdana" w:cs="Liberation Serif"/>
          <w:color w:val="000000"/>
          <w:sz w:val="16"/>
          <w:szCs w:val="16"/>
        </w:rPr>
        <w:t>bogatobiałkowej</w:t>
      </w:r>
      <w:proofErr w:type="spellEnd"/>
      <w:r>
        <w:rPr>
          <w:rFonts w:ascii="Verdana" w:eastAsia="Calibri" w:hAnsi="Verdana" w:cs="Liberation Serif"/>
          <w:color w:val="000000"/>
          <w:sz w:val="16"/>
          <w:szCs w:val="16"/>
        </w:rPr>
        <w:t xml:space="preserve"> 20% energii (7,5g/100ml), przeznaczonej  do żywienia dojelitowego przez zgłębnik. Zawierającej: tłuszcze (5,8g/100ml)  MCT, LCT i ω-3 pochodzące z oleju rybnego, nie zawierającej błonnika i glutenu, klinicznie wolnej od laktozy,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360 </w:t>
      </w:r>
      <w:proofErr w:type="spellStart"/>
      <w:r>
        <w:rPr>
          <w:rFonts w:ascii="Verdana" w:eastAsia="Calibri" w:hAnsi="Verdana" w:cs="Liberation Serif"/>
          <w:color w:val="000000"/>
          <w:sz w:val="16"/>
          <w:szCs w:val="16"/>
        </w:rPr>
        <w:t>mOsm</w:t>
      </w:r>
      <w:proofErr w:type="spellEnd"/>
      <w:r>
        <w:rPr>
          <w:rFonts w:ascii="Verdana" w:eastAsia="Calibri" w:hAnsi="Verdana" w:cs="Liberation Serif"/>
          <w:color w:val="000000"/>
          <w:sz w:val="16"/>
          <w:szCs w:val="16"/>
        </w:rPr>
        <w:t xml:space="preserve">/l,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color w:val="000000"/>
          <w:sz w:val="16"/>
          <w:szCs w:val="16"/>
        </w:rPr>
        <w:t>okołoperacyjnym</w:t>
      </w:r>
      <w:proofErr w:type="spellEnd"/>
      <w:r>
        <w:rPr>
          <w:rFonts w:ascii="Verdana" w:eastAsia="Calibri" w:hAnsi="Verdana" w:cs="Liberation Serif"/>
          <w:color w:val="000000"/>
          <w:sz w:val="16"/>
          <w:szCs w:val="16"/>
        </w:rPr>
        <w:t xml:space="preserve">, w szczególności ze zwiększonym zapotrzebowaniem na 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color w:val="000000"/>
          <w:sz w:val="16"/>
          <w:szCs w:val="16"/>
        </w:rPr>
        <w:t>krażeniowo</w:t>
      </w:r>
      <w:proofErr w:type="spellEnd"/>
      <w:r>
        <w:rPr>
          <w:rFonts w:ascii="Verdana" w:eastAsia="Calibri" w:hAnsi="Verdana" w:cs="Liberation Serif"/>
          <w:color w:val="000000"/>
          <w:sz w:val="16"/>
          <w:szCs w:val="16"/>
        </w:rPr>
        <w:t>-oddechowej, zwiększone zapotrzebowanie na energię i białko, o pojemności 500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99. Zamawiający informuje, iż wyraża zgodę na zaoferowanie kompletnej diety wysokoenergetycznej (150 kcal/100ml), </w:t>
      </w:r>
      <w:proofErr w:type="spellStart"/>
      <w:r>
        <w:rPr>
          <w:rFonts w:ascii="Verdana" w:eastAsia="Calibri" w:hAnsi="Verdana" w:cs="Liberation Serif"/>
          <w:b/>
          <w:bCs/>
          <w:color w:val="000000"/>
          <w:sz w:val="16"/>
          <w:szCs w:val="16"/>
        </w:rPr>
        <w:t>bogatobiałkowej</w:t>
      </w:r>
      <w:proofErr w:type="spellEnd"/>
      <w:r>
        <w:rPr>
          <w:rFonts w:ascii="Verdana" w:eastAsia="Calibri" w:hAnsi="Verdana" w:cs="Liberation Serif"/>
          <w:b/>
          <w:bCs/>
          <w:color w:val="000000"/>
          <w:sz w:val="16"/>
          <w:szCs w:val="16"/>
        </w:rPr>
        <w:t xml:space="preserve"> 20% energii (7,5g/100ml), przeznaczonej  do żywienia dojelitowego przez zgłębnik. Zawierającej: tłuszcze (5,8g/100ml)  MCT, LCT i ω-3 pochodzące z oleju rybnego, nie zawierającej błonnika i glutenu, klinicznie wolnej od laktozy,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360 </w:t>
      </w:r>
      <w:proofErr w:type="spellStart"/>
      <w:r>
        <w:rPr>
          <w:rFonts w:ascii="Verdana" w:eastAsia="Calibri" w:hAnsi="Verdana" w:cs="Liberation Serif"/>
          <w:b/>
          <w:bCs/>
          <w:color w:val="000000"/>
          <w:sz w:val="16"/>
          <w:szCs w:val="16"/>
        </w:rPr>
        <w:t>mOsm</w:t>
      </w:r>
      <w:proofErr w:type="spellEnd"/>
      <w:r>
        <w:rPr>
          <w:rFonts w:ascii="Verdana" w:eastAsia="Calibri" w:hAnsi="Verdana" w:cs="Liberation Serif"/>
          <w:b/>
          <w:bCs/>
          <w:color w:val="000000"/>
          <w:sz w:val="16"/>
          <w:szCs w:val="16"/>
        </w:rPr>
        <w:t xml:space="preserve">/l,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b/>
          <w:bCs/>
          <w:color w:val="000000"/>
          <w:sz w:val="16"/>
          <w:szCs w:val="16"/>
        </w:rPr>
        <w:t>okołoperacyjnym</w:t>
      </w:r>
      <w:proofErr w:type="spellEnd"/>
      <w:r>
        <w:rPr>
          <w:rFonts w:ascii="Verdana" w:eastAsia="Calibri" w:hAnsi="Verdana" w:cs="Liberation Serif"/>
          <w:b/>
          <w:bCs/>
          <w:color w:val="000000"/>
          <w:sz w:val="16"/>
          <w:szCs w:val="16"/>
        </w:rPr>
        <w:t xml:space="preserve">, w szczególności ze zwiększonym zapotrzebowaniem na </w:t>
      </w:r>
      <w:r>
        <w:rPr>
          <w:rFonts w:ascii="Verdana" w:eastAsia="Calibri" w:hAnsi="Verdana" w:cs="Liberation Serif"/>
          <w:b/>
          <w:bCs/>
          <w:color w:val="000000"/>
          <w:sz w:val="16"/>
          <w:szCs w:val="16"/>
        </w:rPr>
        <w:lastRenderedPageBreak/>
        <w:t xml:space="preserve">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b/>
          <w:bCs/>
          <w:color w:val="000000"/>
          <w:sz w:val="16"/>
          <w:szCs w:val="16"/>
        </w:rPr>
        <w:t>krażeniowo</w:t>
      </w:r>
      <w:proofErr w:type="spellEnd"/>
      <w:r>
        <w:rPr>
          <w:rFonts w:ascii="Verdana" w:eastAsia="Calibri" w:hAnsi="Verdana" w:cs="Liberation Serif"/>
          <w:b/>
          <w:bCs/>
          <w:color w:val="000000"/>
          <w:sz w:val="16"/>
          <w:szCs w:val="16"/>
        </w:rPr>
        <w:t xml:space="preserve">-oddechowej, zwiększone zapotrzebowanie na energię i białko, o pojemności 500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100</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12 Zamawiający wyrazi zgodę na zaoferowanie kompletnej diety wysokoenergetycznej (150 kcal/100ml), </w:t>
      </w:r>
      <w:proofErr w:type="spellStart"/>
      <w:r>
        <w:rPr>
          <w:rFonts w:ascii="Verdana" w:eastAsia="Calibri" w:hAnsi="Verdana" w:cs="Liberation Serif"/>
          <w:color w:val="000000"/>
          <w:sz w:val="16"/>
          <w:szCs w:val="16"/>
        </w:rPr>
        <w:t>bogatobiałkowej</w:t>
      </w:r>
      <w:proofErr w:type="spellEnd"/>
      <w:r>
        <w:rPr>
          <w:rFonts w:ascii="Verdana" w:eastAsia="Calibri" w:hAnsi="Verdana" w:cs="Liberation Serif"/>
          <w:color w:val="000000"/>
          <w:sz w:val="16"/>
          <w:szCs w:val="16"/>
        </w:rPr>
        <w:t xml:space="preserve"> 20% energii (7,5g/100ml), przeznaczonej  do żywienia dojelitowego przez zgłębnik. Zawierającej: tłuszcze (5,8g/100ml)  MCT, LCT i ω-3 pochodzące z oleju rybnego, nie zawierającej błonnika i glutenu, klinicznie wolnej od laktozy,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360 </w:t>
      </w:r>
      <w:proofErr w:type="spellStart"/>
      <w:r>
        <w:rPr>
          <w:rFonts w:ascii="Verdana" w:eastAsia="Calibri" w:hAnsi="Verdana" w:cs="Liberation Serif"/>
          <w:color w:val="000000"/>
          <w:sz w:val="16"/>
          <w:szCs w:val="16"/>
        </w:rPr>
        <w:t>mOsm</w:t>
      </w:r>
      <w:proofErr w:type="spellEnd"/>
      <w:r>
        <w:rPr>
          <w:rFonts w:ascii="Verdana" w:eastAsia="Calibri" w:hAnsi="Verdana" w:cs="Liberation Serif"/>
          <w:color w:val="000000"/>
          <w:sz w:val="16"/>
          <w:szCs w:val="16"/>
        </w:rPr>
        <w:t xml:space="preserve">/l,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color w:val="000000"/>
          <w:sz w:val="16"/>
          <w:szCs w:val="16"/>
        </w:rPr>
        <w:t>okołoperacyjnym</w:t>
      </w:r>
      <w:proofErr w:type="spellEnd"/>
      <w:r>
        <w:rPr>
          <w:rFonts w:ascii="Verdana" w:eastAsia="Calibri" w:hAnsi="Verdana" w:cs="Liberation Serif"/>
          <w:color w:val="000000"/>
          <w:sz w:val="16"/>
          <w:szCs w:val="16"/>
        </w:rPr>
        <w:t xml:space="preserve">, w szczególności ze zwiększonym zapotrzebowaniem na 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color w:val="000000"/>
          <w:sz w:val="16"/>
          <w:szCs w:val="16"/>
        </w:rPr>
        <w:t>krażeniowo</w:t>
      </w:r>
      <w:proofErr w:type="spellEnd"/>
      <w:r>
        <w:rPr>
          <w:rFonts w:ascii="Verdana" w:eastAsia="Calibri" w:hAnsi="Verdana" w:cs="Liberation Serif"/>
          <w:color w:val="000000"/>
          <w:sz w:val="16"/>
          <w:szCs w:val="16"/>
        </w:rPr>
        <w:t>-oddechowej, zwiększone zapotrzebowanie na energię i białko, o pojemności 1000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100. Zamawiający informuje, iż wyraża zgodę na zaoferowanie kompletnej diety wysokoenergetycznej (150 kcal/100ml), </w:t>
      </w:r>
      <w:proofErr w:type="spellStart"/>
      <w:r>
        <w:rPr>
          <w:rFonts w:ascii="Verdana" w:eastAsia="Calibri" w:hAnsi="Verdana" w:cs="Liberation Serif"/>
          <w:b/>
          <w:bCs/>
          <w:color w:val="000000"/>
          <w:sz w:val="16"/>
          <w:szCs w:val="16"/>
        </w:rPr>
        <w:t>bogatobiałkowej</w:t>
      </w:r>
      <w:proofErr w:type="spellEnd"/>
      <w:r>
        <w:rPr>
          <w:rFonts w:ascii="Verdana" w:eastAsia="Calibri" w:hAnsi="Verdana" w:cs="Liberation Serif"/>
          <w:b/>
          <w:bCs/>
          <w:color w:val="000000"/>
          <w:sz w:val="16"/>
          <w:szCs w:val="16"/>
        </w:rPr>
        <w:t xml:space="preserve"> 20% energii (7,5g/100ml), przeznaczonej  do żywienia dojelitowego przez zgłębnik. Zawierającej: tłuszcze (5,8g/100ml)  MCT, LCT i ω-3 pochodzące z oleju rybnego, nie zawierającej błonnika i glutenu, klinicznie wolnej od laktozy,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360 </w:t>
      </w:r>
      <w:proofErr w:type="spellStart"/>
      <w:r>
        <w:rPr>
          <w:rFonts w:ascii="Verdana" w:eastAsia="Calibri" w:hAnsi="Verdana" w:cs="Liberation Serif"/>
          <w:b/>
          <w:bCs/>
          <w:color w:val="000000"/>
          <w:sz w:val="16"/>
          <w:szCs w:val="16"/>
        </w:rPr>
        <w:t>mOsm</w:t>
      </w:r>
      <w:proofErr w:type="spellEnd"/>
      <w:r>
        <w:rPr>
          <w:rFonts w:ascii="Verdana" w:eastAsia="Calibri" w:hAnsi="Verdana" w:cs="Liberation Serif"/>
          <w:b/>
          <w:bCs/>
          <w:color w:val="000000"/>
          <w:sz w:val="16"/>
          <w:szCs w:val="16"/>
        </w:rPr>
        <w:t xml:space="preserve">/l,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chorobach wyniszczających, okresie </w:t>
      </w:r>
      <w:proofErr w:type="spellStart"/>
      <w:r>
        <w:rPr>
          <w:rFonts w:ascii="Verdana" w:eastAsia="Calibri" w:hAnsi="Verdana" w:cs="Liberation Serif"/>
          <w:b/>
          <w:bCs/>
          <w:color w:val="000000"/>
          <w:sz w:val="16"/>
          <w:szCs w:val="16"/>
        </w:rPr>
        <w:t>okołoperacyjnym</w:t>
      </w:r>
      <w:proofErr w:type="spellEnd"/>
      <w:r>
        <w:rPr>
          <w:rFonts w:ascii="Verdana" w:eastAsia="Calibri" w:hAnsi="Verdana" w:cs="Liberation Serif"/>
          <w:b/>
          <w:bCs/>
          <w:color w:val="000000"/>
          <w:sz w:val="16"/>
          <w:szCs w:val="16"/>
        </w:rPr>
        <w:t xml:space="preserve">, w szczególności ze zwiększonym zapotrzebowaniem na białko i energię i/lub z ograniczeniami w przyjmowaniu płynów. Wspomaganie leczenia odleżyn i trudno gojących się ran. okresie okołooperacyjnym, ograniczeniach w podaży płynów i niewydolności </w:t>
      </w:r>
      <w:proofErr w:type="spellStart"/>
      <w:r>
        <w:rPr>
          <w:rFonts w:ascii="Verdana" w:eastAsia="Calibri" w:hAnsi="Verdana" w:cs="Liberation Serif"/>
          <w:b/>
          <w:bCs/>
          <w:color w:val="000000"/>
          <w:sz w:val="16"/>
          <w:szCs w:val="16"/>
        </w:rPr>
        <w:t>krażeniowo</w:t>
      </w:r>
      <w:proofErr w:type="spellEnd"/>
      <w:r>
        <w:rPr>
          <w:rFonts w:ascii="Verdana" w:eastAsia="Calibri" w:hAnsi="Verdana" w:cs="Liberation Serif"/>
          <w:b/>
          <w:bCs/>
          <w:color w:val="000000"/>
          <w:sz w:val="16"/>
          <w:szCs w:val="16"/>
        </w:rPr>
        <w:t xml:space="preserve">-oddechowej, zwiększone zapotrzebowanie na energię i białko, o pojemności 1000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101</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13 Zamawiający wyrazi zgodę na zaoferowanie kompletnej diety standardowej (120 kcal/100ml), bogatej  w białko (6g/100ml; 20% energii), przeznaczonej do żywienia dojelitowego przez zgłębnik, klinicznie wolną od laktozy, bezglutenową, zawierającą  błonnik nierozpuszczalny i rozpuszczalny o właściwościach </w:t>
      </w:r>
      <w:proofErr w:type="spellStart"/>
      <w:r>
        <w:rPr>
          <w:rFonts w:ascii="Verdana" w:eastAsia="Calibri" w:hAnsi="Verdana" w:cs="Liberation Serif"/>
          <w:color w:val="000000"/>
          <w:sz w:val="16"/>
          <w:szCs w:val="16"/>
        </w:rPr>
        <w:t>prebiotycznych</w:t>
      </w:r>
      <w:proofErr w:type="spellEnd"/>
      <w:r>
        <w:rPr>
          <w:rFonts w:ascii="Verdana" w:eastAsia="Calibri" w:hAnsi="Verdana" w:cs="Liberation Serif"/>
          <w:color w:val="000000"/>
          <w:sz w:val="16"/>
          <w:szCs w:val="16"/>
        </w:rPr>
        <w:t xml:space="preserve">(2g/100ml), Tłuszcze 4,1g/100ml-30%energii; węglowodany 14g/100ml, oraz olej rybny z mieszaniną DHA i EPA, zawierającą argininę, glutaminę, cynk, </w:t>
      </w:r>
      <w:proofErr w:type="spellStart"/>
      <w:r>
        <w:rPr>
          <w:rFonts w:ascii="Verdana" w:eastAsia="Calibri" w:hAnsi="Verdana" w:cs="Liberation Serif"/>
          <w:color w:val="000000"/>
          <w:sz w:val="16"/>
          <w:szCs w:val="16"/>
        </w:rPr>
        <w:t>wit</w:t>
      </w:r>
      <w:proofErr w:type="spellEnd"/>
      <w:r>
        <w:rPr>
          <w:rFonts w:ascii="Verdana" w:eastAsia="Calibri" w:hAnsi="Verdana" w:cs="Liberation Serif"/>
          <w:color w:val="000000"/>
          <w:sz w:val="16"/>
          <w:szCs w:val="16"/>
        </w:rPr>
        <w:t xml:space="preserve">. C i </w:t>
      </w:r>
      <w:proofErr w:type="spellStart"/>
      <w:r>
        <w:rPr>
          <w:rFonts w:ascii="Verdana" w:eastAsia="Calibri" w:hAnsi="Verdana" w:cs="Liberation Serif"/>
          <w:color w:val="000000"/>
          <w:sz w:val="16"/>
          <w:szCs w:val="16"/>
        </w:rPr>
        <w:t>wit</w:t>
      </w:r>
      <w:proofErr w:type="spellEnd"/>
      <w:r>
        <w:rPr>
          <w:rFonts w:ascii="Verdana" w:eastAsia="Calibri" w:hAnsi="Verdana" w:cs="Liberation Serif"/>
          <w:color w:val="000000"/>
          <w:sz w:val="16"/>
          <w:szCs w:val="16"/>
        </w:rPr>
        <w:t xml:space="preserve">. E wspomagające gojenie ran i odleżyn, o </w:t>
      </w:r>
      <w:proofErr w:type="spellStart"/>
      <w:r>
        <w:rPr>
          <w:rFonts w:ascii="Verdana" w:eastAsia="Calibri" w:hAnsi="Verdana" w:cs="Liberation Serif"/>
          <w:color w:val="000000"/>
          <w:sz w:val="16"/>
          <w:szCs w:val="16"/>
        </w:rPr>
        <w:t>osmolarności</w:t>
      </w:r>
      <w:proofErr w:type="spellEnd"/>
      <w:r>
        <w:rPr>
          <w:rFonts w:ascii="Verdana" w:eastAsia="Calibri" w:hAnsi="Verdana" w:cs="Liberation Serif"/>
          <w:color w:val="000000"/>
          <w:sz w:val="16"/>
          <w:szCs w:val="16"/>
        </w:rPr>
        <w:t xml:space="preserve"> 345mOsmol/l. Do postępowania dietetycznego u osób niedożywionych lub zagrożonych niedożywieniem związanym z chorobą, w szczególności ze zwiększonym zapotrzebowaniem na białko i z małym zapotrzebowaniem na energię, w długotrwałym unieruchomieniu, przewlekłe choroby neurologiczne, profilaktyka zaparć i biegunek, wspomaganie trudno gojących się ran i odleżyn. Pojemność 1000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101. Zamawiający informuje, iż wyraża zgodę na zaoferowanie kompletnej diety standardowej (120 kcal/100ml), bogatej  w białko (6g/100ml; 20% energii), przeznaczonej do żywienia dojelitowego przez zgłębnik, klinicznie wolną od laktozy, bezglutenową, zawierającą  błonnik nierozpuszczalny i rozpuszczalny o właściwościach </w:t>
      </w:r>
      <w:proofErr w:type="spellStart"/>
      <w:r>
        <w:rPr>
          <w:rFonts w:ascii="Verdana" w:eastAsia="Calibri" w:hAnsi="Verdana" w:cs="Liberation Serif"/>
          <w:b/>
          <w:bCs/>
          <w:color w:val="000000"/>
          <w:sz w:val="16"/>
          <w:szCs w:val="16"/>
        </w:rPr>
        <w:t>prebiotycznych</w:t>
      </w:r>
      <w:proofErr w:type="spellEnd"/>
      <w:r>
        <w:rPr>
          <w:rFonts w:ascii="Verdana" w:eastAsia="Calibri" w:hAnsi="Verdana" w:cs="Liberation Serif"/>
          <w:b/>
          <w:bCs/>
          <w:color w:val="000000"/>
          <w:sz w:val="16"/>
          <w:szCs w:val="16"/>
        </w:rPr>
        <w:t xml:space="preserve">(2g/100ml), Tłuszcze 4,1g/100ml-30%energii; węglowodany 14g/100ml, oraz olej rybny z mieszaniną DHA i EPA, zawierającą argininę, glutaminę, cynk, </w:t>
      </w:r>
      <w:proofErr w:type="spellStart"/>
      <w:r>
        <w:rPr>
          <w:rFonts w:ascii="Verdana" w:eastAsia="Calibri" w:hAnsi="Verdana" w:cs="Liberation Serif"/>
          <w:b/>
          <w:bCs/>
          <w:color w:val="000000"/>
          <w:sz w:val="16"/>
          <w:szCs w:val="16"/>
        </w:rPr>
        <w:t>wit</w:t>
      </w:r>
      <w:proofErr w:type="spellEnd"/>
      <w:r>
        <w:rPr>
          <w:rFonts w:ascii="Verdana" w:eastAsia="Calibri" w:hAnsi="Verdana" w:cs="Liberation Serif"/>
          <w:b/>
          <w:bCs/>
          <w:color w:val="000000"/>
          <w:sz w:val="16"/>
          <w:szCs w:val="16"/>
        </w:rPr>
        <w:t xml:space="preserve">. C i </w:t>
      </w:r>
      <w:proofErr w:type="spellStart"/>
      <w:r>
        <w:rPr>
          <w:rFonts w:ascii="Verdana" w:eastAsia="Calibri" w:hAnsi="Verdana" w:cs="Liberation Serif"/>
          <w:b/>
          <w:bCs/>
          <w:color w:val="000000"/>
          <w:sz w:val="16"/>
          <w:szCs w:val="16"/>
        </w:rPr>
        <w:t>wit</w:t>
      </w:r>
      <w:proofErr w:type="spellEnd"/>
      <w:r>
        <w:rPr>
          <w:rFonts w:ascii="Verdana" w:eastAsia="Calibri" w:hAnsi="Verdana" w:cs="Liberation Serif"/>
          <w:b/>
          <w:bCs/>
          <w:color w:val="000000"/>
          <w:sz w:val="16"/>
          <w:szCs w:val="16"/>
        </w:rPr>
        <w:t xml:space="preserve">. E wspomagające gojenie ran i odleżyn, o </w:t>
      </w:r>
      <w:proofErr w:type="spellStart"/>
      <w:r>
        <w:rPr>
          <w:rFonts w:ascii="Verdana" w:eastAsia="Calibri" w:hAnsi="Verdana" w:cs="Liberation Serif"/>
          <w:b/>
          <w:bCs/>
          <w:color w:val="000000"/>
          <w:sz w:val="16"/>
          <w:szCs w:val="16"/>
        </w:rPr>
        <w:t>osmolarności</w:t>
      </w:r>
      <w:proofErr w:type="spellEnd"/>
      <w:r>
        <w:rPr>
          <w:rFonts w:ascii="Verdana" w:eastAsia="Calibri" w:hAnsi="Verdana" w:cs="Liberation Serif"/>
          <w:b/>
          <w:bCs/>
          <w:color w:val="000000"/>
          <w:sz w:val="16"/>
          <w:szCs w:val="16"/>
        </w:rPr>
        <w:t xml:space="preserve"> 345mOsmol/l. Do postępowania dietetycznego u osób niedożywionych lub zagrożonych niedożywieniem związanym z chorobą, w szczególności ze zwiększonym zapotrzebowaniem na białko i z małym zapotrzebowaniem na energię, w długotrwałym unieruchomieniu, przewlekłe choroby neurologiczne, profilaktyka zaparć i biegunek, wspomaganie trudno gojących się ran i odleżyn. Pojemność 1000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102</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14 Zamawiający wyrazi zgodę na zaoferowanie kompletnej diety do żywienia dojelitowego, 22% energii białkowej(5,5g/100ml), zawierającej białko kazeinowe i hydrolizat białka pszenicy, o zwiększonej zawartości argininy i glutaminy, ponad 50% tłuszczy MCT i ω-3 kwasy tłuszczowe pochodzące z oleju rybnego; bezresztkową, </w:t>
      </w:r>
      <w:proofErr w:type="spellStart"/>
      <w:r>
        <w:rPr>
          <w:rFonts w:ascii="Verdana" w:eastAsia="Calibri" w:hAnsi="Verdana" w:cs="Liberation Serif"/>
          <w:color w:val="000000"/>
          <w:sz w:val="16"/>
          <w:szCs w:val="16"/>
        </w:rPr>
        <w:t>normokaloryczną</w:t>
      </w:r>
      <w:proofErr w:type="spellEnd"/>
      <w:r>
        <w:rPr>
          <w:rFonts w:ascii="Verdana" w:eastAsia="Calibri" w:hAnsi="Verdana" w:cs="Liberation Serif"/>
          <w:color w:val="000000"/>
          <w:sz w:val="16"/>
          <w:szCs w:val="16"/>
        </w:rPr>
        <w:t xml:space="preserve"> 100 kcal/100 ml, o </w:t>
      </w:r>
      <w:proofErr w:type="spellStart"/>
      <w:r>
        <w:rPr>
          <w:rFonts w:ascii="Verdana" w:eastAsia="Calibri" w:hAnsi="Verdana" w:cs="Liberation Serif"/>
          <w:color w:val="000000"/>
          <w:sz w:val="16"/>
          <w:szCs w:val="16"/>
        </w:rPr>
        <w:t>osmolarności</w:t>
      </w:r>
      <w:proofErr w:type="spellEnd"/>
      <w:r>
        <w:rPr>
          <w:rFonts w:ascii="Verdana" w:eastAsia="Calibri" w:hAnsi="Verdana" w:cs="Liberation Serif"/>
          <w:color w:val="000000"/>
          <w:sz w:val="16"/>
          <w:szCs w:val="16"/>
        </w:rPr>
        <w:t xml:space="preserve"> 270 </w:t>
      </w:r>
      <w:proofErr w:type="spellStart"/>
      <w:r>
        <w:rPr>
          <w:rFonts w:ascii="Verdana" w:eastAsia="Calibri" w:hAnsi="Verdana" w:cs="Liberation Serif"/>
          <w:color w:val="000000"/>
          <w:sz w:val="16"/>
          <w:szCs w:val="16"/>
        </w:rPr>
        <w:t>mosmol</w:t>
      </w:r>
      <w:proofErr w:type="spellEnd"/>
      <w:r>
        <w:rPr>
          <w:rFonts w:ascii="Verdana" w:eastAsia="Calibri" w:hAnsi="Verdana" w:cs="Liberation Serif"/>
          <w:color w:val="000000"/>
          <w:sz w:val="16"/>
          <w:szCs w:val="16"/>
        </w:rPr>
        <w:t xml:space="preserve">/l,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postępowanie dietetycznego u osób z niedożywieniem, ryzkiem wystąpienia niedożywienia, w szczególności w: okresie okołooperacyjnym, urazie wielonarządowym i w rozległych urazach (w szczególności oparzeniach) Zwiększone zapotrzebowanie na białko), </w:t>
      </w:r>
      <w:proofErr w:type="spellStart"/>
      <w:r>
        <w:rPr>
          <w:rFonts w:ascii="Verdana" w:eastAsia="Calibri" w:hAnsi="Verdana" w:cs="Liberation Serif"/>
          <w:color w:val="000000"/>
          <w:sz w:val="16"/>
          <w:szCs w:val="16"/>
        </w:rPr>
        <w:t>immunożywienie</w:t>
      </w:r>
      <w:proofErr w:type="spellEnd"/>
      <w:r>
        <w:rPr>
          <w:rFonts w:ascii="Verdana" w:eastAsia="Calibri" w:hAnsi="Verdana" w:cs="Liberation Serif"/>
          <w:color w:val="000000"/>
          <w:sz w:val="16"/>
          <w:szCs w:val="16"/>
        </w:rPr>
        <w:t>; Pojemność 500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102. Zamawiający informuje, iż wyraża zgodę na zaoferowanie kompletnej diety do żywienia dojelitowego, 22% energii białkowej(5,5g/100ml), zawierającej białko kazeinowe i hydrolizat białka pszenicy, o zwiększonej zawartości argininy i glutaminy, ponad 50% tłuszczy MCT i ω-3 kwasy tłuszczowe pochodzące z oleju rybnego; bezresztkową, </w:t>
      </w:r>
      <w:proofErr w:type="spellStart"/>
      <w:r>
        <w:rPr>
          <w:rFonts w:ascii="Verdana" w:eastAsia="Calibri" w:hAnsi="Verdana" w:cs="Liberation Serif"/>
          <w:b/>
          <w:bCs/>
          <w:color w:val="000000"/>
          <w:sz w:val="16"/>
          <w:szCs w:val="16"/>
        </w:rPr>
        <w:t>normokaloryczną</w:t>
      </w:r>
      <w:proofErr w:type="spellEnd"/>
      <w:r>
        <w:rPr>
          <w:rFonts w:ascii="Verdana" w:eastAsia="Calibri" w:hAnsi="Verdana" w:cs="Liberation Serif"/>
          <w:b/>
          <w:bCs/>
          <w:color w:val="000000"/>
          <w:sz w:val="16"/>
          <w:szCs w:val="16"/>
        </w:rPr>
        <w:t xml:space="preserve"> 100 kcal/100 ml, o </w:t>
      </w:r>
      <w:proofErr w:type="spellStart"/>
      <w:r>
        <w:rPr>
          <w:rFonts w:ascii="Verdana" w:eastAsia="Calibri" w:hAnsi="Verdana" w:cs="Liberation Serif"/>
          <w:b/>
          <w:bCs/>
          <w:color w:val="000000"/>
          <w:sz w:val="16"/>
          <w:szCs w:val="16"/>
        </w:rPr>
        <w:t>osmolarności</w:t>
      </w:r>
      <w:proofErr w:type="spellEnd"/>
      <w:r>
        <w:rPr>
          <w:rFonts w:ascii="Verdana" w:eastAsia="Calibri" w:hAnsi="Verdana" w:cs="Liberation Serif"/>
          <w:b/>
          <w:bCs/>
          <w:color w:val="000000"/>
          <w:sz w:val="16"/>
          <w:szCs w:val="16"/>
        </w:rPr>
        <w:t xml:space="preserve"> 270 </w:t>
      </w:r>
      <w:proofErr w:type="spellStart"/>
      <w:r>
        <w:rPr>
          <w:rFonts w:ascii="Verdana" w:eastAsia="Calibri" w:hAnsi="Verdana" w:cs="Liberation Serif"/>
          <w:b/>
          <w:bCs/>
          <w:color w:val="000000"/>
          <w:sz w:val="16"/>
          <w:szCs w:val="16"/>
        </w:rPr>
        <w:t>mosmol</w:t>
      </w:r>
      <w:proofErr w:type="spellEnd"/>
      <w:r>
        <w:rPr>
          <w:rFonts w:ascii="Verdana" w:eastAsia="Calibri" w:hAnsi="Verdana" w:cs="Liberation Serif"/>
          <w:b/>
          <w:bCs/>
          <w:color w:val="000000"/>
          <w:sz w:val="16"/>
          <w:szCs w:val="16"/>
        </w:rPr>
        <w:t xml:space="preserve">/l,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postępowanie dietetycznego u osób z niedożywieniem, ryzkiem wystąpienia niedożywienia, w szczególności w: okresie okołooperacyjnym, urazie wielonarządowym i w rozległych urazach (w szczególności oparzeniach) Zwiększone zapotrzebowanie na białko), </w:t>
      </w:r>
      <w:proofErr w:type="spellStart"/>
      <w:r>
        <w:rPr>
          <w:rFonts w:ascii="Verdana" w:eastAsia="Calibri" w:hAnsi="Verdana" w:cs="Liberation Serif"/>
          <w:b/>
          <w:bCs/>
          <w:color w:val="000000"/>
          <w:sz w:val="16"/>
          <w:szCs w:val="16"/>
        </w:rPr>
        <w:t>immunożywienie</w:t>
      </w:r>
      <w:proofErr w:type="spellEnd"/>
      <w:r>
        <w:rPr>
          <w:rFonts w:ascii="Verdana" w:eastAsia="Calibri" w:hAnsi="Verdana" w:cs="Liberation Serif"/>
          <w:b/>
          <w:bCs/>
          <w:color w:val="000000"/>
          <w:sz w:val="16"/>
          <w:szCs w:val="16"/>
        </w:rPr>
        <w:t xml:space="preserve">; Pojemność 500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103</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15 Zamawiający wyrazi zgodę na zaoferowanie kompletnej diety wysokoenergetycznej (150 kcal/100 ml), </w:t>
      </w:r>
      <w:proofErr w:type="spellStart"/>
      <w:r>
        <w:rPr>
          <w:rFonts w:ascii="Verdana" w:eastAsia="Calibri" w:hAnsi="Verdana" w:cs="Liberation Serif"/>
          <w:color w:val="000000"/>
          <w:sz w:val="16"/>
          <w:szCs w:val="16"/>
        </w:rPr>
        <w:t>bogatobiałkowej</w:t>
      </w:r>
      <w:proofErr w:type="spellEnd"/>
      <w:r>
        <w:rPr>
          <w:rFonts w:ascii="Verdana" w:eastAsia="Calibri" w:hAnsi="Verdana" w:cs="Liberation Serif"/>
          <w:color w:val="000000"/>
          <w:sz w:val="16"/>
          <w:szCs w:val="16"/>
        </w:rPr>
        <w:t xml:space="preserve"> ( 10,0 g/100 ml), opartej na białku kazeinowym i serwatkowym, przeznaczonej do żywienia dojelitowego przez zgłębnik ; zawartość tłuszczy 6.7g/100ml, z wysoką zawartością  ω-3 kwasów tłuszczowych pochodzących z oleju rybnego (500ml zawiera 2g EPA), wysoką zawartością tłuszczy MCT i antyoksydantów: </w:t>
      </w:r>
      <w:proofErr w:type="spellStart"/>
      <w:r>
        <w:rPr>
          <w:rFonts w:ascii="Verdana" w:eastAsia="Calibri" w:hAnsi="Verdana" w:cs="Liberation Serif"/>
          <w:color w:val="000000"/>
          <w:sz w:val="16"/>
          <w:szCs w:val="16"/>
        </w:rPr>
        <w:t>wit</w:t>
      </w:r>
      <w:proofErr w:type="spellEnd"/>
      <w:r>
        <w:rPr>
          <w:rFonts w:ascii="Verdana" w:eastAsia="Calibri" w:hAnsi="Verdana" w:cs="Liberation Serif"/>
          <w:color w:val="000000"/>
          <w:sz w:val="16"/>
          <w:szCs w:val="16"/>
        </w:rPr>
        <w:t xml:space="preserve"> C, E  β-karotenu, cynku i selenu; </w:t>
      </w:r>
      <w:proofErr w:type="spellStart"/>
      <w:r>
        <w:rPr>
          <w:rFonts w:ascii="Verdana" w:eastAsia="Calibri" w:hAnsi="Verdana" w:cs="Liberation Serif"/>
          <w:color w:val="000000"/>
          <w:sz w:val="16"/>
          <w:szCs w:val="16"/>
        </w:rPr>
        <w:t>bogatoresztkową</w:t>
      </w:r>
      <w:proofErr w:type="spellEnd"/>
      <w:r>
        <w:rPr>
          <w:rFonts w:ascii="Verdana" w:eastAsia="Calibri" w:hAnsi="Verdana" w:cs="Liberation Serif"/>
          <w:color w:val="000000"/>
          <w:sz w:val="16"/>
          <w:szCs w:val="16"/>
        </w:rPr>
        <w:t xml:space="preserve"> (1,2g/100ml błonnika), </w:t>
      </w:r>
      <w:proofErr w:type="spellStart"/>
      <w:r>
        <w:rPr>
          <w:rFonts w:ascii="Verdana" w:eastAsia="Calibri" w:hAnsi="Verdana" w:cs="Liberation Serif"/>
          <w:color w:val="000000"/>
          <w:sz w:val="16"/>
          <w:szCs w:val="16"/>
        </w:rPr>
        <w:t>niskowęglowodanową</w:t>
      </w:r>
      <w:proofErr w:type="spellEnd"/>
      <w:r>
        <w:rPr>
          <w:rFonts w:ascii="Verdana" w:eastAsia="Calibri" w:hAnsi="Verdana" w:cs="Liberation Serif"/>
          <w:color w:val="000000"/>
          <w:sz w:val="16"/>
          <w:szCs w:val="16"/>
        </w:rPr>
        <w:t xml:space="preserve"> 12g/100ml, niskosodową 47,5mg/100ml. Nie zawiera glutenu, klinicznie wolna od laktozy. </w:t>
      </w:r>
      <w:proofErr w:type="spellStart"/>
      <w:r>
        <w:rPr>
          <w:rFonts w:ascii="Verdana" w:eastAsia="Calibri" w:hAnsi="Verdana" w:cs="Liberation Serif"/>
          <w:color w:val="000000"/>
          <w:sz w:val="16"/>
          <w:szCs w:val="16"/>
        </w:rPr>
        <w:t>Osmolarność</w:t>
      </w:r>
      <w:proofErr w:type="spellEnd"/>
      <w:r>
        <w:rPr>
          <w:rFonts w:ascii="Verdana" w:eastAsia="Calibri" w:hAnsi="Verdana" w:cs="Liberation Serif"/>
          <w:color w:val="000000"/>
          <w:sz w:val="16"/>
          <w:szCs w:val="16"/>
        </w:rPr>
        <w:t xml:space="preserve"> 340 </w:t>
      </w:r>
      <w:proofErr w:type="spellStart"/>
      <w:r>
        <w:rPr>
          <w:rFonts w:ascii="Verdana" w:eastAsia="Calibri" w:hAnsi="Verdana" w:cs="Liberation Serif"/>
          <w:color w:val="000000"/>
          <w:sz w:val="16"/>
          <w:szCs w:val="16"/>
        </w:rPr>
        <w:t>mOsm</w:t>
      </w:r>
      <w:proofErr w:type="spellEnd"/>
      <w:r>
        <w:rPr>
          <w:rFonts w:ascii="Verdana" w:eastAsia="Calibri" w:hAnsi="Verdana" w:cs="Liberation Serif"/>
          <w:color w:val="000000"/>
          <w:sz w:val="16"/>
          <w:szCs w:val="16"/>
        </w:rPr>
        <w:t xml:space="preserve">/l, w worku zabezpieczonym </w:t>
      </w:r>
      <w:proofErr w:type="spellStart"/>
      <w:r>
        <w:rPr>
          <w:rFonts w:ascii="Verdana" w:eastAsia="Calibri" w:hAnsi="Verdana" w:cs="Liberation Serif"/>
          <w:color w:val="000000"/>
          <w:sz w:val="16"/>
          <w:szCs w:val="16"/>
        </w:rPr>
        <w:t>samozasklepiającą</w:t>
      </w:r>
      <w:proofErr w:type="spellEnd"/>
      <w:r>
        <w:rPr>
          <w:rFonts w:ascii="Verdana" w:eastAsia="Calibri" w:hAnsi="Verdana" w:cs="Liberation Serif"/>
          <w:color w:val="000000"/>
          <w:sz w:val="16"/>
          <w:szCs w:val="16"/>
        </w:rPr>
        <w:t xml:space="preserve"> się membraną. Do postępowania dietetycznego u osób zagrożonych niedożywieniem lub niedożywionych, chorobach wyniszczających, pacjenci OIT wentylowani mechanicznie, choroby nowotworowe, kacheksja, przewlekłymi chorobami katabolicznymi i/lub z zespołem wyniszczenia nowotworowego (kacheksja), pacjent neurologiczny po udarze, pacjent krytycznie chory: wentylowany mechanicznie, ALI, ARDS, POCHP, SPN; Pojemność 500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103. Zamawiający informuje, iż wyraża zgodę na zaoferowanie kompletnej diety wysokoenergetycznej (150 kcal/100 ml), </w:t>
      </w:r>
      <w:proofErr w:type="spellStart"/>
      <w:r>
        <w:rPr>
          <w:rFonts w:ascii="Verdana" w:eastAsia="Calibri" w:hAnsi="Verdana" w:cs="Liberation Serif"/>
          <w:b/>
          <w:bCs/>
          <w:color w:val="000000"/>
          <w:sz w:val="16"/>
          <w:szCs w:val="16"/>
        </w:rPr>
        <w:t>bogatobiałkowej</w:t>
      </w:r>
      <w:proofErr w:type="spellEnd"/>
      <w:r>
        <w:rPr>
          <w:rFonts w:ascii="Verdana" w:eastAsia="Calibri" w:hAnsi="Verdana" w:cs="Liberation Serif"/>
          <w:b/>
          <w:bCs/>
          <w:color w:val="000000"/>
          <w:sz w:val="16"/>
          <w:szCs w:val="16"/>
        </w:rPr>
        <w:t xml:space="preserve"> ( 10,0 g/100 ml), opartej na białku kazeinowym i serwatkowym, przeznaczonej do żywienia dojelitowego przez zgłębnik ; zawartość tłuszczy 6.7g/100ml, z wysoką zawartością  ω-3 kwasów tłuszczowych pochodzących z oleju rybnego (500ml zawiera 2g EPA), wysoką zawartością tłuszczy MCT i antyoksydantów: </w:t>
      </w:r>
      <w:proofErr w:type="spellStart"/>
      <w:r>
        <w:rPr>
          <w:rFonts w:ascii="Verdana" w:eastAsia="Calibri" w:hAnsi="Verdana" w:cs="Liberation Serif"/>
          <w:b/>
          <w:bCs/>
          <w:color w:val="000000"/>
          <w:sz w:val="16"/>
          <w:szCs w:val="16"/>
        </w:rPr>
        <w:t>wit</w:t>
      </w:r>
      <w:proofErr w:type="spellEnd"/>
      <w:r>
        <w:rPr>
          <w:rFonts w:ascii="Verdana" w:eastAsia="Calibri" w:hAnsi="Verdana" w:cs="Liberation Serif"/>
          <w:b/>
          <w:bCs/>
          <w:color w:val="000000"/>
          <w:sz w:val="16"/>
          <w:szCs w:val="16"/>
        </w:rPr>
        <w:t xml:space="preserve"> C, E  β-karotenu, cynku i selenu; </w:t>
      </w:r>
      <w:proofErr w:type="spellStart"/>
      <w:r>
        <w:rPr>
          <w:rFonts w:ascii="Verdana" w:eastAsia="Calibri" w:hAnsi="Verdana" w:cs="Liberation Serif"/>
          <w:b/>
          <w:bCs/>
          <w:color w:val="000000"/>
          <w:sz w:val="16"/>
          <w:szCs w:val="16"/>
        </w:rPr>
        <w:t>bogatoresztkową</w:t>
      </w:r>
      <w:proofErr w:type="spellEnd"/>
      <w:r>
        <w:rPr>
          <w:rFonts w:ascii="Verdana" w:eastAsia="Calibri" w:hAnsi="Verdana" w:cs="Liberation Serif"/>
          <w:b/>
          <w:bCs/>
          <w:color w:val="000000"/>
          <w:sz w:val="16"/>
          <w:szCs w:val="16"/>
        </w:rPr>
        <w:t xml:space="preserve"> (1,2g/100ml błonnika), </w:t>
      </w:r>
      <w:proofErr w:type="spellStart"/>
      <w:r>
        <w:rPr>
          <w:rFonts w:ascii="Verdana" w:eastAsia="Calibri" w:hAnsi="Verdana" w:cs="Liberation Serif"/>
          <w:b/>
          <w:bCs/>
          <w:color w:val="000000"/>
          <w:sz w:val="16"/>
          <w:szCs w:val="16"/>
        </w:rPr>
        <w:t>niskowęglowodanową</w:t>
      </w:r>
      <w:proofErr w:type="spellEnd"/>
      <w:r>
        <w:rPr>
          <w:rFonts w:ascii="Verdana" w:eastAsia="Calibri" w:hAnsi="Verdana" w:cs="Liberation Serif"/>
          <w:b/>
          <w:bCs/>
          <w:color w:val="000000"/>
          <w:sz w:val="16"/>
          <w:szCs w:val="16"/>
        </w:rPr>
        <w:t xml:space="preserve"> 12g/100ml, niskosodową 47,5mg/100ml. Nie zawiera glutenu, klinicznie wolna od laktozy. </w:t>
      </w:r>
      <w:proofErr w:type="spellStart"/>
      <w:r>
        <w:rPr>
          <w:rFonts w:ascii="Verdana" w:eastAsia="Calibri" w:hAnsi="Verdana" w:cs="Liberation Serif"/>
          <w:b/>
          <w:bCs/>
          <w:color w:val="000000"/>
          <w:sz w:val="16"/>
          <w:szCs w:val="16"/>
        </w:rPr>
        <w:t>Osmolarność</w:t>
      </w:r>
      <w:proofErr w:type="spellEnd"/>
      <w:r>
        <w:rPr>
          <w:rFonts w:ascii="Verdana" w:eastAsia="Calibri" w:hAnsi="Verdana" w:cs="Liberation Serif"/>
          <w:b/>
          <w:bCs/>
          <w:color w:val="000000"/>
          <w:sz w:val="16"/>
          <w:szCs w:val="16"/>
        </w:rPr>
        <w:t xml:space="preserve"> 340 </w:t>
      </w:r>
      <w:proofErr w:type="spellStart"/>
      <w:r>
        <w:rPr>
          <w:rFonts w:ascii="Verdana" w:eastAsia="Calibri" w:hAnsi="Verdana" w:cs="Liberation Serif"/>
          <w:b/>
          <w:bCs/>
          <w:color w:val="000000"/>
          <w:sz w:val="16"/>
          <w:szCs w:val="16"/>
        </w:rPr>
        <w:t>mOsm</w:t>
      </w:r>
      <w:proofErr w:type="spellEnd"/>
      <w:r>
        <w:rPr>
          <w:rFonts w:ascii="Verdana" w:eastAsia="Calibri" w:hAnsi="Verdana" w:cs="Liberation Serif"/>
          <w:b/>
          <w:bCs/>
          <w:color w:val="000000"/>
          <w:sz w:val="16"/>
          <w:szCs w:val="16"/>
        </w:rPr>
        <w:t xml:space="preserve">/l, w worku zabezpieczonym </w:t>
      </w:r>
      <w:proofErr w:type="spellStart"/>
      <w:r>
        <w:rPr>
          <w:rFonts w:ascii="Verdana" w:eastAsia="Calibri" w:hAnsi="Verdana" w:cs="Liberation Serif"/>
          <w:b/>
          <w:bCs/>
          <w:color w:val="000000"/>
          <w:sz w:val="16"/>
          <w:szCs w:val="16"/>
        </w:rPr>
        <w:t>samozasklepiającą</w:t>
      </w:r>
      <w:proofErr w:type="spellEnd"/>
      <w:r>
        <w:rPr>
          <w:rFonts w:ascii="Verdana" w:eastAsia="Calibri" w:hAnsi="Verdana" w:cs="Liberation Serif"/>
          <w:b/>
          <w:bCs/>
          <w:color w:val="000000"/>
          <w:sz w:val="16"/>
          <w:szCs w:val="16"/>
        </w:rPr>
        <w:t xml:space="preserve"> się membraną. Do postępowania dietetycznego u osób zagrożonych niedożywieniem lub niedożywionych, chorobach wyniszczających, pacjenci OIT wentylowani mechanicznie, choroby nowotworowe, kacheksja, przewlekłymi chorobami katabolicznymi i/lub z zespołem wyniszczenia nowotworowego (kacheksja), pacjent neurologiczny po udarze, pacjent krytycznie chory: wentylowany mechanicznie, ALI, ARDS, POCHP, SPN; Pojemność 500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b/>
          <w:bCs/>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104</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lastRenderedPageBreak/>
        <w:t>Czy w pakiecie 37 w pozycji 16 Zamawiający wyrazi zgodę na zaoferowanie diety cząstkowej, suplement białka - białko serwatki w proszku (proszek rozpuszczalny); zawierającą 87g białka na 100 g proszku, 1 g tłuszczu na 100 g proszku, wartość energetyczna 360 kcal na 100 g proszku; pojemność 300 g ( puszka);do postępowania dietetycznego u osób zagrożonych niedożywieniem lub niedożywionych, w szczególności o zwiększonym zapotrzebowaniu na białko. Nie zawiera błonnika, klinicznie wolna od laktozy, bezglutenowa?</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104. Zamawiający informuje, iż wyraża zgodę na zaoferowanie diety cząstkowej, suplement białka - białko serwatki w proszku (proszek rozpuszczalny); zawierającą 87g białka na 100 g proszku, 1 g tłuszczu na 100 g proszku, wartość energetyczna 360 kcal na 100 g proszku; pojemność 300 g ( puszka);do postępowania dietetycznego u osób zagrożonych niedożywieniem lub niedożywionych, w szczególności o zwiększonym zapotrzebowaniu na białko. Nie zawiera błonnika, klinicznie wolna od laktozy, bezglutenowa.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b/>
          <w:bCs/>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105</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19 Zamawiający wyrazi zgodę na zaoferowanie kompletnej diety wysokoenergetycznej (400 kcal na opakowanie), </w:t>
      </w:r>
      <w:proofErr w:type="spellStart"/>
      <w:r>
        <w:rPr>
          <w:rFonts w:ascii="Verdana" w:eastAsia="Calibri" w:hAnsi="Verdana" w:cs="Liberation Serif"/>
          <w:color w:val="000000"/>
          <w:sz w:val="16"/>
          <w:szCs w:val="16"/>
        </w:rPr>
        <w:t>bogatobiałkowej</w:t>
      </w:r>
      <w:proofErr w:type="spellEnd"/>
      <w:r>
        <w:rPr>
          <w:rFonts w:ascii="Verdana" w:eastAsia="Calibri" w:hAnsi="Verdana" w:cs="Liberation Serif"/>
          <w:color w:val="000000"/>
          <w:sz w:val="16"/>
          <w:szCs w:val="16"/>
        </w:rPr>
        <w:t xml:space="preserve">  (20 g białka na opakowanie), o wysokiej zawartości </w:t>
      </w:r>
      <w:proofErr w:type="spellStart"/>
      <w:r>
        <w:rPr>
          <w:rFonts w:ascii="Verdana" w:eastAsia="Calibri" w:hAnsi="Verdana" w:cs="Liberation Serif"/>
          <w:color w:val="000000"/>
          <w:sz w:val="16"/>
          <w:szCs w:val="16"/>
        </w:rPr>
        <w:t>wit</w:t>
      </w:r>
      <w:proofErr w:type="spellEnd"/>
      <w:r>
        <w:rPr>
          <w:rFonts w:ascii="Verdana" w:eastAsia="Calibri" w:hAnsi="Verdana" w:cs="Liberation Serif"/>
          <w:color w:val="000000"/>
          <w:sz w:val="16"/>
          <w:szCs w:val="16"/>
        </w:rPr>
        <w:t>. D, przeznaczonej do żywienia drogą doustną. Nie zawiera glutenu, klinicznie wolna od laktozy, bezresztkowa, smakowa (smak: wanilia, owoce leśne), w butelkach plastikowych o objętości 200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105. Zamawiający informuje, iż wyraża zgodę na zaoferowanie kompletnej diety wysokoenergetycznej (400 kcal na opakowanie), </w:t>
      </w:r>
      <w:proofErr w:type="spellStart"/>
      <w:r>
        <w:rPr>
          <w:rFonts w:ascii="Verdana" w:eastAsia="Calibri" w:hAnsi="Verdana" w:cs="Liberation Serif"/>
          <w:b/>
          <w:bCs/>
          <w:color w:val="000000"/>
          <w:sz w:val="16"/>
          <w:szCs w:val="16"/>
        </w:rPr>
        <w:t>bogatobiałkowej</w:t>
      </w:r>
      <w:proofErr w:type="spellEnd"/>
      <w:r>
        <w:rPr>
          <w:rFonts w:ascii="Verdana" w:eastAsia="Calibri" w:hAnsi="Verdana" w:cs="Liberation Serif"/>
          <w:b/>
          <w:bCs/>
          <w:color w:val="000000"/>
          <w:sz w:val="16"/>
          <w:szCs w:val="16"/>
        </w:rPr>
        <w:t xml:space="preserve">  (20 g białka na opakowanie), o wysokiej zawartości </w:t>
      </w:r>
      <w:proofErr w:type="spellStart"/>
      <w:r>
        <w:rPr>
          <w:rFonts w:ascii="Verdana" w:eastAsia="Calibri" w:hAnsi="Verdana" w:cs="Liberation Serif"/>
          <w:b/>
          <w:bCs/>
          <w:color w:val="000000"/>
          <w:sz w:val="16"/>
          <w:szCs w:val="16"/>
        </w:rPr>
        <w:t>wit</w:t>
      </w:r>
      <w:proofErr w:type="spellEnd"/>
      <w:r>
        <w:rPr>
          <w:rFonts w:ascii="Verdana" w:eastAsia="Calibri" w:hAnsi="Verdana" w:cs="Liberation Serif"/>
          <w:b/>
          <w:bCs/>
          <w:color w:val="000000"/>
          <w:sz w:val="16"/>
          <w:szCs w:val="16"/>
        </w:rPr>
        <w:t xml:space="preserve">. D, przeznaczonej do żywienia drogą doustną. Nie zawiera glutenu, klinicznie wolna od laktozy, bezresztkowa, smakowa (smak: wanilia, owoce leśne), w butelkach plastikowych o objętości 200 ml. </w:t>
      </w:r>
      <w:r>
        <w:rPr>
          <w:rFonts w:ascii="Verdana" w:eastAsia="Calibri" w:hAnsi="Verdana" w:cs="CIDFont+F2"/>
          <w:b/>
          <w:bCs/>
          <w:color w:val="000000"/>
          <w:sz w:val="16"/>
          <w:szCs w:val="16"/>
        </w:rPr>
        <w:t xml:space="preserve">Pozostałe zapisy SWZ bez zmian.           </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106</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20 Zamawiający wyrazi zgodę na zaoferowanie kompletnej diety wysokoenergetycznej (1,5 kcal/ml) przeznaczona dla pacjentów chorych na cukrzycę, bogatobiałkowa (7,5g białka/100 ml) o niskiej zawartości węglowodanów (35% energii pochodzenia węglowodanowego) i dużej zawartości błonnika, zawierająca </w:t>
      </w:r>
      <w:proofErr w:type="spellStart"/>
      <w:r>
        <w:rPr>
          <w:rFonts w:ascii="Verdana" w:eastAsia="Calibri" w:hAnsi="Verdana" w:cs="Liberation Serif"/>
          <w:color w:val="000000"/>
          <w:sz w:val="16"/>
          <w:szCs w:val="16"/>
        </w:rPr>
        <w:t>wit</w:t>
      </w:r>
      <w:proofErr w:type="spellEnd"/>
      <w:r>
        <w:rPr>
          <w:rFonts w:ascii="Verdana" w:eastAsia="Calibri" w:hAnsi="Verdana" w:cs="Liberation Serif"/>
          <w:color w:val="000000"/>
          <w:sz w:val="16"/>
          <w:szCs w:val="16"/>
        </w:rPr>
        <w:t>. D, przeznaczoną do żywienia drogą doustną. Nie zawiera glutenu, klinicznie wolna od laktozy, smakowa (smak: pralina, owoce leśne, morela-brzoskwinia), w butelkach plastikowych o objętości 200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106. Zamawiający informuje, iż wyraża zgodę na zaoferowanie kompletnej diety wysokoenergetycznej (1,5 kcal/ml) przeznaczona dla pacjentów chorych na cukrzycę, bogatobiałkowa (7,5g białka/100 ml) o niskiej zawartości węglowodanów (35% energii pochodzenia węglowodanowego) i dużej zawartości błonnika, zawierająca </w:t>
      </w:r>
      <w:proofErr w:type="spellStart"/>
      <w:r>
        <w:rPr>
          <w:rFonts w:ascii="Verdana" w:eastAsia="Calibri" w:hAnsi="Verdana" w:cs="Liberation Serif"/>
          <w:b/>
          <w:bCs/>
          <w:color w:val="000000"/>
          <w:sz w:val="16"/>
          <w:szCs w:val="16"/>
        </w:rPr>
        <w:t>wit</w:t>
      </w:r>
      <w:proofErr w:type="spellEnd"/>
      <w:r>
        <w:rPr>
          <w:rFonts w:ascii="Verdana" w:eastAsia="Calibri" w:hAnsi="Verdana" w:cs="Liberation Serif"/>
          <w:b/>
          <w:bCs/>
          <w:color w:val="000000"/>
          <w:sz w:val="16"/>
          <w:szCs w:val="16"/>
        </w:rPr>
        <w:t xml:space="preserve">. D, przeznaczoną do żywienia drogą doustną. Nie zawiera glutenu, klinicznie wolna od laktozy, smakowa (smak: pralina, owoce leśne, morela-brzoskwinia), w butelkach plastikowych o objętości 200 ml. </w:t>
      </w:r>
      <w:r>
        <w:rPr>
          <w:rFonts w:ascii="Verdana" w:eastAsia="Calibri" w:hAnsi="Verdana" w:cs="CIDFont+F2"/>
          <w:b/>
          <w:bCs/>
          <w:color w:val="000000"/>
          <w:sz w:val="16"/>
          <w:szCs w:val="16"/>
        </w:rPr>
        <w:t>Pozostałe zapisy SWZ bez zmian.</w:t>
      </w:r>
    </w:p>
    <w:p w:rsidR="00622960" w:rsidRDefault="00622960" w:rsidP="00B83802">
      <w:pPr>
        <w:spacing w:line="360" w:lineRule="auto"/>
        <w:jc w:val="both"/>
        <w:rPr>
          <w:rFonts w:ascii="Verdana" w:eastAsia="Calibri" w:hAnsi="Verdana" w:cs="Liberation Serif"/>
          <w:color w:val="000000"/>
          <w:sz w:val="16"/>
          <w:szCs w:val="16"/>
        </w:rPr>
      </w:pP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107</w:t>
      </w:r>
    </w:p>
    <w:p w:rsidR="00622960" w:rsidRDefault="003E2307" w:rsidP="00B83802">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w pakiecie 37 w pozycji 21 Zamawiający wyrazi zgodę na zaoferowanie niekompletnej diety wysokoenergetycznej (1,5 kcal/ml), zawartość białka 4g/100ml, w postaci napoju, zawierającą </w:t>
      </w:r>
      <w:proofErr w:type="spellStart"/>
      <w:r>
        <w:rPr>
          <w:rFonts w:ascii="Verdana" w:eastAsia="Calibri" w:hAnsi="Verdana" w:cs="Liberation Serif"/>
          <w:color w:val="000000"/>
          <w:sz w:val="16"/>
          <w:szCs w:val="16"/>
        </w:rPr>
        <w:t>wit</w:t>
      </w:r>
      <w:proofErr w:type="spellEnd"/>
      <w:r>
        <w:rPr>
          <w:rFonts w:ascii="Verdana" w:eastAsia="Calibri" w:hAnsi="Verdana" w:cs="Liberation Serif"/>
          <w:color w:val="000000"/>
          <w:sz w:val="16"/>
          <w:szCs w:val="16"/>
        </w:rPr>
        <w:t>. D, przeznaczoną do żywienia drogą doustną. Nie zawiera tłuszczu, błonnika, klinicznie wolna od laktozy, bezglutenowa. Do postępowania dietetycznego w stanie niedożywienia lub zagrożenia niedożywieniem, w szczególności w przypadku zaburzeń wchłaniania tłuszczu i/lub zwiększonego zapotrzebowania na energię oraz do przedoperacyjnego postępowania dietetycznego u pacjentów poddawanych zabiegom chirurgicznym. Dostępna o smaku jabłkowym; w butelkach 200 ml?</w:t>
      </w:r>
    </w:p>
    <w:p w:rsidR="00622960" w:rsidRDefault="003E2307" w:rsidP="00B83802">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107. Zamawiający informuje, iż wyraża zgodę na zaoferowanie niekompletnej diety wysokoenergetycznej (1,5 kcal/ml), zawartość białka 4g/100ml, w postaci napoju, zawierającą </w:t>
      </w:r>
      <w:proofErr w:type="spellStart"/>
      <w:r>
        <w:rPr>
          <w:rFonts w:ascii="Verdana" w:eastAsia="Calibri" w:hAnsi="Verdana" w:cs="Liberation Serif"/>
          <w:b/>
          <w:bCs/>
          <w:color w:val="000000"/>
          <w:sz w:val="16"/>
          <w:szCs w:val="16"/>
        </w:rPr>
        <w:t>wit</w:t>
      </w:r>
      <w:proofErr w:type="spellEnd"/>
      <w:r>
        <w:rPr>
          <w:rFonts w:ascii="Verdana" w:eastAsia="Calibri" w:hAnsi="Verdana" w:cs="Liberation Serif"/>
          <w:b/>
          <w:bCs/>
          <w:color w:val="000000"/>
          <w:sz w:val="16"/>
          <w:szCs w:val="16"/>
        </w:rPr>
        <w:t xml:space="preserve">. D, przeznaczoną do żywienia drogą doustną. Nie zawiera tłuszczu, błonnika, </w:t>
      </w:r>
      <w:r>
        <w:rPr>
          <w:rFonts w:ascii="Verdana" w:eastAsia="Calibri" w:hAnsi="Verdana" w:cs="Liberation Serif"/>
          <w:b/>
          <w:bCs/>
          <w:color w:val="000000"/>
          <w:sz w:val="16"/>
          <w:szCs w:val="16"/>
        </w:rPr>
        <w:lastRenderedPageBreak/>
        <w:t xml:space="preserve">klinicznie wolna od laktozy, bezglutenowa. Do postępowania dietetycznego w stanie niedożywienia lub zagrożenia niedożywieniem, w szczególności w przypadku zaburzeń wchłaniania tłuszczu i/lub zwiększonego zapotrzebowania na energię oraz do przedoperacyjnego postępowania dietetycznego u pacjentów poddawanych zabiegom chirurgicznym. Dostępna o smaku jabłkowym; w butelkach 200 ml.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Dotyczy części nr 1, pozycja nr 204. </w:t>
      </w:r>
      <w:bookmarkStart w:id="16" w:name="_Hlk223340965"/>
      <w:bookmarkEnd w:id="16"/>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dopuści paski testowe, które charakteryzują się: rodzaj próbki krwi do badania: świeża próbka pełnej krwi </w:t>
      </w:r>
      <w:proofErr w:type="spellStart"/>
      <w:r>
        <w:rPr>
          <w:rFonts w:ascii="Verdana" w:eastAsia="Calibri" w:hAnsi="Verdana" w:cs="Liberation Serif"/>
          <w:color w:val="000000"/>
          <w:sz w:val="16"/>
          <w:szCs w:val="16"/>
        </w:rPr>
        <w:t>kapinalarnej</w:t>
      </w:r>
      <w:proofErr w:type="spellEnd"/>
      <w:r>
        <w:rPr>
          <w:rFonts w:ascii="Verdana" w:eastAsia="Calibri" w:hAnsi="Verdana" w:cs="Liberation Serif"/>
          <w:color w:val="000000"/>
          <w:sz w:val="16"/>
          <w:szCs w:val="16"/>
        </w:rPr>
        <w:t xml:space="preserve"> uzyskanej z opuszki palca lub krew żylna;  paski zawierające enzym GDH-FAD,  który nie interferuje z tlenem zawartym w krwi pacjenta; duży ekran z podświetlanymi cyframi (czytelność wyniku, ułatwia pracę personelu o zmroku); podświetlana szczelina (ułatwia umieszczenie paska testowego); możliwość prezentacji wyniku w jednostkach </w:t>
      </w:r>
      <w:proofErr w:type="spellStart"/>
      <w:r>
        <w:rPr>
          <w:rFonts w:ascii="Verdana" w:eastAsia="Calibri" w:hAnsi="Verdana" w:cs="Liberation Serif"/>
          <w:color w:val="000000"/>
          <w:sz w:val="16"/>
          <w:szCs w:val="16"/>
        </w:rPr>
        <w:t>mmol</w:t>
      </w:r>
      <w:proofErr w:type="spellEnd"/>
      <w:r>
        <w:rPr>
          <w:rFonts w:ascii="Verdana" w:eastAsia="Calibri" w:hAnsi="Verdana" w:cs="Liberation Serif"/>
          <w:color w:val="000000"/>
          <w:sz w:val="16"/>
          <w:szCs w:val="16"/>
        </w:rPr>
        <w:t>/l, zamiennie mg/dl; objętość próbki krwi konieczna do wykonania badania: 0,5ul; czas pomiaru: 5 sekund; automatyczne kodowane glukometru (bez kluczy, chipów i ręcznego ustawiania kodów)- łatwość w obsłudze bez dodatkowych czynności sprawdzających; zakres hematokrytu 20-65%; część paska testowego na zewnątrz z automatycznym wyrzutem po pomiarze (funkcja daje dodatkowe podniesienia bezpieczeństwa i higieny pracy- po badaniu pracownik nie ma styczności z materiałem biologicznym pacjenta); zakres pomiaru: dolna granica zakresu  - ≤ 20mg/L; górna granica zakresu - ≤ 600 mg/</w:t>
      </w:r>
      <w:proofErr w:type="spellStart"/>
      <w:r>
        <w:rPr>
          <w:rFonts w:ascii="Verdana" w:eastAsia="Calibri" w:hAnsi="Verdana" w:cs="Liberation Serif"/>
          <w:color w:val="000000"/>
          <w:sz w:val="16"/>
          <w:szCs w:val="16"/>
        </w:rPr>
        <w:t>dL</w:t>
      </w:r>
      <w:proofErr w:type="spellEnd"/>
      <w:r>
        <w:rPr>
          <w:rFonts w:ascii="Verdana" w:eastAsia="Calibri" w:hAnsi="Verdana" w:cs="Liberation Serif"/>
          <w:color w:val="000000"/>
          <w:sz w:val="16"/>
          <w:szCs w:val="16"/>
        </w:rPr>
        <w:t xml:space="preserve">; kapilara zasysająca znajduje  się na szczycie paska testowego (wygoda pomiaru kropli krwi); termin przydatności pasków testowych po otwarciu fiolki a la 50 szt. wynosił minimum 6 miesięcy; bezpłatny płyn kontrolny w zestawie z </w:t>
      </w:r>
      <w:proofErr w:type="spellStart"/>
      <w:r>
        <w:rPr>
          <w:rFonts w:ascii="Verdana" w:eastAsia="Calibri" w:hAnsi="Verdana" w:cs="Liberation Serif"/>
          <w:color w:val="000000"/>
          <w:sz w:val="16"/>
          <w:szCs w:val="16"/>
        </w:rPr>
        <w:t>glukometrem</w:t>
      </w:r>
      <w:proofErr w:type="spellEnd"/>
      <w:r>
        <w:rPr>
          <w:rFonts w:ascii="Verdana" w:eastAsia="Calibri" w:hAnsi="Verdana" w:cs="Liberation Serif"/>
          <w:color w:val="000000"/>
          <w:sz w:val="16"/>
          <w:szCs w:val="16"/>
        </w:rPr>
        <w:t xml:space="preserve"> (możliwość kontroli glukometru przed pierwszym użyciem); zaoferowane paski testowe do glukometrów to wyrób medyczny refundowany; posiadamy certyfikat z weryfikacji ISO 15197:2015 ( przeprowadzony i zatwierdzony przez notyfikowaną jednostkę TUV </w:t>
      </w:r>
      <w:proofErr w:type="spellStart"/>
      <w:r>
        <w:rPr>
          <w:rFonts w:ascii="Verdana" w:eastAsia="Calibri" w:hAnsi="Verdana" w:cs="Liberation Serif"/>
          <w:color w:val="000000"/>
          <w:sz w:val="16"/>
          <w:szCs w:val="16"/>
        </w:rPr>
        <w:t>Rheinland</w:t>
      </w:r>
      <w:proofErr w:type="spellEnd"/>
      <w:r>
        <w:rPr>
          <w:rFonts w:ascii="Verdana" w:eastAsia="Calibri" w:hAnsi="Verdana" w:cs="Liberation Serif"/>
          <w:color w:val="000000"/>
          <w:sz w:val="16"/>
          <w:szCs w:val="16"/>
        </w:rPr>
        <w:t xml:space="preserve"> Polska Sp. o.o.)-  parametry z normy ISO 15197:2015 są zalecane przez wytyczne PTD ; glukometr z dożywotnią gwarancją;</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Informujemy, że glukometry do w/w pasków testowych zostaną przez nas dostarczone bezpłatnie. Ostrzeżenie ketonowe powyżej 240 mg/dl.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108. Zamawiający informuje, iż dopuszcza paski testowe, które charakteryzują się: rodzaj próbki krwi do badania: świeża próbka pełnej krwi </w:t>
      </w:r>
      <w:proofErr w:type="spellStart"/>
      <w:r>
        <w:rPr>
          <w:rFonts w:ascii="Verdana" w:eastAsia="Calibri" w:hAnsi="Verdana" w:cs="Liberation Serif"/>
          <w:b/>
          <w:bCs/>
          <w:color w:val="000000"/>
          <w:sz w:val="16"/>
          <w:szCs w:val="16"/>
        </w:rPr>
        <w:t>kapinalarnej</w:t>
      </w:r>
      <w:proofErr w:type="spellEnd"/>
      <w:r>
        <w:rPr>
          <w:rFonts w:ascii="Verdana" w:eastAsia="Calibri" w:hAnsi="Verdana" w:cs="Liberation Serif"/>
          <w:b/>
          <w:bCs/>
          <w:color w:val="000000"/>
          <w:sz w:val="16"/>
          <w:szCs w:val="16"/>
        </w:rPr>
        <w:t xml:space="preserve"> uzyskanej z opuszki palca lub krew żylna;  paski zawierające enzym GDH-FAD,  który nie interferuje z tlenem zawartym w krwi pacjenta; duży ekran z podświetlanymi cyframi (czytelność wyniku, ułatwia pracę personelu o zmroku); podświetlana szczelina (ułatwia umieszczenie paska testowego); możliwość prezentacji wyniku w jednostkach </w:t>
      </w:r>
      <w:proofErr w:type="spellStart"/>
      <w:r>
        <w:rPr>
          <w:rFonts w:ascii="Verdana" w:eastAsia="Calibri" w:hAnsi="Verdana" w:cs="Liberation Serif"/>
          <w:b/>
          <w:bCs/>
          <w:color w:val="000000"/>
          <w:sz w:val="16"/>
          <w:szCs w:val="16"/>
        </w:rPr>
        <w:t>mmol</w:t>
      </w:r>
      <w:proofErr w:type="spellEnd"/>
      <w:r>
        <w:rPr>
          <w:rFonts w:ascii="Verdana" w:eastAsia="Calibri" w:hAnsi="Verdana" w:cs="Liberation Serif"/>
          <w:b/>
          <w:bCs/>
          <w:color w:val="000000"/>
          <w:sz w:val="16"/>
          <w:szCs w:val="16"/>
        </w:rPr>
        <w:t>/l, zamiennie mg/dl; objętość próbki krwi konieczna do wykonania badania: 0,5ul; czas pomiaru: 5 sekund; automatyczne kodowane glukometru (bez kluczy, chipów i ręcznego ustawiania kodów)- łatwość w obsłudze bez dodatkowych czynności sprawdzających; zakres hematokrytu 20-65%; część paska testowego na zewnątrz z automatycznym wyrzutem po pomiarze (funkcja daje dodatkowe podniesienia bezpieczeństwa i higieny pracy- po badaniu pracownik nie ma styczności z materiałem biologicznym pacjenta); zakres pomiaru: dolna granica zakresu  - ≤ 20mg/L; górna granica zakresu - ≤ 600 mg/</w:t>
      </w:r>
      <w:proofErr w:type="spellStart"/>
      <w:r>
        <w:rPr>
          <w:rFonts w:ascii="Verdana" w:eastAsia="Calibri" w:hAnsi="Verdana" w:cs="Liberation Serif"/>
          <w:b/>
          <w:bCs/>
          <w:color w:val="000000"/>
          <w:sz w:val="16"/>
          <w:szCs w:val="16"/>
        </w:rPr>
        <w:t>dL</w:t>
      </w:r>
      <w:proofErr w:type="spellEnd"/>
      <w:r>
        <w:rPr>
          <w:rFonts w:ascii="Verdana" w:eastAsia="Calibri" w:hAnsi="Verdana" w:cs="Liberation Serif"/>
          <w:b/>
          <w:bCs/>
          <w:color w:val="000000"/>
          <w:sz w:val="16"/>
          <w:szCs w:val="16"/>
        </w:rPr>
        <w:t xml:space="preserve">; kapilara zasysająca znajduje  się na szczycie paska testowego (wygoda pomiaru kropli krwi); termin przydatności pasków testowych po otwarciu fiolki a la 50 szt. wynosił minimum 6 miesięcy; bezpłatny płyn kontrolny w zestawie z </w:t>
      </w:r>
      <w:proofErr w:type="spellStart"/>
      <w:r>
        <w:rPr>
          <w:rFonts w:ascii="Verdana" w:eastAsia="Calibri" w:hAnsi="Verdana" w:cs="Liberation Serif"/>
          <w:b/>
          <w:bCs/>
          <w:color w:val="000000"/>
          <w:sz w:val="16"/>
          <w:szCs w:val="16"/>
        </w:rPr>
        <w:t>glukometrem</w:t>
      </w:r>
      <w:proofErr w:type="spellEnd"/>
      <w:r>
        <w:rPr>
          <w:rFonts w:ascii="Verdana" w:eastAsia="Calibri" w:hAnsi="Verdana" w:cs="Liberation Serif"/>
          <w:b/>
          <w:bCs/>
          <w:color w:val="000000"/>
          <w:sz w:val="16"/>
          <w:szCs w:val="16"/>
        </w:rPr>
        <w:t xml:space="preserve"> (możliwość kontroli glukometru przed pierwszym użyciem); zaoferowane paski testowe do glukometrów to wyrób medyczny refundowany; posiadamy certyfikat z weryfikacji ISO 15197:2015 ( przeprowadzony i zatwierdzony przez notyfikowaną jednostkę TUV </w:t>
      </w:r>
      <w:proofErr w:type="spellStart"/>
      <w:r>
        <w:rPr>
          <w:rFonts w:ascii="Verdana" w:eastAsia="Calibri" w:hAnsi="Verdana" w:cs="Liberation Serif"/>
          <w:b/>
          <w:bCs/>
          <w:color w:val="000000"/>
          <w:sz w:val="16"/>
          <w:szCs w:val="16"/>
        </w:rPr>
        <w:t>Rheinland</w:t>
      </w:r>
      <w:proofErr w:type="spellEnd"/>
      <w:r>
        <w:rPr>
          <w:rFonts w:ascii="Verdana" w:eastAsia="Calibri" w:hAnsi="Verdana" w:cs="Liberation Serif"/>
          <w:b/>
          <w:bCs/>
          <w:color w:val="000000"/>
          <w:sz w:val="16"/>
          <w:szCs w:val="16"/>
        </w:rPr>
        <w:t xml:space="preserve"> Polska Sp. o.o.)-  parametry z normy ISO 15197:2015 są zalecane przez wytyczne PTD ; glukometr z dożywotnią gwarancją;</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109</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lastRenderedPageBreak/>
        <w:t>Dotyczy części nr 1, pozycja nr 204. Informujemy że  glukometr i paski testowe powinien spełniać pełny zakres normy  EN IS0 15197:2015 obejmujący punkty od 1. do 8. Norma EN ISO 15197:2015 jako norma zharmonizowana została opublikowana w maju 2016 w Dzienniku Urzędowym Unii Europejskiej z okresem przejściowym do 30 czerwca 2017 roku, co w praktyce oznacza, ze po tym terminie wszystkie glukometry i paski testowego będą musiały ją spełniać.  W związku z powyższym we wszystkich postepowaniach, w  których umowa  nie zakończy się przed  01.07.17r  zamawiający obowiązkowo powinni wymagać od producentów dostarczenie certyfikatu z weryfikacji na zgodność z normą EN ISO 15197:2015 w pełnym jej zakresie. Czy wymagają Państwo:</w:t>
      </w:r>
    </w:p>
    <w:p w:rsidR="00622960" w:rsidRDefault="003E2307">
      <w:pPr>
        <w:pStyle w:val="Akapitzlist"/>
        <w:numPr>
          <w:ilvl w:val="0"/>
          <w:numId w:val="4"/>
        </w:num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glukometru, który spełnia normę EN ISO 15197:2015?</w:t>
      </w:r>
    </w:p>
    <w:p w:rsidR="00622960" w:rsidRDefault="003E2307">
      <w:pPr>
        <w:pStyle w:val="Akapitzlist"/>
        <w:numPr>
          <w:ilvl w:val="0"/>
          <w:numId w:val="4"/>
        </w:num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dołączenia do oferty certyfikatu z normy ISO 15197:2015 w języku polskim, wystawionego przez niezależną jednostkę notyfikowaną?</w:t>
      </w:r>
    </w:p>
    <w:p w:rsidR="00622960" w:rsidRDefault="003E2307">
      <w:pPr>
        <w:pStyle w:val="Akapitzlist"/>
        <w:numPr>
          <w:ilvl w:val="0"/>
          <w:numId w:val="4"/>
        </w:num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potwierdzenie na spełnienie normy ISO 15197: 2015 w instrukcji pasków testowych w języku polskim?</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109. Zamawiający informuje, iż  dopuszcza:  glukometr, który spełnia normę EN ISO 15197:2015; dołączenie do oferty certyfikatu z normy ISO 15197:2015 w języku polskim, wystawionego przez niezależną jednostkę notyfikowaną; dołączenie potwierdzenia na spełnienie normy ISO 15197: 2015 w instrukcji pasków testowych w języku polskim.</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Dotyczy części nr 1, pozycja nr 204. Czy Zamawiający wymaga specyfikacji w rzeczonej pozycji dla kompatybilnych z glukometrami pasków, aby do oferty przystępowały tylko hurtownie, które to reprezentują BEZPOŚREDNIO WYTWÓRCĘ wyrobu medycznego w tym przypadku producenta glukometrów i pasków do glukometru a nie DYTRYBUTORA? WYTWÓRCA zgodnie z obowiązującą Ustawą o wyrobach medycznych z dnia 10 maja 2010 (z późniejszymi zmianami), Art. 45) odpowiedzialny jest za projektowanie, wytwarzanie, pakowanie i prawidłowe oznakowanie wyrobu.  Aby spełnić obowiązki narzucone przez ww. ustawę, WYTWÓRCA musi utrzymywać System Zarządzania Jakością, podczas gdy, DYTRYBUTOR jest tylko podmiotem mającym miejsce zamieszkania lub siedzibę w państwie członkowskim, który dostarcza lub udostępnia wyrób na rynku (Art. 1, punkt 12). DYTRYBUTOR nie ma obowiązku posiadania dokumentacji wyrobu medycznego, nie ma zatem wglądu w jej zawartość i kompletność, w związku z powyższym bardzo często posługuje się oświadczeniami, a nie dokumentami wydanymi przez niezależne jednostki notyfikujące. Tym samym Producent odpowiada za każdy etap powstawania wyrobu medycznego, nie tworzy oświadczeń tylko posiada stosowne certyfikaty pod dany sprzęt.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110. Zamawiający informuje, iż zgodnie z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części nr 1, pozycja nr 204. Czy Zamawiający wymaga glukometr, którego pamięć wynosi co najmniej 600 ostatnich pomiarów? wymaga glukometr, którego pamięć wynosi co najmniej 600 ostatnich pomiarów?</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111. Zamawiający informuje, iż wymaga glukometr, którego pamięć wynosi co najmniej 600 ostatnich pomiarów? wymaga glukometr, którego pamięć wynosi co najmniej 600 ostatnich pomiarów.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112</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części nr 1, pozycja nr 204. Czy Zamawiający wymaga glukometr z podświetlaną szczeliną paskową oraz z podświetlonym ekranem?</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112. Zamawiający informuje, iż dopuszcza glukometr z podświetlaną szczeliną paskową oraz z podświetlonym ekranem.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113</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lastRenderedPageBreak/>
        <w:t xml:space="preserve">Dotyczy części nr 1, pozycja nr 204. Czy Zamawiający wymaga system do monitorowania glukozy z funkcją Dual </w:t>
      </w:r>
      <w:proofErr w:type="spellStart"/>
      <w:r>
        <w:rPr>
          <w:rFonts w:ascii="Verdana" w:eastAsia="Calibri" w:hAnsi="Verdana" w:cs="Liberation Serif"/>
          <w:color w:val="000000"/>
          <w:sz w:val="16"/>
          <w:szCs w:val="16"/>
        </w:rPr>
        <w:t>Color</w:t>
      </w:r>
      <w:proofErr w:type="spellEnd"/>
      <w:r>
        <w:rPr>
          <w:rFonts w:ascii="Verdana" w:eastAsia="Calibri" w:hAnsi="Verdana" w:cs="Liberation Serif"/>
          <w:color w:val="000000"/>
          <w:sz w:val="16"/>
          <w:szCs w:val="16"/>
        </w:rPr>
        <w:t>, który pomaga szybko zinterpretować wynik poziomu glikemii (po wykonaniu pomiaru, na glukometrze pojawia się kolor zielony/czerwony w zależności od poziomu glikemii Pacjenta)?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113. Zamawiający informuje, iż dopuszcza system do monitorowania glukozy z funkcją Dual </w:t>
      </w:r>
      <w:proofErr w:type="spellStart"/>
      <w:r>
        <w:rPr>
          <w:rFonts w:ascii="Verdana" w:eastAsia="Calibri" w:hAnsi="Verdana" w:cs="Liberation Serif"/>
          <w:b/>
          <w:bCs/>
          <w:color w:val="000000"/>
          <w:sz w:val="16"/>
          <w:szCs w:val="16"/>
        </w:rPr>
        <w:t>Color</w:t>
      </w:r>
      <w:proofErr w:type="spellEnd"/>
      <w:r>
        <w:rPr>
          <w:rFonts w:ascii="Verdana" w:eastAsia="Calibri" w:hAnsi="Verdana" w:cs="Liberation Serif"/>
          <w:b/>
          <w:bCs/>
          <w:color w:val="000000"/>
          <w:sz w:val="16"/>
          <w:szCs w:val="16"/>
        </w:rPr>
        <w:t xml:space="preserve">, który pomaga szybko zinterpretować wynik poziomu glikemii (po wykonaniu pomiaru).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114</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Dotyczy części nr 1, pozycja nr 204. Czy Zamawiający wymaga glukometr, który wyświetla symbol ostrzeżenia ketonowego w przypadku wyniku wi</w:t>
      </w:r>
      <w:r w:rsidR="00B83802">
        <w:rPr>
          <w:rFonts w:ascii="Verdana" w:eastAsia="Calibri" w:hAnsi="Verdana" w:cs="Liberation Serif"/>
          <w:color w:val="000000"/>
          <w:sz w:val="16"/>
          <w:szCs w:val="16"/>
        </w:rPr>
        <w:t>ększego lub równego 240 mg/dl (</w:t>
      </w:r>
      <w:r>
        <w:rPr>
          <w:rFonts w:ascii="Verdana" w:eastAsia="Calibri" w:hAnsi="Verdana" w:cs="Liberation Serif"/>
          <w:color w:val="000000"/>
          <w:sz w:val="16"/>
          <w:szCs w:val="16"/>
        </w:rPr>
        <w:t xml:space="preserve">13,3 </w:t>
      </w:r>
      <w:proofErr w:type="spellStart"/>
      <w:r>
        <w:rPr>
          <w:rFonts w:ascii="Verdana" w:eastAsia="Calibri" w:hAnsi="Verdana" w:cs="Liberation Serif"/>
          <w:color w:val="000000"/>
          <w:sz w:val="16"/>
          <w:szCs w:val="16"/>
        </w:rPr>
        <w:t>mmol</w:t>
      </w:r>
      <w:proofErr w:type="spellEnd"/>
      <w:r>
        <w:rPr>
          <w:rFonts w:ascii="Verdana" w:eastAsia="Calibri" w:hAnsi="Verdana" w:cs="Liberation Serif"/>
          <w:color w:val="000000"/>
          <w:sz w:val="16"/>
          <w:szCs w:val="16"/>
        </w:rPr>
        <w:t>/l)?</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114. Zamawiający informuje, iż</w:t>
      </w:r>
      <w:bookmarkStart w:id="17" w:name="_Hlk223351226"/>
      <w:bookmarkEnd w:id="17"/>
      <w:r>
        <w:rPr>
          <w:rFonts w:ascii="Verdana" w:eastAsia="Calibri" w:hAnsi="Verdana" w:cs="Liberation Serif"/>
          <w:b/>
          <w:bCs/>
          <w:color w:val="000000"/>
          <w:sz w:val="16"/>
          <w:szCs w:val="16"/>
        </w:rPr>
        <w:t xml:space="preserve"> dopuszcza glukometr, który wyświetla symbol ostrzeżenia ketonowego w przypadku wyniku większego l</w:t>
      </w:r>
      <w:r w:rsidR="00B83802">
        <w:rPr>
          <w:rFonts w:ascii="Verdana" w:eastAsia="Calibri" w:hAnsi="Verdana" w:cs="Liberation Serif"/>
          <w:b/>
          <w:bCs/>
          <w:color w:val="000000"/>
          <w:sz w:val="16"/>
          <w:szCs w:val="16"/>
        </w:rPr>
        <w:t>ub równego 240 mg/dl (</w:t>
      </w:r>
      <w:r>
        <w:rPr>
          <w:rFonts w:ascii="Verdana" w:eastAsia="Calibri" w:hAnsi="Verdana" w:cs="Liberation Serif"/>
          <w:b/>
          <w:bCs/>
          <w:color w:val="000000"/>
          <w:sz w:val="16"/>
          <w:szCs w:val="16"/>
        </w:rPr>
        <w:t xml:space="preserve">13,3 </w:t>
      </w:r>
      <w:proofErr w:type="spellStart"/>
      <w:r>
        <w:rPr>
          <w:rFonts w:ascii="Verdana" w:eastAsia="Calibri" w:hAnsi="Verdana" w:cs="Liberation Serif"/>
          <w:b/>
          <w:bCs/>
          <w:color w:val="000000"/>
          <w:sz w:val="16"/>
          <w:szCs w:val="16"/>
        </w:rPr>
        <w:t>mmol</w:t>
      </w:r>
      <w:proofErr w:type="spellEnd"/>
      <w:r>
        <w:rPr>
          <w:rFonts w:ascii="Verdana" w:eastAsia="Calibri" w:hAnsi="Verdana" w:cs="Liberation Serif"/>
          <w:b/>
          <w:bCs/>
          <w:color w:val="000000"/>
          <w:sz w:val="16"/>
          <w:szCs w:val="16"/>
        </w:rPr>
        <w:t xml:space="preserve">/l).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115</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§3 ust. 2 zdanie ostatnie wzoru umowy: Wnosimy o modyfikację postanowień, które dopuszczają dowolne zmiany ilości w ramach wartości umowy, aby uszczegółowione zostały w postaci procentowej graniczne wartości dla poszczególnych pozycji asortymentowych, które Zamawiający zamierza zrealizować. Proponujemy, aby granica ta wynosiła np. 20%, co będzie oznaczać, że ilości poszczególnych towarów w formularzu asortymentowo-cenowym będą mogły ulec zmniejszeniu lub zwiększeniu w granicach +/- 20%. Zamawiający będzie miał wówczas możliwość zamówienia o 20% mniejszych lub o 20% większych ilości każdej pozycji asortymentowej. Aktualna treść tych zapisów może wskazywać na prawo Zamawiającego do zakupów dowolnych ilości jednego produktu, przy jednoczesnej rezygnacji z zakupu innych produktów, zaś jedynym warunkiem tych swobodnych zmian ma być brak przekroczenia wartości umowy. Utrudnia to wykonawcom właściwe przygotowanie do wykonywania umowy, ponieważ nie znają faktycznej wielkości zamówienia.</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Nasza prośba znajduje uzasadnienie w wyroku z dnia 17.11.2023 r. (sygn.: KIO 3212/23), w którym Krajowa Izba Odwoławcza uwzględniła odwołanie wniesione przez wykonawcę Urtica Sp. z o.o. z siedzibą we Wrocławiu, dotyczące analogicznych postanowień umownych, w postępowaniu zorganizowanym przez Szpital Specjalistyczny im. E. Biernackiego w Mielcu, którego przedmiotem były dostawy produktów leczniczych oraz wyrobów medycznych, uznając za uzasadnione zarzuty naruszenia art. 99 ust. 1, art. 433 pkt 4 oraz art. 441 ust. 1 ustawy z dnia 11 września 2019 r. Prawo Zamówień Publicznych (Dz. U. 2024 poz. 1320). W wyroku tym, KIO nie tylko stwierdziła, że Zamawiający jest bezwzględnie zobowiązany wskazać minimalną ilość każdego zamawianego produktu, zgodnie z art. 433 pkt 4 PZP, lecz przede wszystkim uznała, że Zamawiający ma bezwzględny obowiązek wskazać w zakresie każdego zamawianego produktu, jego ilość, do której zamierza zwiększyć zakres zamówienia w ramach korzystania z prawa opcji, co z kolei wynika z art. 441 ust. 1 PZP. </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KIO uznała, że opis przedmiotu zamówienia, który przewiduje dowolne zwiększanie lub zmniejszanie ilości produktów z wybranych pozycji asortymentu, w tym całkowitą rezygnację z niektórych pozycji, należy uznać za niejednoznaczny, niewyczerpujący, nieprecyzyjny, nieuwzględniający wszystkich wymagań i okoliczności, mogących mieć wpływ na sporządzenie oferty. Izba zauważyła, że możliwość zwiększenia zakresu zamówienia w istocie stanowi opcję, co potwierdza art. 31 ust. 2 PZP, z którego wynika, że przy ustaleniu wartości zamówienia uwzględnia się największy możliwy zakres tego zamówienia z uwzględnieniem opcji. KIO uznała, że Zamawiający ma możliwość zastrzeżenia w umowie „opcji w górę”, przewidującej zwiększenie zakresu zamówienia oraz „opcji w dół”, pozwalającej na ograniczenie zakresu zamówienia. Nie jest nieprawidłowe zawarcie obu tych możliwości w jednym postanowieniu umowy lub powiązanie ich ze sobą. Trzeba jednak mieć na uwadze, że zapisy umowy dotyczące zmian ilości muszą być zgodne z art. 433 pkt 4 PZP i art. 441 ust. 1 PZP, a będzie to możliwe wyłącznie, gdy w treści umowy zostaną dokładnie określone granice zmian ilościowych „w dół” oraz „w górę” w odniesieniu do poszczególnych pozycji asortymentu.</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lastRenderedPageBreak/>
        <w:t>Wnosimy też o dodanie zastrzeżenia, że możliwość zwiększenia ilości poszczególnych pozycji, przy jednoczesnym zmniejszeniu ilości innych pozycji w ramach wartości umowy, wymaga pisemnej zgody wykonawcy.</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115.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116</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§3 ust. 4 zdanie ostatnie wzoru umowy: Czy Zamawiający wyrazi zgodę na zmianę §3 ust. 4 poprzez dodanie następującego wyrażenia: „(...), chyba że inne okoliczności uzasadniają wystawienie większej ilości faktur (np. odrębne faktury dla środków kontrolowanych, dla produktów przewożonych w niskiej temperaturze oraz dla produktów zamawianych w ramach różnych umów łączących Wykonawcę z Zamawiającym)."?</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116.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117</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§5 ust. 2 wzoru umowy. Czy Zamawiający wyrazi zgodę na wydłużenie terminu wymiany towaru wadliwego na wolny od wad do 3 dni roboczych od daty zgłoszenia wady?</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117.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118</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§6 ust. 1 wzoru umowy. Czy Zamawiający wyrazi zgodę na zmianę §6 ust. 1 wzoru umowy, w ten sposób, aby kara umowna zastrzeżona na wypadek opóźnienia w realizacji zamówienia była wyłącznie proporcjonalna do wartości części zamówienia zrealizowanej z opóźnieniem - bez sztywnej kary, tj. 100,00 zł i wynosiła 0,5% wartości tej części za każdy dzień zwłoki? Wskazujemy, że wysokość ww. kary możliwej do naliczenia przez Zamawiającego (100,00 zł za każdy dzień zwłoki) nie zostaje uzależniona ani od realnej wartości niezrealizowanej terminowo części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 Reasumując, ww. sankcja wynikająca z proponowanej treści umowy nie spełnia zasadniczego celu, dla którego jest wprowadzona i uwzględnia jedynie represyjną funkcję kar umownych. Mając na uwadze powyższe, Wykonawca wnosi o zmianę zapisu, aby był zgodny z reżimem prawa cywilnego.</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118.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119</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§6 ust. 2 wzoru umowy. Mając na uwadze argumentację zawartą w pytaniu nr 4, czy Zamawiający wyrazi zgodę na zmianę zapisu dotyczącego kar umownych za niedostarczenie w terminie zamówionej partii towaru poprzez wprowadzenie zapisu o karze w wysokości 0,5% wartości NIEDOSTARCZONEGO w terminie zamówienia za każdy rozpoczęty dzień zwłoki? Zwracamy przy tym uwagę na niewspółmierność kar przewidzianych w umowie. Kupującemu za opóźnienie świadczenia pieniężnego może zostać naliczona kara w wysokości nie większej niż 12% w skali roku, liczona od kwoty, której dotyczy opóźnienie. Natomiast dla Sprzedającego przewidziana jest kara w wysokości 1825% w skali roku (5% x 365 dni) za opóźnienie świadczenia.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119.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120</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§6 ust. 3 wzoru umowy: Prosimy, aby bieg terminu, od którego naliczana jest kara za dokonanie dostawy wadliwego asortymentu, rozpoczynał się po bezskutecznym upływie terminu przewidzianego w §5 ust. 2 na dokonanie wymiany na towar wolny od wad. Jednocześnie, mając na uwadze argumentację zawartą w pytaniu nr 4, czy Zamawiający wyrazi zgodę na zmianę §6 ust. 3, aby kara zastrzeżona na wypadek opóźnienia w realizacji reklamacji była wyłącznie proporcjonalna do wartości części zamówienia zrealizowanej z opóźnieniem - bez sztywnej kary, tj. 100,00 zł i wynosiła 0,5% wartości tej części za każdy dzień zwłoki?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lastRenderedPageBreak/>
        <w:t xml:space="preserve">Odpowiedz na pytanie nr 120.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121</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Do §6 ust. 4 wzoru umowy: Prosimy o wykreślenie zapisu w części dotyczącej naliczenia dodatkowej kary umownej przez Zamawiającego przy realizacji zamówienia zastępczego, gdyż zapis §6 ust. 4 wzoru umowy zobowiązuje już Wykonawcę do pokrycia różnicy w cenie pomiędzy ceną wynikającą z umowy, a ceną jaką zapłaci Zamawiający u innego dostawcy.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121.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122</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§6 ust. 5 wzoru umowy: Czy Zamawiający wyrazi zgodę na zmianę sposobu obliczania kary umownej zastrzeżonej na wypadek odstąpienia od umowy w taki sposób, aby wynosiła ona 10% wartości NIEZREALIZOWANEJ części umowy?</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122. Zamawiający informuje, iż zgodnie z zapisami </w:t>
      </w:r>
      <w:r>
        <w:rPr>
          <w:rFonts w:ascii="Verdana" w:hAnsi="Verdana" w:cs="Arial"/>
          <w:b/>
          <w:color w:val="000000"/>
          <w:sz w:val="16"/>
          <w:szCs w:val="16"/>
        </w:rPr>
        <w:t>SWZ</w:t>
      </w:r>
    </w:p>
    <w:p w:rsidR="00622960" w:rsidRDefault="00622960">
      <w:pPr>
        <w:spacing w:line="360" w:lineRule="auto"/>
        <w:jc w:val="both"/>
        <w:rPr>
          <w:rFonts w:ascii="Verdana" w:eastAsia="Calibri" w:hAnsi="Verdana" w:cs="Liberation Serif"/>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123</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Do §13 ust. 2 wzoru umowy: Mając na uwadze konieczność potwierdzenia znajomości kondycji finansowej Zamawiającego jako podmiotu działającego w branży medycznej, o czym mowa w §13 ust. 2, wnosimy o udzielenie odpowiedzi na pytanie czy w związku z koniecznością złożenia takiej deklaracji, Zamawiający umożliwi Wykonawcom dostęp do ksiąg rachunkowych, dokumentów finansowych i innych dokumentów pozwalających Wykonawcom lub też w inny sposób da możliwość na powzięcie wiedzy na temat stanu finansowego Zamawiającego? Prośbę o dostęp uzasadniamy faktem, że złożenie oświadczenia o wskazanej treści, wyłącznie w oparciu o powszechną znajomość kondycji finansowej podmiotów szpitalnych, byłoby oświadczeniem nieskutecznym i nieprawdziwym.</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123. Zamawiający informuje, iż </w:t>
      </w:r>
      <w:bookmarkStart w:id="18" w:name="_Hlk223420963"/>
      <w:bookmarkEnd w:id="18"/>
      <w:r w:rsidR="00B83802" w:rsidRPr="00B83802">
        <w:rPr>
          <w:rFonts w:ascii="Verdana" w:hAnsi="Verdana"/>
          <w:b/>
          <w:sz w:val="16"/>
          <w:szCs w:val="16"/>
        </w:rPr>
        <w:t xml:space="preserve">bilans jest ogólnodostępny w </w:t>
      </w:r>
      <w:proofErr w:type="spellStart"/>
      <w:r w:rsidR="00B83802" w:rsidRPr="00B83802">
        <w:rPr>
          <w:rFonts w:ascii="Verdana" w:hAnsi="Verdana"/>
          <w:b/>
          <w:sz w:val="16"/>
          <w:szCs w:val="16"/>
        </w:rPr>
        <w:t>internecie</w:t>
      </w:r>
      <w:proofErr w:type="spellEnd"/>
      <w:r w:rsidR="00B83802" w:rsidRPr="00B83802">
        <w:rPr>
          <w:rFonts w:ascii="Verdana" w:hAnsi="Verdana"/>
          <w:b/>
          <w:sz w:val="16"/>
          <w:szCs w:val="16"/>
        </w:rPr>
        <w:t xml:space="preserve">, ponieważ </w:t>
      </w:r>
      <w:r w:rsidR="00B83802" w:rsidRPr="00B83802">
        <w:rPr>
          <w:rFonts w:ascii="Verdana" w:hAnsi="Verdana"/>
          <w:b/>
          <w:sz w:val="16"/>
          <w:szCs w:val="16"/>
        </w:rPr>
        <w:t>występuję</w:t>
      </w:r>
      <w:r w:rsidR="00B83802" w:rsidRPr="00B83802">
        <w:rPr>
          <w:rFonts w:ascii="Verdana" w:hAnsi="Verdana"/>
          <w:b/>
          <w:sz w:val="16"/>
          <w:szCs w:val="16"/>
        </w:rPr>
        <w:t xml:space="preserve"> obowiązek składać sprawozdania finansowe do Krajowego Rejestru Sądowego</w:t>
      </w:r>
      <w:r w:rsidR="00B83802" w:rsidRPr="00B83802">
        <w:rPr>
          <w:rFonts w:ascii="Verdana" w:hAnsi="Verdana" w:cs="Arial"/>
          <w:b/>
          <w:sz w:val="16"/>
          <w:szCs w:val="16"/>
          <w:shd w:val="clear" w:color="auto" w:fill="FFFFFF"/>
        </w:rPr>
        <w:t>. Można je bezpłatnie przeglądać i pobierać w formacie XML przez </w:t>
      </w:r>
      <w:hyperlink r:id="rId8" w:history="1">
        <w:r w:rsidR="00B83802" w:rsidRPr="00B83802">
          <w:rPr>
            <w:rStyle w:val="Hipercze"/>
            <w:rFonts w:ascii="Verdana" w:eastAsia="Arial" w:hAnsi="Verdana"/>
            <w:b/>
            <w:color w:val="auto"/>
            <w:sz w:val="16"/>
            <w:szCs w:val="16"/>
            <w:u w:val="none"/>
            <w:shd w:val="clear" w:color="auto" w:fill="FFFFFF"/>
          </w:rPr>
          <w:t>Bezpłatną Przeglądarkę Dokumentów Finansowych KRS</w:t>
        </w:r>
      </w:hyperlink>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124</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Czy Zamawiający dopuszcza złożenie oferty w Pakiecie nr 40 poz. 1, która będzie składała się z dwóch elementów? 1) Szczepionka </w:t>
      </w:r>
      <w:proofErr w:type="spellStart"/>
      <w:r>
        <w:rPr>
          <w:rFonts w:ascii="Verdana" w:eastAsia="Calibri" w:hAnsi="Verdana" w:cs="Liberation Serif"/>
          <w:color w:val="000000"/>
          <w:sz w:val="16"/>
          <w:szCs w:val="16"/>
        </w:rPr>
        <w:t>dopęcherzowa</w:t>
      </w:r>
      <w:proofErr w:type="spellEnd"/>
      <w:r>
        <w:rPr>
          <w:rFonts w:ascii="Verdana" w:eastAsia="Calibri" w:hAnsi="Verdana" w:cs="Liberation Serif"/>
          <w:color w:val="000000"/>
          <w:sz w:val="16"/>
          <w:szCs w:val="16"/>
        </w:rPr>
        <w:t xml:space="preserve"> BCG (kod EAN 5909990761937) </w:t>
      </w:r>
    </w:p>
    <w:p w:rsidR="00622960" w:rsidRDefault="003E2307">
      <w:pPr>
        <w:spacing w:line="360" w:lineRule="auto"/>
        <w:jc w:val="both"/>
        <w:rPr>
          <w:rFonts w:ascii="Verdana" w:eastAsia="Calibri" w:hAnsi="Verdana" w:cs="Liberation Serif"/>
          <w:color w:val="000000"/>
          <w:sz w:val="16"/>
          <w:szCs w:val="16"/>
        </w:rPr>
      </w:pPr>
      <w:r>
        <w:rPr>
          <w:rFonts w:ascii="Verdana" w:eastAsia="Calibri" w:hAnsi="Verdana" w:cs="Liberation Serif"/>
          <w:color w:val="000000"/>
          <w:sz w:val="16"/>
          <w:szCs w:val="16"/>
        </w:rPr>
        <w:t xml:space="preserve">2) SYSTEM ZAMKNIĘTY do </w:t>
      </w:r>
      <w:proofErr w:type="spellStart"/>
      <w:r>
        <w:rPr>
          <w:rFonts w:ascii="Verdana" w:eastAsia="Calibri" w:hAnsi="Verdana" w:cs="Liberation Serif"/>
          <w:color w:val="000000"/>
          <w:sz w:val="16"/>
          <w:szCs w:val="16"/>
        </w:rPr>
        <w:t>rekonstytucji</w:t>
      </w:r>
      <w:proofErr w:type="spellEnd"/>
      <w:r>
        <w:rPr>
          <w:rFonts w:ascii="Verdana" w:eastAsia="Calibri" w:hAnsi="Verdana" w:cs="Liberation Serif"/>
          <w:color w:val="000000"/>
          <w:sz w:val="16"/>
          <w:szCs w:val="16"/>
        </w:rPr>
        <w:t xml:space="preserve"> leku, który zawiera rozpuszczalnik 50 ml pozwalający na przygotowanie wlewki.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124. Zamawiający informuje, iż wymaga produktu leczniczego wraz z zestawem do </w:t>
      </w:r>
      <w:proofErr w:type="spellStart"/>
      <w:r>
        <w:rPr>
          <w:rFonts w:ascii="Verdana" w:eastAsia="Calibri" w:hAnsi="Verdana" w:cs="Liberation Serif"/>
          <w:b/>
          <w:bCs/>
          <w:color w:val="000000"/>
          <w:sz w:val="16"/>
          <w:szCs w:val="16"/>
        </w:rPr>
        <w:t>rekonstytucji</w:t>
      </w:r>
      <w:proofErr w:type="spellEnd"/>
      <w:r>
        <w:rPr>
          <w:rFonts w:ascii="Verdana" w:eastAsia="Calibri" w:hAnsi="Verdana" w:cs="Liberation Serif"/>
          <w:b/>
          <w:bCs/>
          <w:color w:val="000000"/>
          <w:sz w:val="16"/>
          <w:szCs w:val="16"/>
        </w:rPr>
        <w:t xml:space="preserve"> i podawania zatwierdzonego i opisanego w Charakt</w:t>
      </w:r>
      <w:r w:rsidR="00B83802">
        <w:rPr>
          <w:rFonts w:ascii="Verdana" w:eastAsia="Calibri" w:hAnsi="Verdana" w:cs="Liberation Serif"/>
          <w:b/>
          <w:bCs/>
          <w:color w:val="000000"/>
          <w:sz w:val="16"/>
          <w:szCs w:val="16"/>
        </w:rPr>
        <w:t>erystyce Produktu Leczniczego</w:t>
      </w:r>
      <w:r>
        <w:rPr>
          <w:rFonts w:ascii="Verdana" w:eastAsia="Calibri" w:hAnsi="Verdana" w:cs="Liberation Serif"/>
          <w:b/>
          <w:bCs/>
          <w:color w:val="000000"/>
          <w:sz w:val="16"/>
          <w:szCs w:val="16"/>
        </w:rPr>
        <w:t xml:space="preserve">, który po połączenie zgodnie z instrukcją zawartą w CHPL tworzą system zamknięty.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125</w:t>
      </w:r>
    </w:p>
    <w:p w:rsidR="00622960" w:rsidRDefault="003E2307">
      <w:pPr>
        <w:suppressAutoHyphens w:val="0"/>
        <w:spacing w:line="360" w:lineRule="auto"/>
        <w:textAlignment w:val="auto"/>
        <w:rPr>
          <w:rFonts w:ascii="Verdana" w:eastAsia="Calibri" w:hAnsi="Verdana" w:cs="___WRD_EMBED_SUB_49"/>
          <w:sz w:val="16"/>
          <w:szCs w:val="16"/>
        </w:rPr>
      </w:pPr>
      <w:r>
        <w:rPr>
          <w:rFonts w:ascii="Verdana" w:eastAsia="Calibri" w:hAnsi="Verdana" w:cs="___WRD_EMBED_SUB_49"/>
          <w:sz w:val="16"/>
          <w:szCs w:val="16"/>
        </w:rPr>
        <w:t>Dotyczy zapisów projektu umowy § 5 ust. 2</w:t>
      </w:r>
    </w:p>
    <w:p w:rsidR="00622960" w:rsidRDefault="003E2307">
      <w:pPr>
        <w:suppressAutoHyphens w:val="0"/>
        <w:spacing w:line="360" w:lineRule="auto"/>
        <w:textAlignment w:val="auto"/>
        <w:rPr>
          <w:rFonts w:ascii="Verdana" w:eastAsia="Calibri" w:hAnsi="Verdana" w:cs="___WRD_EMBED_SUB_49"/>
          <w:sz w:val="16"/>
          <w:szCs w:val="16"/>
        </w:rPr>
      </w:pPr>
      <w:r>
        <w:rPr>
          <w:rFonts w:ascii="Verdana" w:eastAsia="Calibri" w:hAnsi="Verdana" w:cs="___WRD_EMBED_SUB_49"/>
          <w:sz w:val="16"/>
          <w:szCs w:val="16"/>
        </w:rPr>
        <w:t>Czy Zamawiający, w przypadku reklamacji jakościowej, która wymaga przeprowadzenia badań laboratoryjnych,</w:t>
      </w:r>
    </w:p>
    <w:p w:rsidR="00622960" w:rsidRDefault="003E2307">
      <w:pPr>
        <w:spacing w:line="360" w:lineRule="auto"/>
        <w:jc w:val="both"/>
        <w:rPr>
          <w:rFonts w:ascii="Verdana" w:eastAsia="Calibri" w:hAnsi="Verdana" w:cs="___WRD_EMBED_SUB_49"/>
          <w:sz w:val="16"/>
          <w:szCs w:val="16"/>
        </w:rPr>
      </w:pPr>
      <w:r>
        <w:rPr>
          <w:rFonts w:ascii="Verdana" w:eastAsia="Calibri" w:hAnsi="Verdana" w:cs="___WRD_EMBED_SUB_49"/>
          <w:sz w:val="16"/>
          <w:szCs w:val="16"/>
        </w:rPr>
        <w:t>wyrazi zgodę na wydłużenie terminu wymiany produktu do 5 dni?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125. Zamawiający informuje, iż zgodnie z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126</w:t>
      </w:r>
    </w:p>
    <w:p w:rsidR="00622960" w:rsidRDefault="003E2307">
      <w:pPr>
        <w:suppressAutoHyphens w:val="0"/>
        <w:spacing w:line="360" w:lineRule="auto"/>
        <w:textAlignment w:val="auto"/>
        <w:rPr>
          <w:rFonts w:ascii="Verdana" w:eastAsia="Calibri" w:hAnsi="Verdana" w:cs="___WRD_EMBED_SUB_49"/>
          <w:sz w:val="16"/>
          <w:szCs w:val="16"/>
        </w:rPr>
      </w:pPr>
      <w:r>
        <w:rPr>
          <w:rFonts w:ascii="Verdana" w:eastAsia="Calibri" w:hAnsi="Verdana" w:cs="___WRD_EMBED_SUB_49"/>
          <w:sz w:val="16"/>
          <w:szCs w:val="16"/>
        </w:rPr>
        <w:t>Dotyczy zapisów projektu umowy § 2 ust. 1</w:t>
      </w:r>
    </w:p>
    <w:p w:rsidR="00622960" w:rsidRDefault="003E2307">
      <w:pPr>
        <w:suppressAutoHyphens w:val="0"/>
        <w:spacing w:line="360" w:lineRule="auto"/>
        <w:textAlignment w:val="auto"/>
        <w:rPr>
          <w:rFonts w:ascii="Verdana" w:eastAsia="Calibri" w:hAnsi="Verdana" w:cs="___WRD_EMBED_SUB_49"/>
          <w:sz w:val="16"/>
          <w:szCs w:val="16"/>
        </w:rPr>
      </w:pPr>
      <w:r>
        <w:rPr>
          <w:rFonts w:ascii="Verdana" w:eastAsia="Calibri" w:hAnsi="Verdana" w:cs="___WRD_EMBED_SUB_49"/>
          <w:sz w:val="16"/>
          <w:szCs w:val="16"/>
        </w:rPr>
        <w:lastRenderedPageBreak/>
        <w:t>Zamawiający w § 2 ust. 1 wzoru umowy zastrzegł, iż Wykonawca zobowiązany jest do wykonywania dostaw w terminie do 24h od otrzymania zamówienia bieżącego.</w:t>
      </w:r>
    </w:p>
    <w:p w:rsidR="00622960" w:rsidRDefault="003E2307">
      <w:pPr>
        <w:suppressAutoHyphens w:val="0"/>
        <w:spacing w:line="360" w:lineRule="auto"/>
        <w:textAlignment w:val="auto"/>
        <w:rPr>
          <w:rFonts w:ascii="Verdana" w:eastAsia="Calibri" w:hAnsi="Verdana" w:cs="___WRD_EMBED_SUB_49"/>
          <w:sz w:val="16"/>
          <w:szCs w:val="16"/>
        </w:rPr>
      </w:pPr>
      <w:r>
        <w:rPr>
          <w:rFonts w:ascii="Verdana" w:eastAsia="Calibri" w:hAnsi="Verdana" w:cs="___WRD_EMBED_SUB_49"/>
          <w:sz w:val="16"/>
          <w:szCs w:val="16"/>
        </w:rPr>
        <w:t>Zgodnie z obowiązującymi wewnętrznymi procedurami u Wykonawcy, dostawy realizowane są od poniedziałku do piątku, w związku z tym, czy Zamawiający wyrazi zgodę na dostawy od poniedziałku do piątku od momentu złożenia zamówienia?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126. Zamawiający informuje, iż zgodnie z SWZ.</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127</w:t>
      </w:r>
    </w:p>
    <w:p w:rsidR="00622960" w:rsidRDefault="003E2307">
      <w:pPr>
        <w:suppressAutoHyphens w:val="0"/>
        <w:spacing w:line="360" w:lineRule="auto"/>
        <w:textAlignment w:val="auto"/>
        <w:rPr>
          <w:rFonts w:ascii="Verdana" w:hAnsi="Verdana" w:cs="Arial"/>
          <w:sz w:val="16"/>
          <w:szCs w:val="16"/>
        </w:rPr>
      </w:pPr>
      <w:r>
        <w:rPr>
          <w:rFonts w:ascii="Verdana" w:hAnsi="Verdana" w:cs="Arial"/>
          <w:sz w:val="16"/>
          <w:szCs w:val="16"/>
        </w:rPr>
        <w:t xml:space="preserve">Czy Zamawiający wyrazi zgodę na </w:t>
      </w:r>
      <w:r>
        <w:rPr>
          <w:rFonts w:ascii="Verdana" w:hAnsi="Verdana" w:cs="Arial"/>
          <w:bCs/>
          <w:sz w:val="16"/>
          <w:szCs w:val="16"/>
        </w:rPr>
        <w:t>wydzielenie z pakietu nr 20 pozycji 3</w:t>
      </w:r>
      <w:r>
        <w:rPr>
          <w:rFonts w:ascii="Verdana" w:hAnsi="Verdana" w:cs="Arial"/>
          <w:sz w:val="16"/>
          <w:szCs w:val="16"/>
        </w:rPr>
        <w:t xml:space="preserve"> (</w:t>
      </w:r>
      <w:proofErr w:type="spellStart"/>
      <w:r>
        <w:rPr>
          <w:rFonts w:ascii="Verdana" w:hAnsi="Verdana" w:cs="Arial"/>
          <w:sz w:val="16"/>
          <w:szCs w:val="16"/>
        </w:rPr>
        <w:t>Calcium</w:t>
      </w:r>
      <w:proofErr w:type="spellEnd"/>
      <w:r>
        <w:rPr>
          <w:rFonts w:ascii="Verdana" w:hAnsi="Verdana" w:cs="Arial"/>
          <w:sz w:val="16"/>
          <w:szCs w:val="16"/>
        </w:rPr>
        <w:t xml:space="preserve"> </w:t>
      </w:r>
      <w:proofErr w:type="spellStart"/>
      <w:r>
        <w:rPr>
          <w:rFonts w:ascii="Verdana" w:hAnsi="Verdana" w:cs="Arial"/>
          <w:sz w:val="16"/>
          <w:szCs w:val="16"/>
        </w:rPr>
        <w:t>resonium</w:t>
      </w:r>
      <w:proofErr w:type="spellEnd"/>
      <w:r>
        <w:rPr>
          <w:rFonts w:ascii="Verdana" w:hAnsi="Verdana" w:cs="Arial"/>
          <w:sz w:val="16"/>
          <w:szCs w:val="16"/>
        </w:rPr>
        <w:t xml:space="preserve"> 1,2 g jonów Ca/15 g proszek a 300g) do oddzielnego pakietu?</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127. Zamawiający informuje, iż zgodnie z SWZ</w:t>
      </w:r>
    </w:p>
    <w:p w:rsidR="00622960" w:rsidRDefault="00622960">
      <w:pPr>
        <w:suppressAutoHyphens w:val="0"/>
        <w:spacing w:line="360" w:lineRule="auto"/>
        <w:textAlignment w:val="auto"/>
        <w:rPr>
          <w:rFonts w:ascii="Verdana" w:eastAsia="Calibri" w:hAnsi="Verdana" w:cs="Apto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128</w:t>
      </w:r>
    </w:p>
    <w:p w:rsidR="00622960" w:rsidRDefault="003E2307">
      <w:pPr>
        <w:suppressAutoHyphens w:val="0"/>
        <w:spacing w:line="360" w:lineRule="auto"/>
        <w:jc w:val="both"/>
        <w:textAlignment w:val="auto"/>
        <w:rPr>
          <w:rFonts w:ascii="Verdana" w:eastAsia="Calibri" w:hAnsi="Verdana" w:cs="Aptos"/>
          <w:color w:val="000000"/>
          <w:sz w:val="16"/>
          <w:szCs w:val="16"/>
        </w:rPr>
      </w:pPr>
      <w:r>
        <w:rPr>
          <w:rFonts w:ascii="Verdana" w:eastAsia="Calibri" w:hAnsi="Verdana" w:cs="Aptos"/>
          <w:color w:val="000000"/>
          <w:sz w:val="16"/>
          <w:szCs w:val="16"/>
        </w:rPr>
        <w:t xml:space="preserve">zwracamy się z prośbą o zmianę zapisu </w:t>
      </w:r>
      <w:r>
        <w:rPr>
          <w:rFonts w:ascii="Verdana" w:eastAsia="Calibri" w:hAnsi="Verdana" w:cs="Aptos"/>
          <w:bCs/>
          <w:color w:val="000000"/>
          <w:sz w:val="16"/>
          <w:szCs w:val="16"/>
        </w:rPr>
        <w:t xml:space="preserve">§ 3 ust. 3 </w:t>
      </w:r>
      <w:r>
        <w:rPr>
          <w:rFonts w:ascii="Verdana" w:eastAsia="Calibri" w:hAnsi="Verdana" w:cs="Aptos"/>
          <w:color w:val="000000"/>
          <w:sz w:val="16"/>
          <w:szCs w:val="16"/>
        </w:rPr>
        <w:t xml:space="preserve">projektu umowy dla części 64, który obecnie stanowi: </w:t>
      </w:r>
    </w:p>
    <w:p w:rsidR="00622960" w:rsidRDefault="003E2307">
      <w:pPr>
        <w:suppressAutoHyphens w:val="0"/>
        <w:spacing w:line="360" w:lineRule="auto"/>
        <w:jc w:val="both"/>
        <w:textAlignment w:val="auto"/>
        <w:rPr>
          <w:rFonts w:ascii="Verdana" w:eastAsia="Calibri" w:hAnsi="Verdana" w:cs="Aptos"/>
          <w:color w:val="000000"/>
          <w:sz w:val="16"/>
          <w:szCs w:val="16"/>
        </w:rPr>
      </w:pPr>
      <w:r>
        <w:rPr>
          <w:rFonts w:ascii="Verdana" w:eastAsia="Calibri" w:hAnsi="Verdana" w:cs="Aptos"/>
          <w:color w:val="000000"/>
          <w:sz w:val="16"/>
          <w:szCs w:val="16"/>
        </w:rPr>
        <w:t xml:space="preserve">„Wykonawca każdorazowo po wykonaniu zamówienia bieżącego wystawi fakturę w terminie nie przekraczającym 7 dni po wykonanej dostawie.” </w:t>
      </w:r>
    </w:p>
    <w:p w:rsidR="00622960" w:rsidRDefault="003E2307">
      <w:pPr>
        <w:suppressAutoHyphens w:val="0"/>
        <w:spacing w:line="360" w:lineRule="auto"/>
        <w:jc w:val="both"/>
        <w:textAlignment w:val="auto"/>
        <w:rPr>
          <w:rFonts w:ascii="Verdana" w:eastAsia="Calibri" w:hAnsi="Verdana" w:cs="Aptos"/>
          <w:color w:val="000000"/>
          <w:sz w:val="16"/>
          <w:szCs w:val="16"/>
        </w:rPr>
      </w:pPr>
      <w:r>
        <w:rPr>
          <w:rFonts w:ascii="Verdana" w:eastAsia="Calibri" w:hAnsi="Verdana" w:cs="Aptos"/>
          <w:color w:val="000000"/>
          <w:sz w:val="16"/>
          <w:szCs w:val="16"/>
        </w:rPr>
        <w:t xml:space="preserve">Proponujemy brzmienie: </w:t>
      </w:r>
    </w:p>
    <w:p w:rsidR="00622960" w:rsidRDefault="003E2307">
      <w:pPr>
        <w:pStyle w:val="Tekstpodstawowy"/>
        <w:tabs>
          <w:tab w:val="left" w:pos="7230"/>
        </w:tabs>
        <w:spacing w:after="0" w:line="360" w:lineRule="auto"/>
        <w:jc w:val="both"/>
        <w:rPr>
          <w:rFonts w:ascii="Verdana" w:eastAsia="Calibri" w:hAnsi="Verdana" w:cs="Aptos"/>
          <w:color w:val="000000"/>
          <w:sz w:val="16"/>
          <w:szCs w:val="16"/>
          <w:lang w:val="pl-PL"/>
        </w:rPr>
      </w:pPr>
      <w:r>
        <w:rPr>
          <w:rFonts w:ascii="Verdana" w:eastAsia="Calibri" w:hAnsi="Verdana" w:cs="Aptos"/>
          <w:color w:val="000000"/>
          <w:sz w:val="16"/>
          <w:szCs w:val="16"/>
          <w:lang w:val="pl-PL"/>
        </w:rPr>
        <w:t xml:space="preserve">„Wykonawca może wystawić fakturę </w:t>
      </w:r>
      <w:r>
        <w:rPr>
          <w:rFonts w:ascii="Verdana" w:eastAsia="Calibri" w:hAnsi="Verdana" w:cs="Aptos"/>
          <w:bCs/>
          <w:color w:val="000000"/>
          <w:sz w:val="16"/>
          <w:szCs w:val="16"/>
          <w:lang w:val="pl-PL"/>
        </w:rPr>
        <w:t>nie wcześniej niż 1 dzień przed dostawą</w:t>
      </w:r>
      <w:r>
        <w:rPr>
          <w:rFonts w:ascii="Verdana" w:eastAsia="Calibri" w:hAnsi="Verdana" w:cs="Aptos"/>
          <w:color w:val="000000"/>
          <w:sz w:val="16"/>
          <w:szCs w:val="16"/>
          <w:lang w:val="pl-PL"/>
        </w:rPr>
        <w:t>, jednak nie później niż 7 dni po jej wykonaniu.”</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128. Zamawiający informuje, iż zgodnie z SWZ</w:t>
      </w:r>
    </w:p>
    <w:p w:rsidR="00622960" w:rsidRDefault="00622960">
      <w:pPr>
        <w:pStyle w:val="Tekstpodstawowy"/>
        <w:tabs>
          <w:tab w:val="left" w:pos="7230"/>
        </w:tabs>
        <w:spacing w:after="0" w:line="360" w:lineRule="auto"/>
        <w:jc w:val="both"/>
        <w:rPr>
          <w:rFonts w:ascii="Verdana" w:hAnsi="Verdana" w:cs="Arial"/>
          <w:b/>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129</w:t>
      </w:r>
    </w:p>
    <w:p w:rsidR="00622960" w:rsidRDefault="003E2307">
      <w:pPr>
        <w:suppressAutoHyphens w:val="0"/>
        <w:spacing w:line="360" w:lineRule="auto"/>
        <w:jc w:val="both"/>
        <w:textAlignment w:val="auto"/>
        <w:rPr>
          <w:rFonts w:ascii="Verdana" w:eastAsia="Calibri" w:hAnsi="Verdana"/>
          <w:color w:val="000000"/>
          <w:sz w:val="16"/>
          <w:szCs w:val="16"/>
        </w:rPr>
      </w:pPr>
      <w:r>
        <w:rPr>
          <w:rFonts w:ascii="Verdana" w:eastAsia="Calibri" w:hAnsi="Verdana"/>
          <w:color w:val="000000"/>
          <w:sz w:val="16"/>
          <w:szCs w:val="16"/>
        </w:rPr>
        <w:t xml:space="preserve">Czy w Pakiecie nr 22 poz. 1 Zamawiający dopuści Tryptan </w:t>
      </w:r>
      <w:proofErr w:type="spellStart"/>
      <w:r>
        <w:rPr>
          <w:rFonts w:ascii="Verdana" w:eastAsia="Calibri" w:hAnsi="Verdana"/>
          <w:color w:val="000000"/>
          <w:sz w:val="16"/>
          <w:szCs w:val="16"/>
        </w:rPr>
        <w:t>blue</w:t>
      </w:r>
      <w:proofErr w:type="spellEnd"/>
      <w:r>
        <w:rPr>
          <w:rFonts w:ascii="Verdana" w:eastAsia="Calibri" w:hAnsi="Verdana"/>
          <w:color w:val="000000"/>
          <w:sz w:val="16"/>
          <w:szCs w:val="16"/>
        </w:rPr>
        <w:t xml:space="preserve"> pakowany w opakowania handlowe a’5, z przeliczeniem ilości do pełnych opakowań handlowych?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129. Zamawiający informuje, iż dopuszcza Tryptan </w:t>
      </w:r>
      <w:proofErr w:type="spellStart"/>
      <w:r>
        <w:rPr>
          <w:rFonts w:ascii="Verdana" w:eastAsia="Calibri" w:hAnsi="Verdana" w:cs="Liberation Serif"/>
          <w:b/>
          <w:bCs/>
          <w:color w:val="000000"/>
          <w:sz w:val="16"/>
          <w:szCs w:val="16"/>
        </w:rPr>
        <w:t>blue</w:t>
      </w:r>
      <w:proofErr w:type="spellEnd"/>
      <w:r>
        <w:rPr>
          <w:rFonts w:ascii="Verdana" w:eastAsia="Calibri" w:hAnsi="Verdana" w:cs="Liberation Serif"/>
          <w:b/>
          <w:bCs/>
          <w:color w:val="000000"/>
          <w:sz w:val="16"/>
          <w:szCs w:val="16"/>
        </w:rPr>
        <w:t xml:space="preserve"> pakowany w opakowania handlowe a’5, z przeliczeniem ilości do pełnych opakowań handlowych.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130</w:t>
      </w:r>
    </w:p>
    <w:p w:rsidR="00622960" w:rsidRDefault="003E2307">
      <w:pPr>
        <w:suppressAutoHyphens w:val="0"/>
        <w:spacing w:line="360" w:lineRule="auto"/>
        <w:jc w:val="both"/>
        <w:textAlignment w:val="auto"/>
        <w:rPr>
          <w:rFonts w:ascii="Verdana" w:eastAsia="Calibri" w:hAnsi="Verdana"/>
          <w:color w:val="000000"/>
          <w:sz w:val="16"/>
          <w:szCs w:val="16"/>
        </w:rPr>
      </w:pPr>
      <w:r>
        <w:rPr>
          <w:rFonts w:ascii="Verdana" w:eastAsia="Calibri" w:hAnsi="Verdana"/>
          <w:color w:val="000000"/>
          <w:sz w:val="16"/>
          <w:szCs w:val="16"/>
        </w:rPr>
        <w:t xml:space="preserve">Czy w Pakiecie nr 22 poz. 2 Zamawiający wymaga aby Paski </w:t>
      </w:r>
      <w:proofErr w:type="spellStart"/>
      <w:r>
        <w:rPr>
          <w:rFonts w:ascii="Verdana" w:eastAsia="Calibri" w:hAnsi="Verdana"/>
          <w:color w:val="000000"/>
          <w:sz w:val="16"/>
          <w:szCs w:val="16"/>
        </w:rPr>
        <w:t>fluorosceinowe</w:t>
      </w:r>
      <w:proofErr w:type="spellEnd"/>
      <w:r>
        <w:rPr>
          <w:rFonts w:ascii="Verdana" w:eastAsia="Calibri" w:hAnsi="Verdana"/>
          <w:color w:val="000000"/>
          <w:sz w:val="16"/>
          <w:szCs w:val="16"/>
        </w:rPr>
        <w:t xml:space="preserve"> były pakowane w opakowania handlowe a’300, z przeliczeniem do pełnych opakowań handlowych?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130. Zamawiający informuje, iż zgodnie z SWZ.</w:t>
      </w:r>
    </w:p>
    <w:p w:rsidR="00622960" w:rsidRDefault="00622960">
      <w:pPr>
        <w:pStyle w:val="Tekstpodstawowy"/>
        <w:tabs>
          <w:tab w:val="left" w:pos="7230"/>
        </w:tabs>
        <w:spacing w:after="0" w:line="360" w:lineRule="auto"/>
        <w:jc w:val="both"/>
        <w:rPr>
          <w:rFonts w:ascii="Verdana" w:hAnsi="Verdana" w:cs="Arial"/>
          <w:b/>
          <w:sz w:val="16"/>
          <w:szCs w:val="16"/>
        </w:rPr>
      </w:pPr>
    </w:p>
    <w:p w:rsidR="00622960" w:rsidRDefault="003E2307">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131</w:t>
      </w:r>
    </w:p>
    <w:p w:rsidR="00622960" w:rsidRDefault="003E2307">
      <w:pPr>
        <w:tabs>
          <w:tab w:val="left" w:pos="3855"/>
        </w:tabs>
        <w:spacing w:line="360" w:lineRule="auto"/>
        <w:jc w:val="both"/>
        <w:rPr>
          <w:rFonts w:ascii="Verdana" w:hAnsi="Verdana"/>
          <w:b/>
          <w:sz w:val="16"/>
          <w:szCs w:val="16"/>
        </w:rPr>
      </w:pPr>
      <w:r>
        <w:rPr>
          <w:rFonts w:ascii="Verdana" w:hAnsi="Verdana"/>
          <w:b/>
          <w:sz w:val="16"/>
          <w:szCs w:val="16"/>
        </w:rPr>
        <w:t xml:space="preserve">Dotyczy § 1 ust. 6 Załącznika nr 1 do </w:t>
      </w:r>
      <w:proofErr w:type="spellStart"/>
      <w:r>
        <w:rPr>
          <w:rFonts w:ascii="Verdana" w:hAnsi="Verdana"/>
          <w:b/>
          <w:sz w:val="16"/>
          <w:szCs w:val="16"/>
        </w:rPr>
        <w:t>swz</w:t>
      </w:r>
      <w:proofErr w:type="spellEnd"/>
      <w:r>
        <w:rPr>
          <w:rFonts w:ascii="Verdana" w:hAnsi="Verdana"/>
          <w:b/>
          <w:sz w:val="16"/>
          <w:szCs w:val="16"/>
        </w:rPr>
        <w:t>.</w:t>
      </w:r>
    </w:p>
    <w:p w:rsidR="00622960" w:rsidRDefault="003E2307">
      <w:pPr>
        <w:pStyle w:val="Default"/>
        <w:spacing w:line="360" w:lineRule="auto"/>
        <w:jc w:val="both"/>
        <w:rPr>
          <w:rFonts w:ascii="Verdana" w:hAnsi="Verdana" w:cs="Arial"/>
          <w:color w:val="auto"/>
          <w:sz w:val="16"/>
          <w:szCs w:val="16"/>
        </w:rPr>
      </w:pPr>
      <w:r>
        <w:rPr>
          <w:rFonts w:ascii="Verdana" w:hAnsi="Verdana" w:cs="Arial"/>
          <w:color w:val="auto"/>
          <w:sz w:val="16"/>
          <w:szCs w:val="16"/>
        </w:rPr>
        <w:t>„… 6. Obniżenie ceny produktów będących przedmiotem umowy nie wymaga aneksu. W szczególności Zamawiający zastrzega sobie prawo nabywania w ramach niniejszej umowy leków, po obowiązujących cenach niższych niż w umowie ustalonych okresowo przez producentów.”</w:t>
      </w:r>
    </w:p>
    <w:p w:rsidR="00622960" w:rsidRDefault="003E2307">
      <w:pPr>
        <w:pStyle w:val="Default"/>
        <w:spacing w:line="360" w:lineRule="auto"/>
        <w:jc w:val="both"/>
        <w:rPr>
          <w:rFonts w:ascii="Verdana" w:hAnsi="Verdana" w:cs="Arial"/>
          <w:color w:val="auto"/>
          <w:sz w:val="16"/>
          <w:szCs w:val="16"/>
        </w:rPr>
      </w:pPr>
      <w:r>
        <w:rPr>
          <w:rFonts w:ascii="Verdana" w:hAnsi="Verdana" w:cs="Arial"/>
          <w:color w:val="auto"/>
          <w:sz w:val="16"/>
          <w:szCs w:val="16"/>
        </w:rPr>
        <w:t>Mając powyższe na względzie wnosimy o wyjaśnienie zasad nabywania przez Zamawiającego po obowiązujących cenach niższych niż w Umowie ustalonych okresowo przez Producentów. W szczególności jaki wpływ, zakup przez Zamawiającego będzie miał na ilości wskazane w ofercie oraz czy Wykonawca będzie zobowiązany do obniżenia ceny?</w:t>
      </w:r>
    </w:p>
    <w:p w:rsidR="00622960" w:rsidRDefault="003E2307">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Odpowiedz na pytanie nr 131.</w:t>
      </w:r>
      <w:r w:rsidRPr="007F5CFB">
        <w:rPr>
          <w:rFonts w:ascii="Verdana" w:eastAsia="Calibri" w:hAnsi="Verdana" w:cs="Liberation Serif"/>
          <w:b/>
          <w:bCs/>
          <w:sz w:val="16"/>
          <w:szCs w:val="16"/>
        </w:rPr>
        <w:t xml:space="preserve"> Zamawiający informuje, iż </w:t>
      </w:r>
      <w:r w:rsidR="007F5CFB" w:rsidRPr="007F5CFB">
        <w:rPr>
          <w:rFonts w:ascii="Verdana" w:hAnsi="Verdana"/>
          <w:b/>
          <w:sz w:val="16"/>
          <w:szCs w:val="16"/>
        </w:rPr>
        <w:t>g</w:t>
      </w:r>
      <w:r w:rsidR="007F5CFB" w:rsidRPr="007F5CFB">
        <w:rPr>
          <w:rFonts w:ascii="Verdana" w:hAnsi="Verdana"/>
          <w:b/>
          <w:sz w:val="16"/>
          <w:szCs w:val="16"/>
        </w:rPr>
        <w:t>dy producent okresowo obniża ceny poniżej stawek ustalonych w umowie (np. w ramach promocji), kupujący zazwyczaj ma prawo do zakupu po tej niższej, aktualnej cenie. Zgodnie z przepisami, przy ogłaszaniu obniżek sprzedawca musi informować o najniższej cenie z ostatnich 30 dni</w:t>
      </w:r>
      <w:r w:rsidR="007F5CFB" w:rsidRPr="007F5CFB">
        <w:rPr>
          <w:rFonts w:ascii="Verdana" w:hAnsi="Verdana" w:cs="Arial"/>
          <w:b/>
          <w:sz w:val="16"/>
          <w:szCs w:val="16"/>
          <w:shd w:val="clear" w:color="auto" w:fill="FFFFFF"/>
        </w:rPr>
        <w:t>. W przypadku rozbieżności, konsument ma prawo żądać ceny najkorzystniejszej</w:t>
      </w:r>
    </w:p>
    <w:p w:rsidR="00622960" w:rsidRDefault="00622960">
      <w:pPr>
        <w:tabs>
          <w:tab w:val="left" w:pos="3855"/>
        </w:tabs>
        <w:spacing w:line="360" w:lineRule="auto"/>
        <w:jc w:val="both"/>
        <w:rPr>
          <w:rFonts w:ascii="Verdana" w:hAnsi="Verdana"/>
          <w:b/>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lastRenderedPageBreak/>
        <w:t>Pytanie nr 132</w:t>
      </w:r>
    </w:p>
    <w:p w:rsidR="00622960" w:rsidRDefault="003E2307">
      <w:pPr>
        <w:tabs>
          <w:tab w:val="left" w:pos="3855"/>
        </w:tabs>
        <w:spacing w:line="360" w:lineRule="auto"/>
        <w:jc w:val="both"/>
        <w:rPr>
          <w:rFonts w:ascii="Verdana" w:hAnsi="Verdana"/>
          <w:b/>
          <w:sz w:val="16"/>
          <w:szCs w:val="16"/>
        </w:rPr>
      </w:pPr>
      <w:r>
        <w:rPr>
          <w:rFonts w:ascii="Verdana" w:hAnsi="Verdana"/>
          <w:b/>
          <w:sz w:val="16"/>
          <w:szCs w:val="16"/>
        </w:rPr>
        <w:t xml:space="preserve">Dotyczy § 2 ust. 1 Załącznika nr 1 do </w:t>
      </w:r>
      <w:proofErr w:type="spellStart"/>
      <w:r>
        <w:rPr>
          <w:rFonts w:ascii="Verdana" w:hAnsi="Verdana"/>
          <w:b/>
          <w:sz w:val="16"/>
          <w:szCs w:val="16"/>
        </w:rPr>
        <w:t>swz</w:t>
      </w:r>
      <w:proofErr w:type="spellEnd"/>
      <w:r>
        <w:rPr>
          <w:rFonts w:ascii="Verdana" w:hAnsi="Verdana"/>
          <w:b/>
          <w:sz w:val="16"/>
          <w:szCs w:val="16"/>
        </w:rPr>
        <w:t>.</w:t>
      </w:r>
    </w:p>
    <w:p w:rsidR="00622960" w:rsidRDefault="003E2307">
      <w:pPr>
        <w:tabs>
          <w:tab w:val="left" w:pos="3855"/>
        </w:tabs>
        <w:spacing w:line="360" w:lineRule="auto"/>
        <w:jc w:val="both"/>
        <w:rPr>
          <w:rFonts w:ascii="Verdana" w:hAnsi="Verdana"/>
          <w:bCs/>
          <w:sz w:val="16"/>
          <w:szCs w:val="16"/>
        </w:rPr>
      </w:pPr>
      <w:r>
        <w:rPr>
          <w:rFonts w:ascii="Verdana" w:hAnsi="Verdana"/>
          <w:bCs/>
          <w:sz w:val="16"/>
          <w:szCs w:val="16"/>
        </w:rPr>
        <w:t>Zwracamy się z prośbą o doprecyzowanie miejsca dostarczenia i rozładowania przedmiotu dostawy.</w:t>
      </w:r>
    </w:p>
    <w:p w:rsidR="00622960" w:rsidRPr="00B83802" w:rsidRDefault="003E2307">
      <w:pPr>
        <w:spacing w:line="360" w:lineRule="auto"/>
        <w:jc w:val="both"/>
      </w:pPr>
      <w:r w:rsidRPr="00B83802">
        <w:rPr>
          <w:rFonts w:ascii="Verdana" w:eastAsia="Calibri" w:hAnsi="Verdana" w:cs="Liberation Serif"/>
          <w:b/>
          <w:bCs/>
          <w:sz w:val="16"/>
          <w:szCs w:val="16"/>
        </w:rPr>
        <w:t xml:space="preserve">Odpowiedz na pytanie nr 132. Zamawiający informuje, iż miejsca dostarczenia i rozładowania przedmiotu dostawy znajdują się w obrębie </w:t>
      </w:r>
      <w:r w:rsidR="00B83802" w:rsidRPr="00B83802">
        <w:rPr>
          <w:rFonts w:ascii="Verdana" w:eastAsia="Calibri" w:hAnsi="Verdana" w:cs="Liberation Serif"/>
          <w:b/>
          <w:bCs/>
          <w:sz w:val="16"/>
          <w:szCs w:val="16"/>
        </w:rPr>
        <w:t>trzech budynków</w:t>
      </w:r>
      <w:r w:rsidR="007F5CFB">
        <w:rPr>
          <w:rFonts w:ascii="Verdana" w:eastAsia="Calibri" w:hAnsi="Verdana" w:cs="Liberation Serif"/>
          <w:b/>
          <w:bCs/>
          <w:sz w:val="16"/>
          <w:szCs w:val="16"/>
        </w:rPr>
        <w:t xml:space="preserve"> nr 3, 8 i 17</w:t>
      </w:r>
      <w:r w:rsidR="00B83802" w:rsidRPr="00B83802">
        <w:rPr>
          <w:rFonts w:ascii="Verdana" w:eastAsia="Calibri" w:hAnsi="Verdana" w:cs="Liberation Serif"/>
          <w:b/>
          <w:bCs/>
          <w:sz w:val="16"/>
          <w:szCs w:val="16"/>
        </w:rPr>
        <w:t xml:space="preserve"> </w:t>
      </w:r>
      <w:r w:rsidRPr="00B83802">
        <w:rPr>
          <w:rFonts w:ascii="Verdana" w:eastAsia="Calibri" w:hAnsi="Verdana" w:cs="Liberation Serif"/>
          <w:b/>
          <w:bCs/>
          <w:sz w:val="16"/>
          <w:szCs w:val="16"/>
        </w:rPr>
        <w:t xml:space="preserve">siedziby Zamawiającego w </w:t>
      </w:r>
      <w:proofErr w:type="spellStart"/>
      <w:r w:rsidRPr="00B83802">
        <w:rPr>
          <w:rFonts w:ascii="Verdana" w:eastAsia="Calibri" w:hAnsi="Verdana" w:cs="Liberation Serif"/>
          <w:b/>
          <w:bCs/>
          <w:sz w:val="16"/>
          <w:szCs w:val="16"/>
        </w:rPr>
        <w:t>Gdansku-Oliwie</w:t>
      </w:r>
      <w:proofErr w:type="spellEnd"/>
      <w:r w:rsidRPr="00B83802">
        <w:rPr>
          <w:rFonts w:ascii="Verdana" w:eastAsia="Calibri" w:hAnsi="Verdana" w:cs="Liberation Serif"/>
          <w:b/>
          <w:bCs/>
          <w:sz w:val="16"/>
          <w:szCs w:val="16"/>
        </w:rPr>
        <w:t xml:space="preserve"> przy ul. Polanki 117. </w:t>
      </w:r>
      <w:r w:rsidRPr="00B83802">
        <w:rPr>
          <w:rFonts w:ascii="Verdana" w:eastAsia="Calibri" w:hAnsi="Verdana" w:cs="CIDFont+F2"/>
          <w:b/>
          <w:bCs/>
          <w:sz w:val="16"/>
          <w:szCs w:val="16"/>
        </w:rPr>
        <w:t>Pozostałe zapisy SWZ bez zmian.</w:t>
      </w:r>
    </w:p>
    <w:p w:rsidR="00622960" w:rsidRDefault="00622960">
      <w:pPr>
        <w:pStyle w:val="Default"/>
        <w:spacing w:line="360" w:lineRule="auto"/>
        <w:jc w:val="both"/>
        <w:rPr>
          <w:rFonts w:ascii="Verdana" w:hAnsi="Verdana"/>
          <w:color w:val="auto"/>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133</w:t>
      </w:r>
    </w:p>
    <w:p w:rsidR="00622960" w:rsidRDefault="003E2307">
      <w:pPr>
        <w:tabs>
          <w:tab w:val="left" w:pos="3855"/>
        </w:tabs>
        <w:spacing w:line="360" w:lineRule="auto"/>
        <w:jc w:val="both"/>
        <w:rPr>
          <w:rFonts w:ascii="Verdana" w:hAnsi="Verdana"/>
          <w:b/>
          <w:sz w:val="16"/>
          <w:szCs w:val="16"/>
        </w:rPr>
      </w:pPr>
      <w:r>
        <w:rPr>
          <w:rFonts w:ascii="Verdana" w:hAnsi="Verdana"/>
          <w:b/>
          <w:sz w:val="16"/>
          <w:szCs w:val="16"/>
        </w:rPr>
        <w:t xml:space="preserve">Dotyczy § 3 ust. 2 Załącznika nr 1 do </w:t>
      </w:r>
      <w:proofErr w:type="spellStart"/>
      <w:r>
        <w:rPr>
          <w:rFonts w:ascii="Verdana" w:hAnsi="Verdana"/>
          <w:b/>
          <w:sz w:val="16"/>
          <w:szCs w:val="16"/>
        </w:rPr>
        <w:t>swz</w:t>
      </w:r>
      <w:proofErr w:type="spellEnd"/>
      <w:r>
        <w:rPr>
          <w:rFonts w:ascii="Verdana" w:hAnsi="Verdana"/>
          <w:b/>
          <w:sz w:val="16"/>
          <w:szCs w:val="16"/>
        </w:rPr>
        <w:t>.</w:t>
      </w:r>
    </w:p>
    <w:p w:rsidR="00622960" w:rsidRDefault="003E2307">
      <w:pPr>
        <w:tabs>
          <w:tab w:val="left" w:pos="0"/>
        </w:tabs>
        <w:spacing w:line="360" w:lineRule="auto"/>
        <w:jc w:val="both"/>
        <w:rPr>
          <w:rFonts w:ascii="Verdana" w:hAnsi="Verdana"/>
          <w:sz w:val="16"/>
          <w:szCs w:val="16"/>
        </w:rPr>
      </w:pPr>
      <w:r>
        <w:rPr>
          <w:rFonts w:ascii="Verdana" w:hAnsi="Verdana" w:cs="Arial"/>
          <w:sz w:val="16"/>
          <w:szCs w:val="16"/>
          <w:shd w:val="clear" w:color="auto" w:fill="FFFFFF"/>
        </w:rPr>
        <w:t>„… 2. Wysokość łącznego wynagrodzenia Wykonawcy wskazana w ust. 1 jest wartością</w:t>
      </w:r>
      <w:r>
        <w:rPr>
          <w:rFonts w:ascii="Verdana" w:hAnsi="Verdana" w:cs="Arial"/>
          <w:sz w:val="16"/>
          <w:szCs w:val="16"/>
        </w:rPr>
        <w:t xml:space="preserve"> </w:t>
      </w:r>
      <w:r>
        <w:rPr>
          <w:rFonts w:ascii="Verdana" w:hAnsi="Verdana" w:cs="Arial"/>
          <w:sz w:val="16"/>
          <w:szCs w:val="16"/>
          <w:shd w:val="clear" w:color="auto" w:fill="FFFFFF"/>
        </w:rPr>
        <w:t>wyłącznie szacunkową i maksymalną. Nieosiągnięcie wysokości łącznego</w:t>
      </w:r>
      <w:r>
        <w:rPr>
          <w:rFonts w:ascii="Verdana" w:hAnsi="Verdana" w:cs="Arial"/>
          <w:sz w:val="16"/>
          <w:szCs w:val="16"/>
        </w:rPr>
        <w:t xml:space="preserve"> </w:t>
      </w:r>
      <w:r>
        <w:rPr>
          <w:rFonts w:ascii="Verdana" w:hAnsi="Verdana" w:cs="Arial"/>
          <w:sz w:val="16"/>
          <w:szCs w:val="16"/>
          <w:shd w:val="clear" w:color="auto" w:fill="FFFFFF"/>
        </w:rPr>
        <w:t>szacunkowego, maksymalnego wynagrodzenia wskazanego w ust. 1 nie może stanowić</w:t>
      </w:r>
      <w:r>
        <w:rPr>
          <w:rFonts w:ascii="Verdana" w:hAnsi="Verdana" w:cs="Arial"/>
          <w:sz w:val="16"/>
          <w:szCs w:val="16"/>
        </w:rPr>
        <w:t xml:space="preserve"> </w:t>
      </w:r>
      <w:r>
        <w:rPr>
          <w:rFonts w:ascii="Verdana" w:hAnsi="Verdana" w:cs="Arial"/>
          <w:sz w:val="16"/>
          <w:szCs w:val="16"/>
          <w:shd w:val="clear" w:color="auto" w:fill="FFFFFF"/>
        </w:rPr>
        <w:t>dla Wykonawcy podstawy żadnych roszczeń. Również liczba poszczególnych produktów</w:t>
      </w:r>
      <w:r>
        <w:rPr>
          <w:rFonts w:ascii="Verdana" w:hAnsi="Verdana" w:cs="Arial"/>
          <w:sz w:val="16"/>
          <w:szCs w:val="16"/>
        </w:rPr>
        <w:t xml:space="preserve"> </w:t>
      </w:r>
      <w:r>
        <w:rPr>
          <w:rFonts w:ascii="Verdana" w:hAnsi="Verdana" w:cs="Arial"/>
          <w:sz w:val="16"/>
          <w:szCs w:val="16"/>
          <w:shd w:val="clear" w:color="auto" w:fill="FFFFFF"/>
        </w:rPr>
        <w:t>wskazana w załączniku do umowy jest liczbą szacunkową i stanowi szacunkową ilość</w:t>
      </w:r>
      <w:r>
        <w:rPr>
          <w:rFonts w:ascii="Verdana" w:hAnsi="Verdana" w:cs="Arial"/>
          <w:sz w:val="16"/>
          <w:szCs w:val="16"/>
        </w:rPr>
        <w:t xml:space="preserve"> </w:t>
      </w:r>
      <w:r>
        <w:rPr>
          <w:rFonts w:ascii="Verdana" w:hAnsi="Verdana" w:cs="Arial"/>
          <w:sz w:val="16"/>
          <w:szCs w:val="16"/>
          <w:shd w:val="clear" w:color="auto" w:fill="FFFFFF"/>
        </w:rPr>
        <w:t>jaką Zamawiający zamierza zrealizować w okresie obowiązywania umowy albo do</w:t>
      </w:r>
      <w:r>
        <w:rPr>
          <w:rFonts w:ascii="Verdana" w:hAnsi="Verdana" w:cs="Arial"/>
          <w:sz w:val="16"/>
          <w:szCs w:val="16"/>
        </w:rPr>
        <w:t xml:space="preserve"> </w:t>
      </w:r>
      <w:r>
        <w:rPr>
          <w:rFonts w:ascii="Verdana" w:hAnsi="Verdana" w:cs="Arial"/>
          <w:sz w:val="16"/>
          <w:szCs w:val="16"/>
          <w:shd w:val="clear" w:color="auto" w:fill="FFFFFF"/>
        </w:rPr>
        <w:t>wyczerpania kwoty maksymalnego szacunkowego zobowiązania Zamawiającego</w:t>
      </w:r>
      <w:r>
        <w:rPr>
          <w:rFonts w:ascii="Verdana" w:hAnsi="Verdana" w:cs="Arial"/>
          <w:sz w:val="16"/>
          <w:szCs w:val="16"/>
        </w:rPr>
        <w:t xml:space="preserve"> </w:t>
      </w:r>
      <w:r>
        <w:rPr>
          <w:rFonts w:ascii="Verdana" w:hAnsi="Verdana" w:cs="Arial"/>
          <w:sz w:val="16"/>
          <w:szCs w:val="16"/>
          <w:shd w:val="clear" w:color="auto" w:fill="FFFFFF"/>
        </w:rPr>
        <w:t>wynikającego z Umowy, którego wartość jest równa kwocie szacunkowego łącznego</w:t>
      </w:r>
      <w:r>
        <w:rPr>
          <w:rFonts w:ascii="Verdana" w:hAnsi="Verdana" w:cs="Arial"/>
          <w:sz w:val="16"/>
          <w:szCs w:val="16"/>
        </w:rPr>
        <w:t xml:space="preserve"> </w:t>
      </w:r>
      <w:r>
        <w:rPr>
          <w:rFonts w:ascii="Verdana" w:hAnsi="Verdana" w:cs="Arial"/>
          <w:sz w:val="16"/>
          <w:szCs w:val="16"/>
          <w:shd w:val="clear" w:color="auto" w:fill="FFFFFF"/>
        </w:rPr>
        <w:t>wynagrodzenia opisanego w ust. 1. i nie może stanowić podstawy do jakichkolwiek</w:t>
      </w:r>
      <w:r>
        <w:rPr>
          <w:rFonts w:ascii="Verdana" w:hAnsi="Verdana" w:cs="Arial"/>
          <w:sz w:val="16"/>
          <w:szCs w:val="16"/>
        </w:rPr>
        <w:t xml:space="preserve"> </w:t>
      </w:r>
      <w:r>
        <w:rPr>
          <w:rFonts w:ascii="Verdana" w:hAnsi="Verdana" w:cs="Arial"/>
          <w:sz w:val="16"/>
          <w:szCs w:val="16"/>
          <w:shd w:val="clear" w:color="auto" w:fill="FFFFFF"/>
        </w:rPr>
        <w:t>roszczeń Wykonawcy wobec Zamawiającego. Zamawiający zastrzega sobie prawo zmian</w:t>
      </w:r>
      <w:r>
        <w:rPr>
          <w:rFonts w:ascii="Verdana" w:hAnsi="Verdana" w:cs="Arial"/>
          <w:sz w:val="16"/>
          <w:szCs w:val="16"/>
        </w:rPr>
        <w:t xml:space="preserve"> </w:t>
      </w:r>
      <w:r>
        <w:rPr>
          <w:rFonts w:ascii="Verdana" w:hAnsi="Verdana" w:cs="Arial"/>
          <w:sz w:val="16"/>
          <w:szCs w:val="16"/>
          <w:shd w:val="clear" w:color="auto" w:fill="FFFFFF"/>
        </w:rPr>
        <w:t>ilościowych pomiędzy poszczególnymi pozycjami (zakresami), w stosunku do ilości</w:t>
      </w:r>
      <w:r>
        <w:rPr>
          <w:rFonts w:ascii="Verdana" w:hAnsi="Verdana" w:cs="Arial"/>
          <w:sz w:val="16"/>
          <w:szCs w:val="16"/>
        </w:rPr>
        <w:t xml:space="preserve"> </w:t>
      </w:r>
      <w:r>
        <w:rPr>
          <w:rFonts w:ascii="Verdana" w:hAnsi="Verdana" w:cs="Arial"/>
          <w:sz w:val="16"/>
          <w:szCs w:val="16"/>
          <w:shd w:val="clear" w:color="auto" w:fill="FFFFFF"/>
        </w:rPr>
        <w:t>zawartych w załączniku  w ramach ogólnej wartości umowy.”</w:t>
      </w:r>
    </w:p>
    <w:p w:rsidR="00622960" w:rsidRDefault="00622960">
      <w:pPr>
        <w:spacing w:line="360" w:lineRule="auto"/>
        <w:jc w:val="both"/>
        <w:rPr>
          <w:rFonts w:ascii="Verdana" w:hAnsi="Verdana"/>
          <w:bCs/>
          <w:sz w:val="16"/>
          <w:szCs w:val="16"/>
        </w:rPr>
      </w:pPr>
    </w:p>
    <w:p w:rsidR="00622960" w:rsidRDefault="003E2307">
      <w:pPr>
        <w:pStyle w:val="Akapitzlist"/>
        <w:numPr>
          <w:ilvl w:val="0"/>
          <w:numId w:val="5"/>
        </w:numPr>
        <w:spacing w:line="360" w:lineRule="auto"/>
        <w:jc w:val="both"/>
        <w:textAlignment w:val="auto"/>
        <w:rPr>
          <w:rFonts w:ascii="Verdana" w:hAnsi="Verdana"/>
          <w:sz w:val="16"/>
          <w:szCs w:val="16"/>
        </w:rPr>
      </w:pPr>
      <w:r>
        <w:rPr>
          <w:rFonts w:ascii="Verdana" w:hAnsi="Verdana"/>
          <w:bCs/>
          <w:sz w:val="16"/>
          <w:szCs w:val="16"/>
        </w:rPr>
        <w:t>Mając na względzie fakt, że postępowanie realizowane jest w częściach (grupach), a Zamawiający zawrze Umowę z jednym podmiotem, na kilka tych części (grup), czy ewentualne zmiany w  wielkości asortymentu dotyczyć będzie odpowiednio każdej części (grupy) osobno, czy całkowitego zakresu przedmiotu zamówienia pomiędzy tymi grupami?</w:t>
      </w:r>
    </w:p>
    <w:p w:rsidR="00622960" w:rsidRDefault="003E2307">
      <w:pPr>
        <w:pStyle w:val="Akapitzlist"/>
        <w:numPr>
          <w:ilvl w:val="0"/>
          <w:numId w:val="5"/>
        </w:numPr>
        <w:spacing w:line="360" w:lineRule="auto"/>
        <w:jc w:val="both"/>
        <w:textAlignment w:val="auto"/>
        <w:rPr>
          <w:rFonts w:ascii="Verdana" w:hAnsi="Verdana"/>
          <w:bCs/>
          <w:sz w:val="16"/>
          <w:szCs w:val="16"/>
        </w:rPr>
      </w:pPr>
      <w:r>
        <w:rPr>
          <w:rFonts w:ascii="Verdana" w:hAnsi="Verdana"/>
          <w:bCs/>
          <w:sz w:val="16"/>
          <w:szCs w:val="16"/>
        </w:rPr>
        <w:t>Wnosimy o wskazanie zmiany asortymentu i ilości, do chociażby określonej wielkości danej grupy, (zadania, części) ze względu na fakt, że przygotowanie racjonalnej oferty dla nieznanego faktycznie przedmiotu zamówienia, graniczy z cudem oraz pozostaje w konflikcie z przepisami ustawy PZP, w zakresie określania przedmiotu zamówienia. Oczywistym jest, że Zamawiający korzystając z powołanego uprawnienia, może żądać dostarczenia przedmiotu zamówienia, który faktycznie nie był określony w SWZ, powodując niejednokrotnie konieczność realizacji dostaw powyżej kosztów zakupu, gdyż producenci przedmiotu zamówienia ograniczają swoje oferty tylko i wyłącznie do zakresu i ilości wskazanych w SWZ.</w:t>
      </w:r>
    </w:p>
    <w:p w:rsidR="00622960" w:rsidRDefault="003E2307">
      <w:pPr>
        <w:pStyle w:val="Akapitzlist"/>
        <w:numPr>
          <w:ilvl w:val="0"/>
          <w:numId w:val="5"/>
        </w:numPr>
        <w:spacing w:line="360" w:lineRule="auto"/>
        <w:jc w:val="both"/>
        <w:textAlignment w:val="auto"/>
        <w:rPr>
          <w:rFonts w:ascii="Verdana" w:hAnsi="Verdana"/>
          <w:sz w:val="16"/>
          <w:szCs w:val="16"/>
        </w:rPr>
      </w:pPr>
      <w:r>
        <w:rPr>
          <w:rFonts w:ascii="Verdana" w:hAnsi="Verdana"/>
          <w:sz w:val="16"/>
          <w:szCs w:val="16"/>
          <w:shd w:val="clear" w:color="auto" w:fill="FFFFFF"/>
        </w:rPr>
        <w:t>Mając na względzie art. 433 pkt. 4 ustawy pzp z którego wynika, że zakazuje się stosowania postanowień umowy, w których zamawiający ogranicza zakres zamówienia bez wskazania minimalnej wartości lub wielkości świadczenia stron, w związku z tym proszę o wyjaśnienie, jaką wielkość minimalną przewiduje Zamawiający zrealizować?</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133. Zamawiający informuje, iż zgodnie z </w:t>
      </w:r>
      <w:r>
        <w:rPr>
          <w:rFonts w:ascii="Verdana" w:hAnsi="Verdana" w:cs="Arial"/>
          <w:b/>
          <w:sz w:val="16"/>
          <w:szCs w:val="16"/>
        </w:rPr>
        <w:t>§ 4 ust. 4 wzoru umowy.</w:t>
      </w:r>
    </w:p>
    <w:p w:rsidR="00622960" w:rsidRDefault="00622960">
      <w:pPr>
        <w:tabs>
          <w:tab w:val="left" w:pos="3855"/>
        </w:tabs>
        <w:spacing w:line="360" w:lineRule="auto"/>
        <w:jc w:val="both"/>
        <w:rPr>
          <w:rFonts w:ascii="Verdana" w:hAnsi="Verdana"/>
          <w:b/>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134</w:t>
      </w:r>
    </w:p>
    <w:p w:rsidR="00622960" w:rsidRDefault="003E2307">
      <w:pPr>
        <w:tabs>
          <w:tab w:val="left" w:pos="3855"/>
        </w:tabs>
        <w:spacing w:line="360" w:lineRule="auto"/>
        <w:jc w:val="both"/>
        <w:rPr>
          <w:rFonts w:ascii="Verdana" w:hAnsi="Verdana"/>
          <w:b/>
          <w:sz w:val="16"/>
          <w:szCs w:val="16"/>
        </w:rPr>
      </w:pPr>
      <w:r>
        <w:rPr>
          <w:rFonts w:ascii="Verdana" w:hAnsi="Verdana"/>
          <w:b/>
          <w:sz w:val="16"/>
          <w:szCs w:val="16"/>
        </w:rPr>
        <w:t xml:space="preserve">Dotyczy § 5ust. 2 Załącznika nr 1 do </w:t>
      </w:r>
      <w:proofErr w:type="spellStart"/>
      <w:r>
        <w:rPr>
          <w:rFonts w:ascii="Verdana" w:hAnsi="Verdana"/>
          <w:b/>
          <w:sz w:val="16"/>
          <w:szCs w:val="16"/>
        </w:rPr>
        <w:t>swz</w:t>
      </w:r>
      <w:proofErr w:type="spellEnd"/>
      <w:r>
        <w:rPr>
          <w:rFonts w:ascii="Verdana" w:hAnsi="Verdana"/>
          <w:b/>
          <w:sz w:val="16"/>
          <w:szCs w:val="16"/>
        </w:rPr>
        <w:t>.</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W nawiązaniu do §5 ust.2 projektu umowy, zwracamy się z prośbą o zmianę terminu usunięcia wad lub uzupełnienia braków, o którym mowa w pkt 2, z </w:t>
      </w:r>
      <w:r>
        <w:rPr>
          <w:rFonts w:ascii="Verdana" w:hAnsi="Verdana"/>
          <w:bCs/>
          <w:sz w:val="16"/>
          <w:szCs w:val="16"/>
        </w:rPr>
        <w:t>1 dnia roboczego na 3-5 dni roboczych</w:t>
      </w:r>
      <w:r>
        <w:rPr>
          <w:rFonts w:ascii="Verdana" w:hAnsi="Verdana"/>
          <w:sz w:val="16"/>
          <w:szCs w:val="16"/>
        </w:rPr>
        <w:t>.</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Termin jednodniowy jest w praktyce niemożliwy do dotrzymania ze względów logistycznych (czas potrzebny na weryfikację zgłoszenia, przygotowanie towaru do wysyłki oraz czas trwania transportu). Wydłużenie tego terminu pozwoli nam na zapewnienie należytej staranności w procesie wymiany towaru i zagwarantuje dostarczenie produktów w pełni zgodnych z Państwa oczekiwaniami.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134. Zamawiający informuje, iż zgodnie z zapisami SWZ.</w:t>
      </w:r>
    </w:p>
    <w:p w:rsidR="00622960" w:rsidRDefault="00622960">
      <w:pPr>
        <w:tabs>
          <w:tab w:val="left" w:pos="3855"/>
        </w:tabs>
        <w:spacing w:line="360" w:lineRule="auto"/>
        <w:jc w:val="both"/>
        <w:rPr>
          <w:rFonts w:ascii="Verdana" w:hAnsi="Verdana"/>
          <w:b/>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135</w:t>
      </w:r>
    </w:p>
    <w:p w:rsidR="00622960" w:rsidRDefault="003E2307">
      <w:pPr>
        <w:tabs>
          <w:tab w:val="left" w:pos="3855"/>
        </w:tabs>
        <w:spacing w:line="360" w:lineRule="auto"/>
        <w:jc w:val="both"/>
        <w:rPr>
          <w:rFonts w:ascii="Verdana" w:hAnsi="Verdana"/>
          <w:b/>
          <w:sz w:val="16"/>
          <w:szCs w:val="16"/>
        </w:rPr>
      </w:pPr>
      <w:r>
        <w:rPr>
          <w:rFonts w:ascii="Verdana" w:hAnsi="Verdana"/>
          <w:b/>
          <w:sz w:val="16"/>
          <w:szCs w:val="16"/>
        </w:rPr>
        <w:lastRenderedPageBreak/>
        <w:t xml:space="preserve">Dotyczy § 6 ust. 4 Załącznika nr 1 do </w:t>
      </w:r>
      <w:proofErr w:type="spellStart"/>
      <w:r>
        <w:rPr>
          <w:rFonts w:ascii="Verdana" w:hAnsi="Verdana"/>
          <w:b/>
          <w:sz w:val="16"/>
          <w:szCs w:val="16"/>
        </w:rPr>
        <w:t>swz</w:t>
      </w:r>
      <w:proofErr w:type="spellEnd"/>
      <w:r>
        <w:rPr>
          <w:rFonts w:ascii="Verdana" w:hAnsi="Verdana"/>
          <w:b/>
          <w:sz w:val="16"/>
          <w:szCs w:val="16"/>
        </w:rPr>
        <w:t>.</w:t>
      </w:r>
    </w:p>
    <w:p w:rsidR="00622960" w:rsidRDefault="003E2307">
      <w:pPr>
        <w:pStyle w:val="Tekstpodstawowy21"/>
        <w:tabs>
          <w:tab w:val="left" w:pos="360"/>
        </w:tabs>
        <w:spacing w:after="0" w:line="360" w:lineRule="auto"/>
        <w:jc w:val="both"/>
        <w:rPr>
          <w:rFonts w:ascii="Verdana" w:hAnsi="Verdana" w:cs="Arial"/>
          <w:bCs/>
          <w:sz w:val="16"/>
          <w:szCs w:val="16"/>
        </w:rPr>
      </w:pPr>
      <w:r>
        <w:rPr>
          <w:rFonts w:ascii="Verdana" w:hAnsi="Verdana" w:cs="Arial"/>
          <w:bCs/>
          <w:sz w:val="16"/>
          <w:szCs w:val="16"/>
        </w:rPr>
        <w:t>„… 4. W przypadku opóźnienia w dostawie towaru przekraczającej 1 dzień roboczy Zamawiający, po uprzednim zawiadomieniu Wykonawcy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3 % wartości brutto zamówienia zrealizowanego przez Zamawiającego u innego dostawcy, za każdy dzień opóźnienia ponad termin określony w § 2 ust. 1 lub 2.”</w:t>
      </w:r>
    </w:p>
    <w:p w:rsidR="00622960" w:rsidRDefault="003E2307">
      <w:pPr>
        <w:pStyle w:val="Default"/>
        <w:spacing w:line="360" w:lineRule="auto"/>
        <w:jc w:val="both"/>
        <w:rPr>
          <w:rFonts w:ascii="Verdana" w:hAnsi="Verdana" w:cs="Arial"/>
          <w:color w:val="auto"/>
          <w:sz w:val="16"/>
          <w:szCs w:val="16"/>
        </w:rPr>
      </w:pPr>
      <w:r>
        <w:rPr>
          <w:rFonts w:ascii="Verdana" w:hAnsi="Verdana" w:cs="Arial"/>
          <w:color w:val="auto"/>
          <w:sz w:val="16"/>
          <w:szCs w:val="16"/>
        </w:rPr>
        <w:t xml:space="preserve"> </w:t>
      </w:r>
    </w:p>
    <w:p w:rsidR="00622960" w:rsidRDefault="003E2307">
      <w:pPr>
        <w:pStyle w:val="Default"/>
        <w:numPr>
          <w:ilvl w:val="0"/>
          <w:numId w:val="6"/>
        </w:numPr>
        <w:spacing w:line="360" w:lineRule="auto"/>
        <w:jc w:val="both"/>
        <w:rPr>
          <w:rFonts w:ascii="Verdana" w:hAnsi="Verdana"/>
          <w:color w:val="auto"/>
          <w:sz w:val="16"/>
          <w:szCs w:val="16"/>
        </w:rPr>
      </w:pPr>
      <w:r>
        <w:rPr>
          <w:rFonts w:ascii="Verdana" w:hAnsi="Verdana"/>
          <w:color w:val="auto"/>
          <w:sz w:val="16"/>
          <w:szCs w:val="16"/>
        </w:rPr>
        <w:t xml:space="preserve">Czy Zamawiający mając na względzie powołane zapisy przewiduje poinformować Wykonawcę o zakupie „u osoby trzeciej” oraz o przewidywanych kosztach zakupu? </w:t>
      </w:r>
    </w:p>
    <w:p w:rsidR="00622960" w:rsidRDefault="003E2307">
      <w:pPr>
        <w:pStyle w:val="Default"/>
        <w:numPr>
          <w:ilvl w:val="0"/>
          <w:numId w:val="6"/>
        </w:numPr>
        <w:spacing w:line="360" w:lineRule="auto"/>
        <w:jc w:val="both"/>
        <w:rPr>
          <w:rFonts w:ascii="Verdana" w:hAnsi="Verdana"/>
          <w:color w:val="auto"/>
          <w:sz w:val="16"/>
          <w:szCs w:val="16"/>
        </w:rPr>
      </w:pPr>
      <w:r>
        <w:rPr>
          <w:rFonts w:ascii="Verdana" w:hAnsi="Verdana"/>
          <w:color w:val="auto"/>
          <w:sz w:val="16"/>
          <w:szCs w:val="16"/>
        </w:rPr>
        <w:t>Czy Zamawiający przewiduje możliwość wskazania Wykonawcy miejsca tego zakupu?</w:t>
      </w:r>
    </w:p>
    <w:p w:rsidR="00622960" w:rsidRDefault="003E2307">
      <w:pPr>
        <w:pStyle w:val="Default"/>
        <w:numPr>
          <w:ilvl w:val="0"/>
          <w:numId w:val="6"/>
        </w:numPr>
        <w:spacing w:line="360" w:lineRule="auto"/>
        <w:jc w:val="both"/>
        <w:rPr>
          <w:rFonts w:ascii="Verdana" w:hAnsi="Verdana"/>
          <w:color w:val="auto"/>
          <w:sz w:val="16"/>
          <w:szCs w:val="16"/>
        </w:rPr>
      </w:pPr>
      <w:r>
        <w:rPr>
          <w:rFonts w:ascii="Verdana" w:hAnsi="Verdana"/>
          <w:color w:val="auto"/>
          <w:sz w:val="16"/>
          <w:szCs w:val="16"/>
        </w:rPr>
        <w:t>Mając na względzie fakt, że Zamawiający może obciążyć Wykonawcę kosztem zakupu „u osoby trzeciej”, wnosimy o wskazanie środków odwoławczych, które będą uwzględniały fakt, że Zamawiający może dokonać obliczenia kwot obciążenia niezgodnych ze stanem faktycznym lub pomyłką. W obecnym stanie faktycznym zgodnie z ust. 13 Wykonawca ma zapłacić określoną przez Zamawiającego kwotę w terminie 14 dni od dnia powzięcia wezwania, bez żadnych środków odwoławczych. Czyli tym samym nieważne jaka wielkość obciążenia Wykonawca zobowiązany jest zapłacić.</w:t>
      </w:r>
    </w:p>
    <w:p w:rsidR="00622960" w:rsidRDefault="003E2307">
      <w:pPr>
        <w:pStyle w:val="Default"/>
        <w:numPr>
          <w:ilvl w:val="0"/>
          <w:numId w:val="6"/>
        </w:numPr>
        <w:spacing w:line="360" w:lineRule="auto"/>
        <w:jc w:val="both"/>
        <w:rPr>
          <w:rFonts w:ascii="Verdana" w:hAnsi="Verdana"/>
          <w:color w:val="auto"/>
          <w:sz w:val="16"/>
          <w:szCs w:val="16"/>
        </w:rPr>
      </w:pPr>
      <w:r>
        <w:rPr>
          <w:rFonts w:ascii="Verdana" w:hAnsi="Verdana"/>
          <w:color w:val="auto"/>
          <w:sz w:val="16"/>
          <w:szCs w:val="16"/>
        </w:rPr>
        <w:t>Mając na względzie zdanie drugie powyższego zapisu zwracamy uwagę na fakt, że nadmiernym jest aby Wykonawca odpowiadał finansowo za czas czynności Zamawiającego w stosunku do innego dostawcy i tym samym naliczanie kar dla Wykonawcy oprócz naliczenia różnicy w zakupie towaru. Wnosimy o wyjaśnienie dlaczego Zamawiający przekłada swoje czynności na wielkość kary umownej?</w:t>
      </w:r>
      <w:bookmarkStart w:id="19" w:name="_Hlk210897192"/>
      <w:bookmarkEnd w:id="19"/>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135. Zamawiający informuje, iż zgodnie z zapisami SWZ.</w:t>
      </w:r>
    </w:p>
    <w:p w:rsidR="00622960" w:rsidRDefault="00622960">
      <w:pPr>
        <w:pStyle w:val="Default"/>
        <w:spacing w:line="360" w:lineRule="auto"/>
        <w:jc w:val="both"/>
        <w:rPr>
          <w:rFonts w:ascii="Verdana" w:hAnsi="Verdana"/>
          <w:color w:val="auto"/>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136</w:t>
      </w:r>
    </w:p>
    <w:p w:rsidR="00622960" w:rsidRDefault="003E2307">
      <w:pPr>
        <w:tabs>
          <w:tab w:val="left" w:pos="3855"/>
        </w:tabs>
        <w:spacing w:line="360" w:lineRule="auto"/>
        <w:jc w:val="both"/>
        <w:rPr>
          <w:rFonts w:ascii="Verdana" w:hAnsi="Verdana"/>
          <w:b/>
          <w:sz w:val="16"/>
          <w:szCs w:val="16"/>
        </w:rPr>
      </w:pPr>
      <w:r>
        <w:rPr>
          <w:rFonts w:ascii="Verdana" w:hAnsi="Verdana"/>
          <w:b/>
          <w:sz w:val="16"/>
          <w:szCs w:val="16"/>
        </w:rPr>
        <w:t xml:space="preserve">Dotyczy § 6 ust. 5 Załącznika nr 1 do </w:t>
      </w:r>
      <w:proofErr w:type="spellStart"/>
      <w:r>
        <w:rPr>
          <w:rFonts w:ascii="Verdana" w:hAnsi="Verdana"/>
          <w:b/>
          <w:sz w:val="16"/>
          <w:szCs w:val="16"/>
        </w:rPr>
        <w:t>swz</w:t>
      </w:r>
      <w:proofErr w:type="spellEnd"/>
      <w:r>
        <w:rPr>
          <w:rFonts w:ascii="Verdana" w:hAnsi="Verdana"/>
          <w:b/>
          <w:sz w:val="16"/>
          <w:szCs w:val="16"/>
        </w:rPr>
        <w:t>.</w:t>
      </w:r>
    </w:p>
    <w:p w:rsidR="00622960" w:rsidRDefault="003E2307">
      <w:pPr>
        <w:tabs>
          <w:tab w:val="left" w:pos="360"/>
        </w:tabs>
        <w:spacing w:line="360" w:lineRule="auto"/>
        <w:jc w:val="both"/>
        <w:rPr>
          <w:rFonts w:ascii="Verdana" w:hAnsi="Verdana"/>
          <w:sz w:val="16"/>
          <w:szCs w:val="16"/>
        </w:rPr>
      </w:pPr>
      <w:r>
        <w:rPr>
          <w:rFonts w:ascii="Verdana" w:hAnsi="Verdana" w:cs="Arial"/>
          <w:sz w:val="16"/>
          <w:szCs w:val="16"/>
        </w:rPr>
        <w:t>„… 5. W przypadku odstąpienia od umowy z przyczyn wskazanych w § 8 ust.1 pkt.1 lub 2 - Zamawiającemu  przysługuje kara umowna w wysokości 10 % kwoty netto wskazanej § 3 ust. 1 Umowy.</w:t>
      </w:r>
    </w:p>
    <w:p w:rsidR="00622960" w:rsidRDefault="003E2307">
      <w:pPr>
        <w:pStyle w:val="Default"/>
        <w:numPr>
          <w:ilvl w:val="0"/>
          <w:numId w:val="7"/>
        </w:numPr>
        <w:spacing w:line="360" w:lineRule="auto"/>
        <w:jc w:val="both"/>
        <w:rPr>
          <w:rFonts w:ascii="Verdana" w:hAnsi="Verdana"/>
          <w:color w:val="auto"/>
          <w:sz w:val="16"/>
          <w:szCs w:val="16"/>
        </w:rPr>
      </w:pPr>
      <w:r>
        <w:rPr>
          <w:rFonts w:ascii="Verdana" w:hAnsi="Verdana"/>
          <w:color w:val="auto"/>
          <w:sz w:val="16"/>
          <w:szCs w:val="16"/>
        </w:rPr>
        <w:t>Mając na względzie fakt, że Zamawiający może zawrzeć Umowę z Wykonawcą w zakresie kilku zadań, grup lub części, wnosimy o wyjaśnienie na jakiej podstawie Zamawiający zamierza za podstawę finansową kary (jak powyżej), przyjąć wartość całkowitą Umowy, gdzie odstąpienie może nie dotyczyć wszystkich części Umowy.</w:t>
      </w:r>
    </w:p>
    <w:p w:rsidR="00622960" w:rsidRDefault="003E2307">
      <w:pPr>
        <w:pStyle w:val="Default"/>
        <w:numPr>
          <w:ilvl w:val="0"/>
          <w:numId w:val="7"/>
        </w:numPr>
        <w:spacing w:line="360" w:lineRule="auto"/>
        <w:jc w:val="both"/>
        <w:rPr>
          <w:rFonts w:ascii="Verdana" w:hAnsi="Verdana"/>
          <w:color w:val="auto"/>
          <w:sz w:val="16"/>
          <w:szCs w:val="16"/>
        </w:rPr>
      </w:pPr>
      <w:r>
        <w:rPr>
          <w:rFonts w:ascii="Verdana" w:hAnsi="Verdana"/>
          <w:color w:val="auto"/>
          <w:sz w:val="16"/>
          <w:szCs w:val="16"/>
        </w:rPr>
        <w:t>Proszę o wskazanie pkt. 1 i 2 w zakresie § 8 ust. 1 Umowy, gdyż w chwili obecnej takowe zapisy nie zostały wskazane.</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136. Zamawiający informuje, iż zgodnie z zapisami SWZ.</w:t>
      </w:r>
    </w:p>
    <w:p w:rsidR="00622960" w:rsidRDefault="00622960">
      <w:pPr>
        <w:tabs>
          <w:tab w:val="left" w:pos="3855"/>
        </w:tabs>
        <w:spacing w:line="360" w:lineRule="auto"/>
        <w:jc w:val="both"/>
        <w:rPr>
          <w:rFonts w:ascii="Verdana" w:hAnsi="Verdana"/>
          <w:b/>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137</w:t>
      </w:r>
    </w:p>
    <w:p w:rsidR="00622960" w:rsidRDefault="003E2307">
      <w:pPr>
        <w:suppressAutoHyphens w:val="0"/>
        <w:spacing w:line="360" w:lineRule="auto"/>
        <w:textAlignment w:val="auto"/>
        <w:rPr>
          <w:rFonts w:ascii="Verdana" w:hAnsi="Verdana"/>
          <w:sz w:val="16"/>
          <w:szCs w:val="16"/>
        </w:rPr>
      </w:pPr>
      <w:r>
        <w:rPr>
          <w:rFonts w:ascii="Verdana" w:hAnsi="Verdana"/>
          <w:b/>
          <w:bCs/>
          <w:sz w:val="16"/>
          <w:szCs w:val="16"/>
        </w:rPr>
        <w:t>DOTYCZY Załącznika nr 5 MWT 70.2026.PN</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Czy Zamawiający w części 4 dla pozycji 16 Paracetamol </w:t>
      </w:r>
      <w:proofErr w:type="spellStart"/>
      <w:r>
        <w:rPr>
          <w:rFonts w:ascii="Verdana" w:hAnsi="Verdana"/>
          <w:sz w:val="16"/>
          <w:szCs w:val="16"/>
        </w:rPr>
        <w:t>inj</w:t>
      </w:r>
      <w:proofErr w:type="spellEnd"/>
      <w:r>
        <w:rPr>
          <w:rFonts w:ascii="Verdana" w:hAnsi="Verdana"/>
          <w:sz w:val="16"/>
          <w:szCs w:val="16"/>
        </w:rPr>
        <w:t xml:space="preserve">. 0,01g/1 ml * 10 fiol. a 100 ml, 2000 opakowań -  dopuści produkt leczniczy </w:t>
      </w:r>
      <w:proofErr w:type="spellStart"/>
      <w:r>
        <w:rPr>
          <w:rFonts w:ascii="Verdana" w:hAnsi="Verdana"/>
          <w:sz w:val="16"/>
          <w:szCs w:val="16"/>
        </w:rPr>
        <w:t>Paracerol</w:t>
      </w:r>
      <w:proofErr w:type="spellEnd"/>
      <w:r>
        <w:rPr>
          <w:rFonts w:ascii="Verdana" w:hAnsi="Verdana"/>
          <w:sz w:val="16"/>
          <w:szCs w:val="16"/>
        </w:rPr>
        <w:t xml:space="preserve"> 10 mg/ml Solution for I.V. </w:t>
      </w:r>
      <w:proofErr w:type="spellStart"/>
      <w:r>
        <w:rPr>
          <w:rFonts w:ascii="Verdana" w:hAnsi="Verdana"/>
          <w:sz w:val="16"/>
          <w:szCs w:val="16"/>
        </w:rPr>
        <w:t>Infusion</w:t>
      </w:r>
      <w:proofErr w:type="spellEnd"/>
      <w:r>
        <w:rPr>
          <w:rFonts w:ascii="Verdana" w:hAnsi="Verdana"/>
          <w:sz w:val="16"/>
          <w:szCs w:val="16"/>
        </w:rPr>
        <w:t xml:space="preserve">, Paracetamol roztwór do infuzji, 10 mg/ml, 100 ml  x 12 fiolek w ilości 1 667 opakowań?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137. Zamawiający informuje, iż dopuszcza produkt leczniczy </w:t>
      </w:r>
      <w:proofErr w:type="spellStart"/>
      <w:r>
        <w:rPr>
          <w:rFonts w:ascii="Verdana" w:eastAsia="Calibri" w:hAnsi="Verdana" w:cs="Liberation Serif"/>
          <w:b/>
          <w:bCs/>
          <w:color w:val="000000"/>
          <w:sz w:val="16"/>
          <w:szCs w:val="16"/>
        </w:rPr>
        <w:t>Paracerol</w:t>
      </w:r>
      <w:proofErr w:type="spellEnd"/>
      <w:r>
        <w:rPr>
          <w:rFonts w:ascii="Verdana" w:eastAsia="Calibri" w:hAnsi="Verdana" w:cs="Liberation Serif"/>
          <w:b/>
          <w:bCs/>
          <w:color w:val="000000"/>
          <w:sz w:val="16"/>
          <w:szCs w:val="16"/>
        </w:rPr>
        <w:t xml:space="preserve"> 10 mg/ml Solution for I.V. </w:t>
      </w:r>
      <w:proofErr w:type="spellStart"/>
      <w:r>
        <w:rPr>
          <w:rFonts w:ascii="Verdana" w:eastAsia="Calibri" w:hAnsi="Verdana" w:cs="Liberation Serif"/>
          <w:b/>
          <w:bCs/>
          <w:color w:val="000000"/>
          <w:sz w:val="16"/>
          <w:szCs w:val="16"/>
        </w:rPr>
        <w:t>Infusion</w:t>
      </w:r>
      <w:proofErr w:type="spellEnd"/>
      <w:r>
        <w:rPr>
          <w:rFonts w:ascii="Verdana" w:eastAsia="Calibri" w:hAnsi="Verdana" w:cs="Liberation Serif"/>
          <w:b/>
          <w:bCs/>
          <w:color w:val="000000"/>
          <w:sz w:val="16"/>
          <w:szCs w:val="16"/>
        </w:rPr>
        <w:t xml:space="preserve">, Paracetamol roztwór do infuzji, 10 mg/ml, 100 ml  x 12 fiolek w ilości 1 667 opakowań.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138</w:t>
      </w:r>
    </w:p>
    <w:p w:rsidR="00622960" w:rsidRDefault="003E2307">
      <w:pPr>
        <w:tabs>
          <w:tab w:val="left" w:pos="3855"/>
        </w:tabs>
        <w:spacing w:line="360" w:lineRule="auto"/>
        <w:jc w:val="both"/>
        <w:rPr>
          <w:rFonts w:ascii="Verdana" w:hAnsi="Verdana"/>
          <w:bCs/>
          <w:sz w:val="16"/>
          <w:szCs w:val="16"/>
        </w:rPr>
      </w:pPr>
      <w:r>
        <w:rPr>
          <w:rFonts w:ascii="Verdana" w:hAnsi="Verdana"/>
          <w:bCs/>
          <w:sz w:val="16"/>
          <w:szCs w:val="16"/>
        </w:rPr>
        <w:t xml:space="preserve">Czy zamawiający uzupełni zapisy SWZ o informację w czy dopuszcza zaoferowanie innych opakowań niż opisane w SWZ np. gdy najmniejsze opakowanie handlowe różni się od opisanego? </w:t>
      </w:r>
    </w:p>
    <w:p w:rsidR="00622960" w:rsidRDefault="003E2307">
      <w:pPr>
        <w:tabs>
          <w:tab w:val="left" w:pos="3855"/>
        </w:tabs>
        <w:spacing w:line="360" w:lineRule="auto"/>
        <w:jc w:val="both"/>
        <w:rPr>
          <w:rFonts w:ascii="Verdana" w:hAnsi="Verdana"/>
          <w:bCs/>
          <w:sz w:val="16"/>
          <w:szCs w:val="16"/>
        </w:rPr>
      </w:pPr>
      <w:r>
        <w:rPr>
          <w:rFonts w:ascii="Verdana" w:hAnsi="Verdana"/>
          <w:bCs/>
          <w:sz w:val="16"/>
          <w:szCs w:val="16"/>
        </w:rPr>
        <w:lastRenderedPageBreak/>
        <w:t xml:space="preserve">Prosimy również o wskazanie czy odpowiednim przeliczeniem ofertowych ilości będzie zaokrąglenie do pełnego opakowania w górę?  Czy zgodnie z zasadą matematyczną do dwóch miejsc po przecinku?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138. Zamawiający informuje, iż </w:t>
      </w:r>
      <w:r>
        <w:rPr>
          <w:rFonts w:ascii="Verdana" w:eastAsia="Calibri" w:hAnsi="Verdana" w:cs="CIDFont+F2"/>
          <w:b/>
          <w:bCs/>
          <w:color w:val="000000"/>
          <w:sz w:val="16"/>
          <w:szCs w:val="16"/>
        </w:rPr>
        <w:t>wyraża zgodę na zmianę wielkości opakowania z przeliczeniem do pełnego opakowania w górę. Pozostałe zapisy SWZ bez zmian.</w:t>
      </w:r>
    </w:p>
    <w:p w:rsidR="00622960" w:rsidRDefault="00622960">
      <w:pPr>
        <w:pStyle w:val="Tekstpodstawowy"/>
        <w:tabs>
          <w:tab w:val="left" w:pos="7230"/>
        </w:tabs>
        <w:spacing w:after="0" w:line="360" w:lineRule="auto"/>
        <w:jc w:val="both"/>
        <w:rPr>
          <w:rFonts w:ascii="Verdana" w:hAnsi="Verdana" w:cs="Arial"/>
          <w:b/>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Pytanie nr 139</w:t>
      </w:r>
    </w:p>
    <w:p w:rsidR="00622960" w:rsidRDefault="003E2307">
      <w:pPr>
        <w:spacing w:line="360" w:lineRule="auto"/>
        <w:jc w:val="both"/>
        <w:rPr>
          <w:rFonts w:ascii="Verdana" w:hAnsi="Verdana"/>
          <w:b/>
          <w:bCs/>
          <w:sz w:val="16"/>
          <w:szCs w:val="16"/>
        </w:rPr>
      </w:pPr>
      <w:r>
        <w:rPr>
          <w:rFonts w:ascii="Verdana" w:hAnsi="Verdana"/>
          <w:b/>
          <w:bCs/>
          <w:sz w:val="16"/>
          <w:szCs w:val="16"/>
        </w:rPr>
        <w:t>Dot. pakietu 38 Pozycja 1</w:t>
      </w:r>
    </w:p>
    <w:p w:rsidR="00622960" w:rsidRDefault="003E2307">
      <w:pPr>
        <w:spacing w:line="360" w:lineRule="auto"/>
        <w:jc w:val="both"/>
        <w:rPr>
          <w:rFonts w:ascii="Verdana" w:hAnsi="Verdana"/>
          <w:sz w:val="16"/>
          <w:szCs w:val="16"/>
        </w:rPr>
      </w:pPr>
      <w:r>
        <w:rPr>
          <w:rFonts w:ascii="Verdana" w:hAnsi="Verdana"/>
          <w:sz w:val="16"/>
          <w:szCs w:val="16"/>
        </w:rPr>
        <w:t xml:space="preserve">Prosimy Zamawiającego o dopuszczenie opakowań, które nie mają wskazanego na opakowaniu </w:t>
      </w:r>
      <w:proofErr w:type="spellStart"/>
      <w:r>
        <w:rPr>
          <w:rFonts w:ascii="Verdana" w:hAnsi="Verdana"/>
          <w:sz w:val="16"/>
          <w:szCs w:val="16"/>
        </w:rPr>
        <w:t>pH</w:t>
      </w:r>
      <w:proofErr w:type="spellEnd"/>
      <w:r>
        <w:rPr>
          <w:rFonts w:ascii="Verdana" w:hAnsi="Verdana"/>
          <w:sz w:val="16"/>
          <w:szCs w:val="16"/>
        </w:rPr>
        <w:t xml:space="preserve">. </w:t>
      </w:r>
      <w:proofErr w:type="spellStart"/>
      <w:r>
        <w:rPr>
          <w:rFonts w:ascii="Verdana" w:hAnsi="Verdana"/>
          <w:sz w:val="16"/>
          <w:szCs w:val="16"/>
        </w:rPr>
        <w:t>pH</w:t>
      </w:r>
      <w:proofErr w:type="spellEnd"/>
      <w:r>
        <w:rPr>
          <w:rFonts w:ascii="Verdana" w:hAnsi="Verdana"/>
          <w:sz w:val="16"/>
          <w:szCs w:val="16"/>
        </w:rPr>
        <w:t xml:space="preserve"> jest określone w karcie charakterystyki.</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139. Zamawiający informuje, iż dopuszcza  opakowania, które nie mają wskazanego na opakowaniu </w:t>
      </w:r>
      <w:proofErr w:type="spellStart"/>
      <w:r>
        <w:rPr>
          <w:rFonts w:ascii="Verdana" w:eastAsia="Calibri" w:hAnsi="Verdana" w:cs="Liberation Serif"/>
          <w:b/>
          <w:bCs/>
          <w:color w:val="000000"/>
          <w:sz w:val="16"/>
          <w:szCs w:val="16"/>
        </w:rPr>
        <w:t>pH</w:t>
      </w:r>
      <w:proofErr w:type="spellEnd"/>
      <w:r>
        <w:rPr>
          <w:rFonts w:ascii="Verdana" w:eastAsia="Calibri" w:hAnsi="Verdana" w:cs="Liberation Serif"/>
          <w:b/>
          <w:bCs/>
          <w:color w:val="000000"/>
          <w:sz w:val="16"/>
          <w:szCs w:val="16"/>
        </w:rPr>
        <w:t xml:space="preserve">. </w:t>
      </w:r>
      <w:proofErr w:type="spellStart"/>
      <w:r>
        <w:rPr>
          <w:rFonts w:ascii="Verdana" w:eastAsia="Calibri" w:hAnsi="Verdana" w:cs="Liberation Serif"/>
          <w:b/>
          <w:bCs/>
          <w:color w:val="000000"/>
          <w:sz w:val="16"/>
          <w:szCs w:val="16"/>
        </w:rPr>
        <w:t>pH</w:t>
      </w:r>
      <w:proofErr w:type="spellEnd"/>
      <w:r>
        <w:rPr>
          <w:rFonts w:ascii="Verdana" w:eastAsia="Calibri" w:hAnsi="Verdana" w:cs="Liberation Serif"/>
          <w:b/>
          <w:bCs/>
          <w:color w:val="000000"/>
          <w:sz w:val="16"/>
          <w:szCs w:val="16"/>
        </w:rPr>
        <w:t xml:space="preserve"> jest określone w karcie charakterystyki.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hAnsi="Verdana"/>
          <w:b/>
          <w:bCs/>
          <w:sz w:val="16"/>
          <w:szCs w:val="16"/>
        </w:rPr>
      </w:pPr>
    </w:p>
    <w:p w:rsidR="00622960" w:rsidRDefault="003E2307">
      <w:pPr>
        <w:spacing w:line="360" w:lineRule="auto"/>
        <w:jc w:val="both"/>
        <w:rPr>
          <w:rFonts w:ascii="Verdana" w:eastAsia="Calibri" w:hAnsi="Verdana" w:cs="Liberation Serif"/>
          <w:b/>
          <w:bCs/>
          <w:color w:val="000000"/>
          <w:sz w:val="16"/>
          <w:szCs w:val="16"/>
        </w:rPr>
      </w:pPr>
      <w:r>
        <w:rPr>
          <w:rFonts w:ascii="Verdana" w:hAnsi="Verdana"/>
          <w:b/>
          <w:bCs/>
          <w:sz w:val="16"/>
          <w:szCs w:val="16"/>
        </w:rPr>
        <w:t>Pytanie</w:t>
      </w:r>
      <w:r>
        <w:rPr>
          <w:rFonts w:ascii="Verdana" w:eastAsia="Calibri" w:hAnsi="Verdana" w:cs="Liberation Serif"/>
          <w:b/>
          <w:bCs/>
          <w:color w:val="000000"/>
          <w:sz w:val="16"/>
          <w:szCs w:val="16"/>
        </w:rPr>
        <w:t xml:space="preserve"> nr 140</w:t>
      </w:r>
    </w:p>
    <w:p w:rsidR="00622960" w:rsidRDefault="003E2307">
      <w:pPr>
        <w:spacing w:line="360" w:lineRule="auto"/>
        <w:jc w:val="both"/>
        <w:rPr>
          <w:rFonts w:ascii="Verdana" w:hAnsi="Verdana"/>
          <w:b/>
          <w:bCs/>
          <w:sz w:val="16"/>
          <w:szCs w:val="16"/>
        </w:rPr>
      </w:pPr>
      <w:r>
        <w:rPr>
          <w:rFonts w:ascii="Verdana" w:hAnsi="Verdana"/>
          <w:b/>
          <w:bCs/>
          <w:sz w:val="16"/>
          <w:szCs w:val="16"/>
        </w:rPr>
        <w:t>Dot. pakietu 38 Pozycja 2</w:t>
      </w:r>
    </w:p>
    <w:p w:rsidR="00622960" w:rsidRDefault="003E2307">
      <w:pPr>
        <w:spacing w:line="360" w:lineRule="auto"/>
        <w:jc w:val="both"/>
        <w:rPr>
          <w:rFonts w:ascii="Verdana" w:hAnsi="Verdana"/>
          <w:sz w:val="16"/>
          <w:szCs w:val="16"/>
        </w:rPr>
      </w:pPr>
      <w:r>
        <w:rPr>
          <w:rFonts w:ascii="Verdana" w:hAnsi="Verdana"/>
          <w:sz w:val="16"/>
          <w:szCs w:val="16"/>
        </w:rPr>
        <w:t>Prosimy Zamawiającego o dopuszczenie opakowań zawierających 1 litr formaliny (gęstość produktu to 1,05 czyli możemy przyjąć 1kg=1l).</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140. Zamawiający informuje, iż dopuszcza opakowania zawierające 1 litr formaliny (gęstość produktu to 1,05 czyli możemy przyjąć 1kg=1l). </w:t>
      </w:r>
      <w:r>
        <w:rPr>
          <w:rFonts w:ascii="Verdana" w:eastAsia="Calibri" w:hAnsi="Verdana" w:cs="CIDFont+F2"/>
          <w:b/>
          <w:bCs/>
          <w:color w:val="000000"/>
          <w:sz w:val="16"/>
          <w:szCs w:val="16"/>
        </w:rPr>
        <w:t xml:space="preserve">Pozostałe zapisy SWZ bez zmian.      </w:t>
      </w:r>
    </w:p>
    <w:p w:rsidR="00622960" w:rsidRDefault="00622960">
      <w:pPr>
        <w:spacing w:line="360" w:lineRule="auto"/>
        <w:jc w:val="both"/>
        <w:rPr>
          <w:rFonts w:ascii="Verdana" w:hAnsi="Verdana"/>
          <w:sz w:val="16"/>
          <w:szCs w:val="16"/>
        </w:rPr>
      </w:pPr>
    </w:p>
    <w:p w:rsidR="00622960" w:rsidRDefault="003E2307">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141</w:t>
      </w:r>
    </w:p>
    <w:p w:rsidR="00622960" w:rsidRDefault="003E2307" w:rsidP="007F5CFB">
      <w:pPr>
        <w:widowControl w:val="0"/>
        <w:spacing w:line="360" w:lineRule="auto"/>
        <w:jc w:val="both"/>
        <w:textAlignment w:val="auto"/>
        <w:rPr>
          <w:rFonts w:ascii="Verdana" w:hAnsi="Verdana" w:cstheme="minorHAnsi"/>
          <w:sz w:val="16"/>
          <w:szCs w:val="16"/>
        </w:rPr>
      </w:pPr>
      <w:r>
        <w:rPr>
          <w:rFonts w:ascii="Verdana" w:hAnsi="Verdana" w:cstheme="minorHAnsi"/>
          <w:iCs/>
          <w:sz w:val="16"/>
          <w:szCs w:val="16"/>
        </w:rPr>
        <w:t>Prosimy o podanie w jaki sposób prawidłowo przeliczyć ilość opakowań handlowych w przypadku występowania na rynku opakowań posiadających inną ilość sztuk (tabletek, ampułek, kilogramów itp.) niż umieszczone w SWZ ( czy podawać pełne ilości opakowań zaokrąglone w górę, czy ilość opakowań przeliczyć do dwóch miejsc po przecinku.</w:t>
      </w: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Odpowiedz na pytanie nr 141.</w:t>
      </w:r>
      <w:r>
        <w:rPr>
          <w:rFonts w:ascii="Verdana" w:eastAsia="Calibri" w:hAnsi="Verdana" w:cs="Liberation Serif"/>
          <w:b/>
          <w:bCs/>
          <w:color w:val="000000"/>
          <w:sz w:val="16"/>
          <w:szCs w:val="16"/>
        </w:rPr>
        <w:t xml:space="preserve"> Zamawiający informuje, iż </w:t>
      </w:r>
      <w:r>
        <w:rPr>
          <w:rFonts w:ascii="Verdana" w:eastAsia="Calibri" w:hAnsi="Verdana" w:cs="CIDFont+F2"/>
          <w:b/>
          <w:bCs/>
          <w:color w:val="000000"/>
          <w:sz w:val="16"/>
          <w:szCs w:val="16"/>
        </w:rPr>
        <w:t>wyraża zgodę na zmianę wielkości opakowania z przeliczeniem do pełnego opakowania w górę. Pozostałe zapisy SWZ bez zmian.</w:t>
      </w:r>
    </w:p>
    <w:p w:rsidR="00622960" w:rsidRDefault="00622960" w:rsidP="007F5CFB">
      <w:pPr>
        <w:widowControl w:val="0"/>
        <w:spacing w:line="360" w:lineRule="auto"/>
        <w:jc w:val="both"/>
        <w:textAlignment w:val="auto"/>
        <w:rPr>
          <w:rFonts w:ascii="Verdana" w:hAnsi="Verdana" w:cstheme="minorHAnsi"/>
          <w:color w:val="000000"/>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142</w:t>
      </w:r>
    </w:p>
    <w:p w:rsidR="00622960" w:rsidRDefault="003E2307" w:rsidP="007F5CFB">
      <w:pPr>
        <w:widowControl w:val="0"/>
        <w:spacing w:line="360" w:lineRule="auto"/>
        <w:jc w:val="both"/>
        <w:textAlignment w:val="auto"/>
        <w:rPr>
          <w:rFonts w:ascii="Verdana" w:hAnsi="Verdana" w:cstheme="minorHAnsi"/>
          <w:sz w:val="16"/>
          <w:szCs w:val="16"/>
        </w:rPr>
      </w:pPr>
      <w:r>
        <w:rPr>
          <w:rFonts w:ascii="Verdana" w:hAnsi="Verdana" w:cstheme="minorHAnsi"/>
          <w:sz w:val="16"/>
          <w:szCs w:val="16"/>
        </w:rPr>
        <w:t>Czy w przypadku, jeżeli żądany przez Zamawiającego lek nie jest już produkowany lub jest tymczasowy brak produkcji, a nie ma innego leku równoważnego, którym można by go zastąpić czy należy wycenić ten lek podając ostatnią cenę sprzedaży oraz uwagę o jego braku?</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142. Zamawiający informuje, iż </w:t>
      </w:r>
      <w:r>
        <w:rPr>
          <w:rFonts w:ascii="Verdana" w:eastAsia="Calibri" w:hAnsi="Verdana" w:cs="CIDFont+F2"/>
          <w:b/>
          <w:bCs/>
          <w:color w:val="000000"/>
          <w:sz w:val="16"/>
          <w:szCs w:val="16"/>
        </w:rPr>
        <w:t xml:space="preserve"> dopuszcza wycenę po ostatniej cenie oraz podanie odpowiedniej informacji. Pozostałe zapisy SWZ bez zmian.</w:t>
      </w:r>
    </w:p>
    <w:p w:rsidR="00622960" w:rsidRDefault="00622960" w:rsidP="007F5CFB">
      <w:pPr>
        <w:spacing w:line="360" w:lineRule="auto"/>
        <w:jc w:val="both"/>
        <w:rPr>
          <w:rFonts w:ascii="Verdana" w:eastAsia="Calibri" w:hAnsi="Verdana" w:cs="Liberation Serif"/>
          <w:b/>
          <w:bCs/>
          <w:color w:val="000000"/>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143</w:t>
      </w:r>
    </w:p>
    <w:p w:rsidR="00622960" w:rsidRDefault="003E2307" w:rsidP="007F5CFB">
      <w:pPr>
        <w:widowControl w:val="0"/>
        <w:spacing w:line="360" w:lineRule="auto"/>
        <w:jc w:val="both"/>
        <w:textAlignment w:val="auto"/>
        <w:rPr>
          <w:rFonts w:ascii="Verdana" w:hAnsi="Verdana" w:cstheme="minorHAnsi"/>
          <w:sz w:val="16"/>
          <w:szCs w:val="16"/>
        </w:rPr>
      </w:pPr>
      <w:r>
        <w:rPr>
          <w:rFonts w:ascii="Verdana" w:hAnsi="Verdana" w:cstheme="minorHAnsi"/>
          <w:sz w:val="16"/>
          <w:szCs w:val="16"/>
        </w:rPr>
        <w:t xml:space="preserve">Czy z uwagi na fakt, iż na rynku są zarejestrowane różne postaci leku, pod tą samą nazwą międzynarodową, Zamawiający wyrazi zgodę na zamianę w przedmiocie zamówienia występującej postaci doustnej leku w obrębie tej samej drogi podania np.: tabl. </w:t>
      </w:r>
      <w:proofErr w:type="spellStart"/>
      <w:r>
        <w:rPr>
          <w:rFonts w:ascii="Verdana" w:hAnsi="Verdana" w:cstheme="minorHAnsi"/>
          <w:sz w:val="16"/>
          <w:szCs w:val="16"/>
        </w:rPr>
        <w:t>powl</w:t>
      </w:r>
      <w:proofErr w:type="spellEnd"/>
      <w:r>
        <w:rPr>
          <w:rFonts w:ascii="Verdana" w:hAnsi="Verdana" w:cstheme="minorHAnsi"/>
          <w:sz w:val="16"/>
          <w:szCs w:val="16"/>
        </w:rPr>
        <w:t xml:space="preserve">.-tabl.; tabl.-kaps., </w:t>
      </w:r>
      <w:proofErr w:type="spellStart"/>
      <w:r>
        <w:rPr>
          <w:rFonts w:ascii="Verdana" w:hAnsi="Verdana" w:cstheme="minorHAnsi"/>
          <w:sz w:val="16"/>
          <w:szCs w:val="16"/>
        </w:rPr>
        <w:t>tabl.powl</w:t>
      </w:r>
      <w:proofErr w:type="spellEnd"/>
      <w:r>
        <w:rPr>
          <w:rFonts w:ascii="Verdana" w:hAnsi="Verdana" w:cstheme="minorHAnsi"/>
          <w:sz w:val="16"/>
          <w:szCs w:val="16"/>
        </w:rPr>
        <w:t>.-kaps.; draż.-kaps., tabl.-drażetki, kaps.-</w:t>
      </w:r>
      <w:proofErr w:type="spellStart"/>
      <w:r>
        <w:rPr>
          <w:rFonts w:ascii="Verdana" w:hAnsi="Verdana" w:cstheme="minorHAnsi"/>
          <w:sz w:val="16"/>
          <w:szCs w:val="16"/>
        </w:rPr>
        <w:t>kaps.twarda</w:t>
      </w:r>
      <w:proofErr w:type="spellEnd"/>
      <w:r>
        <w:rPr>
          <w:rFonts w:ascii="Verdana" w:hAnsi="Verdana" w:cstheme="minorHAnsi"/>
          <w:sz w:val="16"/>
          <w:szCs w:val="16"/>
        </w:rPr>
        <w:t>, tabletki o przedłużonym uwalnianiu-tabletki o zmodyfikowanym uwalnianiu, tabl.-</w:t>
      </w:r>
      <w:proofErr w:type="spellStart"/>
      <w:r>
        <w:rPr>
          <w:rFonts w:ascii="Verdana" w:hAnsi="Verdana" w:cstheme="minorHAnsi"/>
          <w:sz w:val="16"/>
          <w:szCs w:val="16"/>
        </w:rPr>
        <w:t>tabl.dojel</w:t>
      </w:r>
      <w:proofErr w:type="spellEnd"/>
      <w:r>
        <w:rPr>
          <w:rFonts w:ascii="Verdana" w:hAnsi="Verdana" w:cstheme="minorHAnsi"/>
          <w:sz w:val="16"/>
          <w:szCs w:val="16"/>
        </w:rPr>
        <w:t>, kaps.-</w:t>
      </w:r>
      <w:proofErr w:type="spellStart"/>
      <w:r>
        <w:rPr>
          <w:rFonts w:ascii="Verdana" w:hAnsi="Verdana" w:cstheme="minorHAnsi"/>
          <w:sz w:val="16"/>
          <w:szCs w:val="16"/>
        </w:rPr>
        <w:t>kaps.doj</w:t>
      </w:r>
      <w:proofErr w:type="spellEnd"/>
      <w:r>
        <w:rPr>
          <w:rFonts w:ascii="Verdana" w:hAnsi="Verdana" w:cstheme="minorHAnsi"/>
          <w:sz w:val="16"/>
          <w:szCs w:val="16"/>
        </w:rPr>
        <w:t>.  i odwrotnie)?</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143. Zamawiający informuje, iż </w:t>
      </w:r>
      <w:r>
        <w:rPr>
          <w:rFonts w:ascii="Verdana" w:eastAsia="Calibri" w:hAnsi="Verdana" w:cstheme="minorHAnsi"/>
          <w:b/>
          <w:bCs/>
          <w:color w:val="000000"/>
          <w:sz w:val="16"/>
          <w:szCs w:val="16"/>
        </w:rPr>
        <w:t xml:space="preserve">wyraża zgodę na zamianę w przedmiocie zamówienia występującej postaci doustnej leku w obrębie tej samej drogi podania np.: tabl. </w:t>
      </w:r>
      <w:proofErr w:type="spellStart"/>
      <w:r>
        <w:rPr>
          <w:rFonts w:ascii="Verdana" w:eastAsia="Calibri" w:hAnsi="Verdana" w:cstheme="minorHAnsi"/>
          <w:b/>
          <w:bCs/>
          <w:color w:val="000000"/>
          <w:sz w:val="16"/>
          <w:szCs w:val="16"/>
        </w:rPr>
        <w:t>powl</w:t>
      </w:r>
      <w:proofErr w:type="spellEnd"/>
      <w:r>
        <w:rPr>
          <w:rFonts w:ascii="Verdana" w:eastAsia="Calibri" w:hAnsi="Verdana" w:cstheme="minorHAnsi"/>
          <w:b/>
          <w:bCs/>
          <w:color w:val="000000"/>
          <w:sz w:val="16"/>
          <w:szCs w:val="16"/>
        </w:rPr>
        <w:t xml:space="preserve">.-tabl.; tabl.-kaps., </w:t>
      </w:r>
      <w:proofErr w:type="spellStart"/>
      <w:r>
        <w:rPr>
          <w:rFonts w:ascii="Verdana" w:eastAsia="Calibri" w:hAnsi="Verdana" w:cstheme="minorHAnsi"/>
          <w:b/>
          <w:bCs/>
          <w:color w:val="000000"/>
          <w:sz w:val="16"/>
          <w:szCs w:val="16"/>
        </w:rPr>
        <w:t>tabl.powl</w:t>
      </w:r>
      <w:proofErr w:type="spellEnd"/>
      <w:r>
        <w:rPr>
          <w:rFonts w:ascii="Verdana" w:eastAsia="Calibri" w:hAnsi="Verdana" w:cstheme="minorHAnsi"/>
          <w:b/>
          <w:bCs/>
          <w:color w:val="000000"/>
          <w:sz w:val="16"/>
          <w:szCs w:val="16"/>
        </w:rPr>
        <w:t>.-kaps.; draż.-kaps., tabl.-drażetki, kaps.-</w:t>
      </w:r>
      <w:proofErr w:type="spellStart"/>
      <w:r>
        <w:rPr>
          <w:rFonts w:ascii="Verdana" w:eastAsia="Calibri" w:hAnsi="Verdana" w:cstheme="minorHAnsi"/>
          <w:b/>
          <w:bCs/>
          <w:color w:val="000000"/>
          <w:sz w:val="16"/>
          <w:szCs w:val="16"/>
        </w:rPr>
        <w:t>kaps.twarda</w:t>
      </w:r>
      <w:proofErr w:type="spellEnd"/>
      <w:r>
        <w:rPr>
          <w:rFonts w:ascii="Verdana" w:eastAsia="Calibri" w:hAnsi="Verdana" w:cstheme="minorHAnsi"/>
          <w:b/>
          <w:bCs/>
          <w:color w:val="000000"/>
          <w:sz w:val="16"/>
          <w:szCs w:val="16"/>
        </w:rPr>
        <w:t>, tabletki o przedłużonym uwalnianiu-tabletki o zmodyfikowanym uwalnianiu, tabl.-</w:t>
      </w:r>
      <w:proofErr w:type="spellStart"/>
      <w:r>
        <w:rPr>
          <w:rFonts w:ascii="Verdana" w:eastAsia="Calibri" w:hAnsi="Verdana" w:cstheme="minorHAnsi"/>
          <w:b/>
          <w:bCs/>
          <w:color w:val="000000"/>
          <w:sz w:val="16"/>
          <w:szCs w:val="16"/>
        </w:rPr>
        <w:t>tabl.dojel</w:t>
      </w:r>
      <w:proofErr w:type="spellEnd"/>
      <w:r>
        <w:rPr>
          <w:rFonts w:ascii="Verdana" w:eastAsia="Calibri" w:hAnsi="Verdana" w:cstheme="minorHAnsi"/>
          <w:b/>
          <w:bCs/>
          <w:color w:val="000000"/>
          <w:sz w:val="16"/>
          <w:szCs w:val="16"/>
        </w:rPr>
        <w:t>, kaps.-</w:t>
      </w:r>
      <w:proofErr w:type="spellStart"/>
      <w:r>
        <w:rPr>
          <w:rFonts w:ascii="Verdana" w:eastAsia="Calibri" w:hAnsi="Verdana" w:cstheme="minorHAnsi"/>
          <w:b/>
          <w:bCs/>
          <w:color w:val="000000"/>
          <w:sz w:val="16"/>
          <w:szCs w:val="16"/>
        </w:rPr>
        <w:t>kaps.doj</w:t>
      </w:r>
      <w:proofErr w:type="spellEnd"/>
      <w:r>
        <w:rPr>
          <w:rFonts w:ascii="Verdana" w:eastAsia="Calibri" w:hAnsi="Verdana" w:cstheme="minorHAnsi"/>
          <w:b/>
          <w:bCs/>
          <w:color w:val="000000"/>
          <w:sz w:val="16"/>
          <w:szCs w:val="16"/>
        </w:rPr>
        <w:t>.  i odwrotnie</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 xml:space="preserve">, o ile nie wpływa to zmianę możliwości kruszenia leku. Pozostałe zapisy SWZ bez zmian.                </w:t>
      </w:r>
    </w:p>
    <w:p w:rsidR="00622960" w:rsidRDefault="00622960" w:rsidP="007F5CFB">
      <w:pPr>
        <w:spacing w:line="360" w:lineRule="auto"/>
        <w:jc w:val="both"/>
        <w:rPr>
          <w:rFonts w:ascii="Verdana" w:hAnsi="Verdana" w:cstheme="minorHAnsi"/>
          <w:color w:val="000000"/>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144</w:t>
      </w:r>
    </w:p>
    <w:p w:rsidR="00622960" w:rsidRDefault="003E2307" w:rsidP="007F5CFB">
      <w:pPr>
        <w:widowControl w:val="0"/>
        <w:spacing w:line="360" w:lineRule="auto"/>
        <w:jc w:val="both"/>
        <w:textAlignment w:val="auto"/>
        <w:rPr>
          <w:rFonts w:ascii="Verdana" w:hAnsi="Verdana" w:cstheme="minorHAnsi"/>
          <w:sz w:val="16"/>
          <w:szCs w:val="16"/>
        </w:rPr>
      </w:pPr>
      <w:r>
        <w:rPr>
          <w:rFonts w:ascii="Verdana" w:hAnsi="Verdana" w:cstheme="minorHAnsi"/>
          <w:sz w:val="16"/>
          <w:szCs w:val="16"/>
        </w:rPr>
        <w:lastRenderedPageBreak/>
        <w:t xml:space="preserve">Czy z uwagi na fakt, iż na rynku są zarejestrowane różne postaci leku, pod tą samą nazwą międzynarodową, Zamawiający wyrazi zgodę na zamianę w przedmiocie zamówienia występującej postaci iniekcyjnej leku w obrębie tej samej drogi podania np.: </w:t>
      </w:r>
      <w:proofErr w:type="spellStart"/>
      <w:r>
        <w:rPr>
          <w:rFonts w:ascii="Verdana" w:hAnsi="Verdana" w:cstheme="minorHAnsi"/>
          <w:sz w:val="16"/>
          <w:szCs w:val="16"/>
        </w:rPr>
        <w:t>amp</w:t>
      </w:r>
      <w:proofErr w:type="spellEnd"/>
      <w:r>
        <w:rPr>
          <w:rFonts w:ascii="Verdana" w:hAnsi="Verdana" w:cstheme="minorHAnsi"/>
          <w:sz w:val="16"/>
          <w:szCs w:val="16"/>
        </w:rPr>
        <w:t>.-fiol.; fiol.-</w:t>
      </w:r>
      <w:proofErr w:type="spellStart"/>
      <w:r>
        <w:rPr>
          <w:rFonts w:ascii="Verdana" w:hAnsi="Verdana" w:cstheme="minorHAnsi"/>
          <w:sz w:val="16"/>
          <w:szCs w:val="16"/>
        </w:rPr>
        <w:t>amp</w:t>
      </w:r>
      <w:proofErr w:type="spellEnd"/>
      <w:r>
        <w:rPr>
          <w:rFonts w:ascii="Verdana" w:hAnsi="Verdana" w:cstheme="minorHAnsi"/>
          <w:sz w:val="16"/>
          <w:szCs w:val="16"/>
        </w:rPr>
        <w:t>-</w:t>
      </w:r>
      <w:proofErr w:type="spellStart"/>
      <w:r>
        <w:rPr>
          <w:rFonts w:ascii="Verdana" w:hAnsi="Verdana" w:cstheme="minorHAnsi"/>
          <w:sz w:val="16"/>
          <w:szCs w:val="16"/>
        </w:rPr>
        <w:t>strz</w:t>
      </w:r>
      <w:proofErr w:type="spellEnd"/>
      <w:r>
        <w:rPr>
          <w:rFonts w:ascii="Verdana" w:hAnsi="Verdana" w:cstheme="minorHAnsi"/>
          <w:sz w:val="16"/>
          <w:szCs w:val="16"/>
        </w:rPr>
        <w:t xml:space="preserve"> , </w:t>
      </w:r>
      <w:proofErr w:type="spellStart"/>
      <w:r>
        <w:rPr>
          <w:rFonts w:ascii="Verdana" w:hAnsi="Verdana" w:cstheme="minorHAnsi"/>
          <w:sz w:val="16"/>
          <w:szCs w:val="16"/>
        </w:rPr>
        <w:t>amp</w:t>
      </w:r>
      <w:proofErr w:type="spellEnd"/>
      <w:r>
        <w:rPr>
          <w:rFonts w:ascii="Verdana" w:hAnsi="Verdana" w:cstheme="minorHAnsi"/>
          <w:sz w:val="16"/>
          <w:szCs w:val="16"/>
        </w:rPr>
        <w:t>.-</w:t>
      </w:r>
      <w:proofErr w:type="spellStart"/>
      <w:r>
        <w:rPr>
          <w:rFonts w:ascii="Verdana" w:hAnsi="Verdana" w:cstheme="minorHAnsi"/>
          <w:sz w:val="16"/>
          <w:szCs w:val="16"/>
        </w:rPr>
        <w:t>amp.strzyk</w:t>
      </w:r>
      <w:proofErr w:type="spellEnd"/>
      <w:r>
        <w:rPr>
          <w:rFonts w:ascii="Verdana" w:hAnsi="Verdana" w:cstheme="minorHAnsi"/>
          <w:sz w:val="16"/>
          <w:szCs w:val="16"/>
        </w:rPr>
        <w:t>., ampułki-pojemniki, flakony-butelki,  fiolki/worki-</w:t>
      </w:r>
      <w:proofErr w:type="spellStart"/>
      <w:r>
        <w:rPr>
          <w:rFonts w:ascii="Verdana" w:hAnsi="Verdana" w:cstheme="minorHAnsi"/>
          <w:sz w:val="16"/>
          <w:szCs w:val="16"/>
        </w:rPr>
        <w:t>pojem.i</w:t>
      </w:r>
      <w:proofErr w:type="spellEnd"/>
      <w:r>
        <w:rPr>
          <w:rFonts w:ascii="Verdana" w:hAnsi="Verdana" w:cstheme="minorHAnsi"/>
          <w:sz w:val="16"/>
          <w:szCs w:val="16"/>
        </w:rPr>
        <w:t xml:space="preserve"> odwrotnie?</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144. Zamawiający informuje, iż </w:t>
      </w:r>
      <w:r>
        <w:rPr>
          <w:rFonts w:ascii="Verdana" w:eastAsia="Calibri" w:hAnsi="Verdana" w:cs="CIDFont+F2"/>
          <w:b/>
          <w:bCs/>
          <w:color w:val="000000"/>
          <w:sz w:val="16"/>
          <w:szCs w:val="16"/>
        </w:rPr>
        <w:t xml:space="preserve">wyraża </w:t>
      </w:r>
      <w:r>
        <w:rPr>
          <w:rFonts w:ascii="Verdana" w:eastAsia="Calibri" w:hAnsi="Verdana" w:cstheme="minorHAnsi"/>
          <w:b/>
          <w:bCs/>
          <w:color w:val="000000"/>
          <w:sz w:val="16"/>
          <w:szCs w:val="16"/>
        </w:rPr>
        <w:t xml:space="preserve">zgodę na zamianę w przedmiocie zamówienia występującej postaci iniekcyjnej leku w obrębie tej samej drogi podania np.: </w:t>
      </w:r>
      <w:proofErr w:type="spellStart"/>
      <w:r>
        <w:rPr>
          <w:rFonts w:ascii="Verdana" w:eastAsia="Calibri" w:hAnsi="Verdana" w:cstheme="minorHAnsi"/>
          <w:b/>
          <w:bCs/>
          <w:color w:val="000000"/>
          <w:sz w:val="16"/>
          <w:szCs w:val="16"/>
        </w:rPr>
        <w:t>amp</w:t>
      </w:r>
      <w:proofErr w:type="spellEnd"/>
      <w:r>
        <w:rPr>
          <w:rFonts w:ascii="Verdana" w:eastAsia="Calibri" w:hAnsi="Verdana" w:cstheme="minorHAnsi"/>
          <w:b/>
          <w:bCs/>
          <w:color w:val="000000"/>
          <w:sz w:val="16"/>
          <w:szCs w:val="16"/>
        </w:rPr>
        <w:t>.-fiol.; fiol.-</w:t>
      </w:r>
      <w:proofErr w:type="spellStart"/>
      <w:r>
        <w:rPr>
          <w:rFonts w:ascii="Verdana" w:eastAsia="Calibri" w:hAnsi="Verdana" w:cstheme="minorHAnsi"/>
          <w:b/>
          <w:bCs/>
          <w:color w:val="000000"/>
          <w:sz w:val="16"/>
          <w:szCs w:val="16"/>
        </w:rPr>
        <w:t>amp</w:t>
      </w:r>
      <w:proofErr w:type="spellEnd"/>
      <w:r>
        <w:rPr>
          <w:rFonts w:ascii="Verdana" w:eastAsia="Calibri" w:hAnsi="Verdana" w:cstheme="minorHAnsi"/>
          <w:b/>
          <w:bCs/>
          <w:color w:val="000000"/>
          <w:sz w:val="16"/>
          <w:szCs w:val="16"/>
        </w:rPr>
        <w:t>-</w:t>
      </w:r>
      <w:proofErr w:type="spellStart"/>
      <w:r>
        <w:rPr>
          <w:rFonts w:ascii="Verdana" w:eastAsia="Calibri" w:hAnsi="Verdana" w:cstheme="minorHAnsi"/>
          <w:b/>
          <w:bCs/>
          <w:color w:val="000000"/>
          <w:sz w:val="16"/>
          <w:szCs w:val="16"/>
        </w:rPr>
        <w:t>strz</w:t>
      </w:r>
      <w:proofErr w:type="spellEnd"/>
      <w:r>
        <w:rPr>
          <w:rFonts w:ascii="Verdana" w:eastAsia="Calibri" w:hAnsi="Verdana" w:cstheme="minorHAnsi"/>
          <w:b/>
          <w:bCs/>
          <w:color w:val="000000"/>
          <w:sz w:val="16"/>
          <w:szCs w:val="16"/>
        </w:rPr>
        <w:t xml:space="preserve"> , </w:t>
      </w:r>
      <w:proofErr w:type="spellStart"/>
      <w:r>
        <w:rPr>
          <w:rFonts w:ascii="Verdana" w:eastAsia="Calibri" w:hAnsi="Verdana" w:cstheme="minorHAnsi"/>
          <w:b/>
          <w:bCs/>
          <w:color w:val="000000"/>
          <w:sz w:val="16"/>
          <w:szCs w:val="16"/>
        </w:rPr>
        <w:t>amp</w:t>
      </w:r>
      <w:proofErr w:type="spellEnd"/>
      <w:r>
        <w:rPr>
          <w:rFonts w:ascii="Verdana" w:eastAsia="Calibri" w:hAnsi="Verdana" w:cstheme="minorHAnsi"/>
          <w:b/>
          <w:bCs/>
          <w:color w:val="000000"/>
          <w:sz w:val="16"/>
          <w:szCs w:val="16"/>
        </w:rPr>
        <w:t>.-</w:t>
      </w:r>
      <w:proofErr w:type="spellStart"/>
      <w:r>
        <w:rPr>
          <w:rFonts w:ascii="Verdana" w:eastAsia="Calibri" w:hAnsi="Verdana" w:cstheme="minorHAnsi"/>
          <w:b/>
          <w:bCs/>
          <w:color w:val="000000"/>
          <w:sz w:val="16"/>
          <w:szCs w:val="16"/>
        </w:rPr>
        <w:t>amp.strzyk</w:t>
      </w:r>
      <w:proofErr w:type="spellEnd"/>
      <w:r>
        <w:rPr>
          <w:rFonts w:ascii="Verdana" w:eastAsia="Calibri" w:hAnsi="Verdana" w:cstheme="minorHAnsi"/>
          <w:b/>
          <w:bCs/>
          <w:color w:val="000000"/>
          <w:sz w:val="16"/>
          <w:szCs w:val="16"/>
        </w:rPr>
        <w:t>., ampułki-pojemniki, flakony-butelki,  fiolki/worki-</w:t>
      </w:r>
      <w:proofErr w:type="spellStart"/>
      <w:r>
        <w:rPr>
          <w:rFonts w:ascii="Verdana" w:eastAsia="Calibri" w:hAnsi="Verdana" w:cstheme="minorHAnsi"/>
          <w:b/>
          <w:bCs/>
          <w:color w:val="000000"/>
          <w:sz w:val="16"/>
          <w:szCs w:val="16"/>
        </w:rPr>
        <w:t>pojem.i</w:t>
      </w:r>
      <w:proofErr w:type="spellEnd"/>
      <w:r>
        <w:rPr>
          <w:rFonts w:ascii="Verdana" w:eastAsia="Calibri" w:hAnsi="Verdana" w:cstheme="minorHAnsi"/>
          <w:b/>
          <w:bCs/>
          <w:color w:val="000000"/>
          <w:sz w:val="16"/>
          <w:szCs w:val="16"/>
        </w:rPr>
        <w:t xml:space="preserve"> odwrotnie</w:t>
      </w:r>
      <w:r>
        <w:rPr>
          <w:rFonts w:ascii="Verdana" w:eastAsia="Calibri" w:hAnsi="Verdana" w:cs="CIDFont+F2"/>
          <w:b/>
          <w:bCs/>
          <w:color w:val="000000"/>
          <w:sz w:val="16"/>
          <w:szCs w:val="16"/>
        </w:rPr>
        <w:t xml:space="preserve">, za wyjątkiem poz. 1-5 z pakietu nr 5, poz. 2 i 3 z pakietu nr 6, </w:t>
      </w:r>
      <w:proofErr w:type="spellStart"/>
      <w:r>
        <w:rPr>
          <w:rFonts w:ascii="Verdana" w:eastAsia="Calibri" w:hAnsi="Verdana" w:cs="CIDFont+F2"/>
          <w:b/>
          <w:bCs/>
          <w:color w:val="000000"/>
          <w:sz w:val="16"/>
          <w:szCs w:val="16"/>
        </w:rPr>
        <w:t>poz</w:t>
      </w:r>
      <w:proofErr w:type="spellEnd"/>
      <w:r>
        <w:rPr>
          <w:rFonts w:ascii="Verdana" w:eastAsia="Calibri" w:hAnsi="Verdana" w:cs="CIDFont+F2"/>
          <w:b/>
          <w:bCs/>
          <w:color w:val="000000"/>
          <w:sz w:val="16"/>
          <w:szCs w:val="16"/>
        </w:rPr>
        <w:t xml:space="preserve"> 53 i 54 z pakietu nr 7, poz.1- 6 z pakietu 21. Pozostałe zapisy SWZ bez zmian. </w:t>
      </w:r>
    </w:p>
    <w:p w:rsidR="00622960" w:rsidRDefault="00622960">
      <w:pPr>
        <w:spacing w:line="360" w:lineRule="auto"/>
        <w:jc w:val="both"/>
        <w:rPr>
          <w:rFonts w:ascii="Verdana" w:hAnsi="Verdana" w:cstheme="minorHAnsi"/>
          <w:iCs/>
          <w:color w:val="000000"/>
          <w:sz w:val="16"/>
          <w:szCs w:val="16"/>
        </w:rPr>
      </w:pPr>
    </w:p>
    <w:p w:rsidR="00622960" w:rsidRDefault="003E2307">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145</w:t>
      </w:r>
    </w:p>
    <w:p w:rsidR="00622960" w:rsidRDefault="003E2307">
      <w:pPr>
        <w:widowControl w:val="0"/>
        <w:spacing w:line="360" w:lineRule="auto"/>
        <w:ind w:right="567"/>
        <w:jc w:val="both"/>
        <w:textAlignment w:val="auto"/>
        <w:rPr>
          <w:rFonts w:ascii="Verdana" w:hAnsi="Verdana" w:cstheme="minorHAnsi"/>
          <w:sz w:val="16"/>
          <w:szCs w:val="16"/>
        </w:rPr>
      </w:pPr>
      <w:r>
        <w:rPr>
          <w:rFonts w:ascii="Verdana" w:hAnsi="Verdana" w:cstheme="minorHAnsi"/>
          <w:iCs/>
          <w:sz w:val="16"/>
          <w:szCs w:val="16"/>
        </w:rPr>
        <w:t xml:space="preserve">Czy Zamawiający dopuszcza wycenę preparatów dostępnych na jednorazowe zezwolenie MZ.?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145. Zamawiający informuje, iż </w:t>
      </w:r>
      <w:r>
        <w:rPr>
          <w:rFonts w:ascii="Verdana" w:eastAsia="Calibri" w:hAnsi="Verdana" w:cs="CIDFont+F2"/>
          <w:b/>
          <w:bCs/>
          <w:color w:val="000000"/>
          <w:sz w:val="16"/>
          <w:szCs w:val="16"/>
        </w:rPr>
        <w:t>dopuszcza zaoferowanie preparatów dopuszczonych do obrotu na podstawie jednorazowej zgody MZ, w sytuacji gdy tylko taki produkt leczniczy jest dostępny na rynku.</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hAnsi="Verdana"/>
          <w:sz w:val="16"/>
          <w:szCs w:val="16"/>
        </w:rPr>
      </w:pPr>
    </w:p>
    <w:p w:rsidR="00622960" w:rsidRDefault="003E2307">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146</w:t>
      </w:r>
    </w:p>
    <w:p w:rsidR="00622960" w:rsidRDefault="003E2307">
      <w:pPr>
        <w:suppressAutoHyphens w:val="0"/>
        <w:spacing w:line="360" w:lineRule="auto"/>
        <w:jc w:val="both"/>
        <w:textAlignment w:val="auto"/>
        <w:rPr>
          <w:rFonts w:ascii="Verdana" w:hAnsi="Verdana"/>
          <w:sz w:val="16"/>
          <w:szCs w:val="16"/>
        </w:rPr>
      </w:pPr>
      <w:r>
        <w:rPr>
          <w:rFonts w:ascii="Verdana" w:hAnsi="Verdana"/>
          <w:spacing w:val="5"/>
          <w:sz w:val="16"/>
          <w:szCs w:val="16"/>
        </w:rPr>
        <w:t xml:space="preserve">Dotyczy Część 55 W związku z pojawieniem się i objęciem refundacją nowego produktu </w:t>
      </w:r>
      <w:proofErr w:type="spellStart"/>
      <w:r>
        <w:rPr>
          <w:rFonts w:ascii="Verdana" w:hAnsi="Verdana"/>
          <w:spacing w:val="5"/>
          <w:sz w:val="16"/>
          <w:szCs w:val="16"/>
        </w:rPr>
        <w:t>Tysabri</w:t>
      </w:r>
      <w:proofErr w:type="spellEnd"/>
      <w:r>
        <w:rPr>
          <w:rFonts w:ascii="Verdana" w:hAnsi="Verdana"/>
          <w:spacing w:val="5"/>
          <w:sz w:val="16"/>
          <w:szCs w:val="16"/>
        </w:rPr>
        <w:t xml:space="preserve">, 150 mg, </w:t>
      </w:r>
      <w:proofErr w:type="spellStart"/>
      <w:r>
        <w:rPr>
          <w:rFonts w:ascii="Verdana" w:hAnsi="Verdana"/>
          <w:spacing w:val="5"/>
          <w:sz w:val="16"/>
          <w:szCs w:val="16"/>
        </w:rPr>
        <w:t>roztw.do</w:t>
      </w:r>
      <w:proofErr w:type="spellEnd"/>
      <w:r>
        <w:rPr>
          <w:rFonts w:ascii="Verdana" w:hAnsi="Verdana"/>
          <w:spacing w:val="5"/>
          <w:sz w:val="16"/>
          <w:szCs w:val="16"/>
        </w:rPr>
        <w:t xml:space="preserve"> </w:t>
      </w:r>
      <w:proofErr w:type="spellStart"/>
      <w:r>
        <w:rPr>
          <w:rFonts w:ascii="Verdana" w:hAnsi="Verdana"/>
          <w:spacing w:val="5"/>
          <w:sz w:val="16"/>
          <w:szCs w:val="16"/>
        </w:rPr>
        <w:t>wstrzyk</w:t>
      </w:r>
      <w:proofErr w:type="spellEnd"/>
      <w:r>
        <w:rPr>
          <w:rFonts w:ascii="Verdana" w:hAnsi="Verdana"/>
          <w:spacing w:val="5"/>
          <w:sz w:val="16"/>
          <w:szCs w:val="16"/>
        </w:rPr>
        <w:t xml:space="preserve">., 2 </w:t>
      </w:r>
      <w:proofErr w:type="spellStart"/>
      <w:r>
        <w:rPr>
          <w:rFonts w:ascii="Verdana" w:hAnsi="Verdana"/>
          <w:spacing w:val="5"/>
          <w:sz w:val="16"/>
          <w:szCs w:val="16"/>
        </w:rPr>
        <w:t>amp</w:t>
      </w:r>
      <w:proofErr w:type="spellEnd"/>
      <w:r>
        <w:rPr>
          <w:rFonts w:ascii="Verdana" w:hAnsi="Verdana"/>
          <w:spacing w:val="5"/>
          <w:sz w:val="16"/>
          <w:szCs w:val="16"/>
        </w:rPr>
        <w:t xml:space="preserve">-strz., KOD EAN  5713219560252 (obok funkcjonującego już preparatu </w:t>
      </w:r>
      <w:proofErr w:type="spellStart"/>
      <w:r>
        <w:rPr>
          <w:rFonts w:ascii="Verdana" w:hAnsi="Verdana"/>
          <w:spacing w:val="5"/>
          <w:sz w:val="16"/>
          <w:szCs w:val="16"/>
        </w:rPr>
        <w:t>Tysabri</w:t>
      </w:r>
      <w:proofErr w:type="spellEnd"/>
      <w:r>
        <w:rPr>
          <w:rFonts w:ascii="Verdana" w:hAnsi="Verdana"/>
          <w:spacing w:val="5"/>
          <w:sz w:val="16"/>
          <w:szCs w:val="16"/>
        </w:rPr>
        <w:t xml:space="preserve">, 300 mg, </w:t>
      </w:r>
      <w:proofErr w:type="spellStart"/>
      <w:r>
        <w:rPr>
          <w:rFonts w:ascii="Verdana" w:hAnsi="Verdana"/>
          <w:spacing w:val="5"/>
          <w:sz w:val="16"/>
          <w:szCs w:val="16"/>
        </w:rPr>
        <w:t>konc.d</w:t>
      </w:r>
      <w:proofErr w:type="spellEnd"/>
      <w:r>
        <w:rPr>
          <w:rFonts w:ascii="Verdana" w:hAnsi="Verdana"/>
          <w:spacing w:val="5"/>
          <w:sz w:val="16"/>
          <w:szCs w:val="16"/>
        </w:rPr>
        <w:t>/</w:t>
      </w:r>
      <w:proofErr w:type="spellStart"/>
      <w:r>
        <w:rPr>
          <w:rFonts w:ascii="Verdana" w:hAnsi="Verdana"/>
          <w:spacing w:val="5"/>
          <w:sz w:val="16"/>
          <w:szCs w:val="16"/>
        </w:rPr>
        <w:t>sp.roztw.d</w:t>
      </w:r>
      <w:proofErr w:type="spellEnd"/>
      <w:r>
        <w:rPr>
          <w:rFonts w:ascii="Verdana" w:hAnsi="Verdana"/>
          <w:spacing w:val="5"/>
          <w:sz w:val="16"/>
          <w:szCs w:val="16"/>
        </w:rPr>
        <w:t>/</w:t>
      </w:r>
      <w:proofErr w:type="spellStart"/>
      <w:r>
        <w:rPr>
          <w:rFonts w:ascii="Verdana" w:hAnsi="Verdana"/>
          <w:spacing w:val="5"/>
          <w:sz w:val="16"/>
          <w:szCs w:val="16"/>
        </w:rPr>
        <w:t>inf</w:t>
      </w:r>
      <w:proofErr w:type="spellEnd"/>
      <w:r>
        <w:rPr>
          <w:rFonts w:ascii="Verdana" w:hAnsi="Verdana"/>
          <w:spacing w:val="5"/>
          <w:sz w:val="16"/>
          <w:szCs w:val="16"/>
        </w:rPr>
        <w:t xml:space="preserve">, 1 fiol), prosimy o rozszerzenie opisu przedmiotu zamówienia w odniesieniu do produktu </w:t>
      </w:r>
      <w:proofErr w:type="spellStart"/>
      <w:r>
        <w:rPr>
          <w:rFonts w:ascii="Verdana" w:hAnsi="Verdana"/>
          <w:spacing w:val="5"/>
          <w:sz w:val="16"/>
          <w:szCs w:val="16"/>
        </w:rPr>
        <w:t>Tysabri</w:t>
      </w:r>
      <w:proofErr w:type="spellEnd"/>
      <w:r>
        <w:rPr>
          <w:rFonts w:ascii="Verdana" w:hAnsi="Verdana"/>
          <w:spacing w:val="5"/>
          <w:sz w:val="16"/>
          <w:szCs w:val="16"/>
        </w:rPr>
        <w:t xml:space="preserve"> również o nowy preparat. Proponujemy, aby w SWZ znalazł się opis dopuszczający oba preparaty. Przy tak sformułowanym opisie Zamawiający będzie miał możliwość realizowania dostaw leku w zależności od bieżących potrzeb.</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146. Zamawiający informuje, iż zgodnie z SWZ.</w:t>
      </w:r>
    </w:p>
    <w:p w:rsidR="00622960" w:rsidRDefault="00622960">
      <w:pPr>
        <w:spacing w:line="360" w:lineRule="auto"/>
        <w:jc w:val="both"/>
        <w:rPr>
          <w:rFonts w:ascii="Verdana" w:eastAsia="Calibri" w:hAnsi="Verdana" w:cs="Liberation Serif"/>
          <w:b/>
          <w:bCs/>
          <w:sz w:val="16"/>
          <w:szCs w:val="16"/>
        </w:rPr>
      </w:pPr>
    </w:p>
    <w:p w:rsidR="00622960" w:rsidRDefault="003E2307">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147</w:t>
      </w:r>
    </w:p>
    <w:p w:rsidR="00622960" w:rsidRDefault="003E2307">
      <w:pPr>
        <w:suppressAutoHyphens w:val="0"/>
        <w:spacing w:line="360" w:lineRule="auto"/>
        <w:jc w:val="both"/>
        <w:textAlignment w:val="auto"/>
        <w:rPr>
          <w:rFonts w:ascii="Verdana" w:hAnsi="Verdana"/>
          <w:sz w:val="16"/>
          <w:szCs w:val="16"/>
        </w:rPr>
      </w:pPr>
      <w:r>
        <w:rPr>
          <w:rFonts w:ascii="Verdana" w:hAnsi="Verdana"/>
          <w:spacing w:val="5"/>
          <w:sz w:val="16"/>
          <w:szCs w:val="16"/>
        </w:rPr>
        <w:t xml:space="preserve">Dotyczy Część 55 Czy zamawiający wymaga, aby zgodnie z wymogami programu lekowego B29 „LECZENIE CHORYCH NA STWARDNIENIE ROZSIANE (ICD-10: G35)” rozdział „BADANIA DIAGNOSTYCZNE WYKONYWANE W RAMACH PROGRAMU” pkt 7) Monitorowanie leczenia </w:t>
      </w:r>
      <w:proofErr w:type="spellStart"/>
      <w:r>
        <w:rPr>
          <w:rFonts w:ascii="Verdana" w:hAnsi="Verdana"/>
          <w:spacing w:val="5"/>
          <w:sz w:val="16"/>
          <w:szCs w:val="16"/>
        </w:rPr>
        <w:t>natalizumabem</w:t>
      </w:r>
      <w:proofErr w:type="spellEnd"/>
      <w:r>
        <w:rPr>
          <w:rFonts w:ascii="Verdana" w:hAnsi="Verdana"/>
          <w:spacing w:val="5"/>
          <w:sz w:val="16"/>
          <w:szCs w:val="16"/>
        </w:rPr>
        <w:t xml:space="preserve">, ppkt d) w przypadku podejrzenia PML lub JCV GCN (neuronopatia komórek </w:t>
      </w:r>
      <w:proofErr w:type="spellStart"/>
      <w:r>
        <w:rPr>
          <w:rFonts w:ascii="Verdana" w:hAnsi="Verdana"/>
          <w:spacing w:val="5"/>
          <w:sz w:val="16"/>
          <w:szCs w:val="16"/>
        </w:rPr>
        <w:t>ziarniczych</w:t>
      </w:r>
      <w:proofErr w:type="spellEnd"/>
      <w:r>
        <w:rPr>
          <w:rFonts w:ascii="Verdana" w:hAnsi="Verdana"/>
          <w:spacing w:val="5"/>
          <w:sz w:val="16"/>
          <w:szCs w:val="16"/>
        </w:rPr>
        <w:t xml:space="preserve">) badanie płynu mózgowo-rdzeniowego na obecność wirusa JC, badanie rezonansu magnetycznego bez i po podaniu kontrastu, ppkt e) powtarzanie testu na obecność przeciwciał anty-JCV z określeniem miana poziomu przeciwciał, u pacjenta z ujemnym mianem przeciwciał anty-JCV co 6 miesięcy”, wykonawca zagwarantował, dostarczył możliwość wykonania i sfinansował wykonanie ustandaryzowanych badań </w:t>
      </w:r>
      <w:proofErr w:type="spellStart"/>
      <w:r>
        <w:rPr>
          <w:rFonts w:ascii="Verdana" w:hAnsi="Verdana"/>
          <w:spacing w:val="5"/>
          <w:sz w:val="16"/>
          <w:szCs w:val="16"/>
        </w:rPr>
        <w:t>Stratify</w:t>
      </w:r>
      <w:proofErr w:type="spellEnd"/>
      <w:r>
        <w:rPr>
          <w:rFonts w:ascii="Verdana" w:hAnsi="Verdana"/>
          <w:spacing w:val="5"/>
          <w:sz w:val="16"/>
          <w:szCs w:val="16"/>
        </w:rPr>
        <w:t xml:space="preserve"> JCV w kierunku badania płynu mózgowo-rdzeniowego na obecność wirusa JC ze wskazaniem miana ilości kopii wirusa w certyfikowanym laboratorium analitycznym oraz zagwarantował, dostarczył możliwość wykonania i sfinansował powtarzanie testu na obecność przeciwciał anty-JCV z określeniem miana poziomu przeciwciał co 6 miesięcy w certyfikowanym laboratorium analitycznym.</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147. Zamawiający informuje, iż </w:t>
      </w:r>
      <w:r>
        <w:rPr>
          <w:rFonts w:ascii="Verdana" w:eastAsia="Calibri" w:hAnsi="Verdana" w:cs="Liberation Serif"/>
          <w:b/>
          <w:bCs/>
          <w:color w:val="000000"/>
          <w:spacing w:val="5"/>
          <w:sz w:val="16"/>
          <w:szCs w:val="16"/>
        </w:rPr>
        <w:t xml:space="preserve">wymaga, aby zgodnie z wymogami programu lekowego B29 „LECZENIE CHORYCH NA STWARDNIENIE ROZSIANE (ICD-10: G35)” rozdział „BADANIA DIAGNOSTYCZNE WYKONYWANE W RAMACH PROGRAMU” pkt 7) Monitorowanie leczenia </w:t>
      </w:r>
      <w:proofErr w:type="spellStart"/>
      <w:r>
        <w:rPr>
          <w:rFonts w:ascii="Verdana" w:eastAsia="Calibri" w:hAnsi="Verdana" w:cs="Liberation Serif"/>
          <w:b/>
          <w:bCs/>
          <w:color w:val="000000"/>
          <w:spacing w:val="5"/>
          <w:sz w:val="16"/>
          <w:szCs w:val="16"/>
        </w:rPr>
        <w:t>natalizumabem</w:t>
      </w:r>
      <w:proofErr w:type="spellEnd"/>
      <w:r>
        <w:rPr>
          <w:rFonts w:ascii="Verdana" w:eastAsia="Calibri" w:hAnsi="Verdana" w:cs="Liberation Serif"/>
          <w:b/>
          <w:bCs/>
          <w:color w:val="000000"/>
          <w:spacing w:val="5"/>
          <w:sz w:val="16"/>
          <w:szCs w:val="16"/>
        </w:rPr>
        <w:t xml:space="preserve">, ppkt d) w przypadku podejrzenia PML lub JCV GCN (neuronopatia komórek </w:t>
      </w:r>
      <w:proofErr w:type="spellStart"/>
      <w:r>
        <w:rPr>
          <w:rFonts w:ascii="Verdana" w:eastAsia="Calibri" w:hAnsi="Verdana" w:cs="Liberation Serif"/>
          <w:b/>
          <w:bCs/>
          <w:color w:val="000000"/>
          <w:spacing w:val="5"/>
          <w:sz w:val="16"/>
          <w:szCs w:val="16"/>
        </w:rPr>
        <w:t>ziarniczych</w:t>
      </w:r>
      <w:proofErr w:type="spellEnd"/>
      <w:r>
        <w:rPr>
          <w:rFonts w:ascii="Verdana" w:eastAsia="Calibri" w:hAnsi="Verdana" w:cs="Liberation Serif"/>
          <w:b/>
          <w:bCs/>
          <w:color w:val="000000"/>
          <w:spacing w:val="5"/>
          <w:sz w:val="16"/>
          <w:szCs w:val="16"/>
        </w:rPr>
        <w:t xml:space="preserve">) badanie płynu mózgowo-rdzeniowego na obecność wirusa JC, badanie rezonansu magnetycznego bez i po podaniu kontrastu, ppkt e) powtarzanie testu na obecność przeciwciał anty-JCV z określeniem miana poziomu przeciwciał, u pacjenta z ujemnym mianem przeciwciał anty-JCV co 6 miesięcy”, wykonawca zagwarantował, dostarczył możliwość wykonania i sfinansował wykonanie ustandaryzowanych badań </w:t>
      </w:r>
      <w:proofErr w:type="spellStart"/>
      <w:r>
        <w:rPr>
          <w:rFonts w:ascii="Verdana" w:eastAsia="Calibri" w:hAnsi="Verdana" w:cs="Liberation Serif"/>
          <w:b/>
          <w:bCs/>
          <w:color w:val="000000"/>
          <w:spacing w:val="5"/>
          <w:sz w:val="16"/>
          <w:szCs w:val="16"/>
        </w:rPr>
        <w:t>Stratify</w:t>
      </w:r>
      <w:proofErr w:type="spellEnd"/>
      <w:r>
        <w:rPr>
          <w:rFonts w:ascii="Verdana" w:eastAsia="Calibri" w:hAnsi="Verdana" w:cs="Liberation Serif"/>
          <w:b/>
          <w:bCs/>
          <w:color w:val="000000"/>
          <w:spacing w:val="5"/>
          <w:sz w:val="16"/>
          <w:szCs w:val="16"/>
        </w:rPr>
        <w:t xml:space="preserve"> JCV w kierunku badania płynu mózgowo-rdzeniowego na obecność wirusa JC ze wskazaniem miana ilości kopii wirusa w </w:t>
      </w:r>
      <w:r>
        <w:rPr>
          <w:rFonts w:ascii="Verdana" w:eastAsia="Calibri" w:hAnsi="Verdana" w:cs="Liberation Serif"/>
          <w:b/>
          <w:bCs/>
          <w:color w:val="000000"/>
          <w:spacing w:val="5"/>
          <w:sz w:val="16"/>
          <w:szCs w:val="16"/>
        </w:rPr>
        <w:lastRenderedPageBreak/>
        <w:t xml:space="preserve">certyfikowanym laboratorium analitycznym oraz zagwarantował, dostarczył możliwość wykonania i sfinansował powtarzanie testu na obecność przeciwciał anty-JCV z określeniem miana poziomu przeciwciał co 6 miesięcy w certyfikowanym laboratorium analitycznym. </w:t>
      </w:r>
      <w:r>
        <w:rPr>
          <w:rFonts w:ascii="Verdana" w:eastAsia="Calibri" w:hAnsi="Verdana" w:cs="CIDFont+F2"/>
          <w:b/>
          <w:bCs/>
          <w:color w:val="000000"/>
          <w:spacing w:val="5"/>
          <w:sz w:val="16"/>
          <w:szCs w:val="16"/>
        </w:rPr>
        <w:t>Pozostałe zapisy SWZ bez zmian.</w:t>
      </w:r>
    </w:p>
    <w:p w:rsidR="00622960" w:rsidRDefault="00622960">
      <w:pPr>
        <w:spacing w:line="360" w:lineRule="auto"/>
        <w:jc w:val="both"/>
        <w:rPr>
          <w:rFonts w:ascii="Verdana" w:eastAsia="Calibri" w:hAnsi="Verdana" w:cs="Liberation Serif"/>
          <w:b/>
          <w:b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148</w:t>
      </w:r>
    </w:p>
    <w:p w:rsidR="00622960" w:rsidRDefault="003E2307" w:rsidP="007F5CFB">
      <w:pPr>
        <w:suppressAutoHyphens w:val="0"/>
        <w:spacing w:line="360" w:lineRule="auto"/>
        <w:jc w:val="both"/>
        <w:textAlignment w:val="auto"/>
        <w:rPr>
          <w:rFonts w:ascii="Verdana" w:hAnsi="Verdana"/>
          <w:sz w:val="16"/>
          <w:szCs w:val="16"/>
        </w:rPr>
      </w:pPr>
      <w:r>
        <w:rPr>
          <w:rFonts w:ascii="Verdana" w:hAnsi="Verdana"/>
          <w:spacing w:val="5"/>
          <w:sz w:val="16"/>
          <w:szCs w:val="16"/>
        </w:rPr>
        <w:t>Dotyczy Część 55 Czy zamawiający wymaga, aby zaoferowany produkt posiadał algorytm postępowania u pacjenta, szacujący ryzyko wystąpienia PML? Czy zamawiający wymaga, aby zaoferowany produkt posiadał dane o bezpieczeństwie stosowania produktu u kobiet w ciąży na podstawie rejestrów ciążowych?</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148. Zamawiający informuje, iż </w:t>
      </w:r>
      <w:r>
        <w:rPr>
          <w:rFonts w:ascii="Verdana" w:eastAsia="Calibri" w:hAnsi="Verdana" w:cs="Liberation Serif"/>
          <w:b/>
          <w:bCs/>
          <w:color w:val="000000"/>
          <w:spacing w:val="5"/>
          <w:sz w:val="16"/>
          <w:szCs w:val="16"/>
        </w:rPr>
        <w:t xml:space="preserve">wymaga, aby zaoferowany produkt posiadał algorytm postępowania u pacjenta, szacujący ryzyko wystąpienia PML? Czy zamawiający wymaga, aby zaoferowany produkt posiadał dane o bezpieczeństwie stosowania produktu u kobiet w ciąży na podstawie rejestrów ciążowych. </w:t>
      </w:r>
      <w:r>
        <w:rPr>
          <w:rFonts w:ascii="Verdana" w:eastAsia="Calibri" w:hAnsi="Verdana" w:cs="CIDFont+F2"/>
          <w:b/>
          <w:bCs/>
          <w:color w:val="000000"/>
          <w:spacing w:val="5"/>
          <w:sz w:val="16"/>
          <w:szCs w:val="16"/>
        </w:rPr>
        <w:t>Pozostałe zapisy SWZ bez zmian.</w:t>
      </w:r>
    </w:p>
    <w:p w:rsidR="00622960" w:rsidRDefault="00622960" w:rsidP="007F5CFB">
      <w:pPr>
        <w:suppressAutoHyphens w:val="0"/>
        <w:spacing w:line="360" w:lineRule="auto"/>
        <w:jc w:val="both"/>
        <w:textAlignment w:val="auto"/>
        <w:rPr>
          <w:rFonts w:ascii="Verdana" w:hAnsi="Verdana"/>
          <w:spacing w:val="5"/>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149</w:t>
      </w:r>
    </w:p>
    <w:p w:rsidR="00622960" w:rsidRDefault="003E2307" w:rsidP="007F5CFB">
      <w:pPr>
        <w:suppressAutoHyphens w:val="0"/>
        <w:spacing w:line="360" w:lineRule="auto"/>
        <w:jc w:val="both"/>
        <w:textAlignment w:val="auto"/>
        <w:rPr>
          <w:rFonts w:ascii="Verdana" w:hAnsi="Verdana"/>
          <w:sz w:val="16"/>
          <w:szCs w:val="16"/>
        </w:rPr>
      </w:pPr>
      <w:r>
        <w:rPr>
          <w:rFonts w:ascii="Verdana" w:hAnsi="Verdana"/>
          <w:spacing w:val="5"/>
          <w:sz w:val="16"/>
          <w:szCs w:val="16"/>
        </w:rPr>
        <w:t>Dotyczy Część 55 Czy zamawiający wymaga, aby zaoferowany produkt wykazywał stabilność chemiczną i fizyczną rozcieńczonego roztworu przez 72 godziny w temperaturze 2 – 8°C i do 30°C.</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149. Zamawiający informuje, iż </w:t>
      </w:r>
      <w:r>
        <w:rPr>
          <w:rFonts w:ascii="Verdana" w:eastAsia="Calibri" w:hAnsi="Verdana" w:cs="Liberation Serif"/>
          <w:b/>
          <w:bCs/>
          <w:color w:val="000000"/>
          <w:spacing w:val="5"/>
          <w:sz w:val="16"/>
          <w:szCs w:val="16"/>
        </w:rPr>
        <w:t xml:space="preserve">aby zaoferowany produkt wykazywał stabilność chemiczną i fizyczną rozcieńczonego roztworu przez 72 godziny w temperaturze 2 – 8°C i do 30°C. </w:t>
      </w:r>
      <w:r>
        <w:rPr>
          <w:rFonts w:ascii="Verdana" w:eastAsia="Calibri" w:hAnsi="Verdana" w:cs="CIDFont+F2"/>
          <w:b/>
          <w:bCs/>
          <w:color w:val="000000"/>
          <w:spacing w:val="5"/>
          <w:sz w:val="16"/>
          <w:szCs w:val="16"/>
        </w:rPr>
        <w:t>Pozostałe zapisy SWZ bez zmian.</w:t>
      </w:r>
    </w:p>
    <w:p w:rsidR="00622960" w:rsidRDefault="00622960" w:rsidP="007F5CFB">
      <w:pPr>
        <w:widowControl w:val="0"/>
        <w:spacing w:line="360" w:lineRule="auto"/>
        <w:jc w:val="both"/>
        <w:textAlignment w:val="auto"/>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150</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poz. 33, czy Zamawiający dopuści </w:t>
      </w:r>
      <w:proofErr w:type="spellStart"/>
      <w:r>
        <w:rPr>
          <w:rFonts w:ascii="Verdana" w:hAnsi="Verdana" w:cstheme="minorHAnsi"/>
          <w:iCs/>
          <w:sz w:val="16"/>
          <w:szCs w:val="16"/>
        </w:rPr>
        <w:t>wycene</w:t>
      </w:r>
      <w:proofErr w:type="spellEnd"/>
      <w:r>
        <w:rPr>
          <w:rFonts w:ascii="Verdana" w:hAnsi="Verdana" w:cstheme="minorHAnsi"/>
          <w:iCs/>
          <w:sz w:val="16"/>
          <w:szCs w:val="16"/>
        </w:rPr>
        <w:t xml:space="preserve"> postać </w:t>
      </w:r>
      <w:proofErr w:type="spellStart"/>
      <w:r>
        <w:rPr>
          <w:rFonts w:ascii="Verdana" w:hAnsi="Verdana" w:cstheme="minorHAnsi"/>
          <w:iCs/>
          <w:sz w:val="16"/>
          <w:szCs w:val="16"/>
        </w:rPr>
        <w:t>tabl.o</w:t>
      </w:r>
      <w:proofErr w:type="spellEnd"/>
      <w:r>
        <w:rPr>
          <w:rFonts w:ascii="Verdana" w:hAnsi="Verdana" w:cstheme="minorHAnsi"/>
          <w:iCs/>
          <w:sz w:val="16"/>
          <w:szCs w:val="16"/>
        </w:rPr>
        <w:t xml:space="preserve"> </w:t>
      </w:r>
      <w:proofErr w:type="spellStart"/>
      <w:r>
        <w:rPr>
          <w:rFonts w:ascii="Verdana" w:hAnsi="Verdana" w:cstheme="minorHAnsi"/>
          <w:iCs/>
          <w:sz w:val="16"/>
          <w:szCs w:val="16"/>
        </w:rPr>
        <w:t>zmod.uw</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150. Zamawiający informuje, iż </w:t>
      </w:r>
      <w:r>
        <w:rPr>
          <w:rFonts w:ascii="Verdana" w:eastAsia="Calibri" w:hAnsi="Verdana" w:cstheme="minorHAnsi"/>
          <w:b/>
          <w:bCs/>
          <w:iCs/>
          <w:color w:val="000000"/>
          <w:sz w:val="16"/>
          <w:szCs w:val="16"/>
        </w:rPr>
        <w:t xml:space="preserve">dopuszcza wycenę postaci </w:t>
      </w:r>
      <w:proofErr w:type="spellStart"/>
      <w:r>
        <w:rPr>
          <w:rFonts w:ascii="Verdana" w:eastAsia="Calibri" w:hAnsi="Verdana" w:cstheme="minorHAnsi"/>
          <w:b/>
          <w:bCs/>
          <w:iCs/>
          <w:color w:val="000000"/>
          <w:sz w:val="16"/>
          <w:szCs w:val="16"/>
        </w:rPr>
        <w:t>tabl.o</w:t>
      </w:r>
      <w:proofErr w:type="spellEnd"/>
      <w:r>
        <w:rPr>
          <w:rFonts w:ascii="Verdana" w:eastAsia="Calibri" w:hAnsi="Verdana" w:cstheme="minorHAnsi"/>
          <w:b/>
          <w:bCs/>
          <w:iCs/>
          <w:color w:val="000000"/>
          <w:sz w:val="16"/>
          <w:szCs w:val="16"/>
        </w:rPr>
        <w:t xml:space="preserve"> </w:t>
      </w:r>
      <w:proofErr w:type="spellStart"/>
      <w:r>
        <w:rPr>
          <w:rFonts w:ascii="Verdana" w:eastAsia="Calibri" w:hAnsi="Verdana" w:cstheme="minorHAnsi"/>
          <w:b/>
          <w:bCs/>
          <w:iCs/>
          <w:color w:val="000000"/>
          <w:sz w:val="16"/>
          <w:szCs w:val="16"/>
        </w:rPr>
        <w:t>zmod.uw</w:t>
      </w:r>
      <w:proofErr w:type="spellEnd"/>
      <w:r>
        <w:rPr>
          <w:rFonts w:ascii="Verdana" w:eastAsia="Calibri" w:hAnsi="Verdana" w:cstheme="minorHAnsi"/>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widowControl w:val="0"/>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151</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poz. 37, czy Zamawiający dopuści wycenę </w:t>
      </w:r>
      <w:proofErr w:type="spellStart"/>
      <w:r>
        <w:rPr>
          <w:rFonts w:ascii="Verdana" w:hAnsi="Verdana" w:cstheme="minorHAnsi"/>
          <w:iCs/>
          <w:sz w:val="16"/>
          <w:szCs w:val="16"/>
        </w:rPr>
        <w:t>Calcium</w:t>
      </w:r>
      <w:proofErr w:type="spellEnd"/>
      <w:r>
        <w:rPr>
          <w:rFonts w:ascii="Verdana" w:hAnsi="Verdana" w:cstheme="minorHAnsi"/>
          <w:iCs/>
          <w:sz w:val="16"/>
          <w:szCs w:val="16"/>
        </w:rPr>
        <w:t xml:space="preserve"> </w:t>
      </w:r>
      <w:proofErr w:type="spellStart"/>
      <w:r>
        <w:rPr>
          <w:rFonts w:ascii="Verdana" w:hAnsi="Verdana" w:cstheme="minorHAnsi"/>
          <w:iCs/>
          <w:sz w:val="16"/>
          <w:szCs w:val="16"/>
        </w:rPr>
        <w:t>Gluconate</w:t>
      </w:r>
      <w:proofErr w:type="spellEnd"/>
      <w:r>
        <w:rPr>
          <w:rFonts w:ascii="Verdana" w:hAnsi="Verdana" w:cstheme="minorHAnsi"/>
          <w:iCs/>
          <w:sz w:val="16"/>
          <w:szCs w:val="16"/>
        </w:rPr>
        <w:t xml:space="preserve"> 10%,roztw.d/wst.,10 ml, 20 </w:t>
      </w:r>
      <w:proofErr w:type="spellStart"/>
      <w:r>
        <w:rPr>
          <w:rFonts w:ascii="Verdana" w:hAnsi="Verdana" w:cstheme="minorHAnsi"/>
          <w:iCs/>
          <w:sz w:val="16"/>
          <w:szCs w:val="16"/>
        </w:rPr>
        <w:t>amp</w:t>
      </w:r>
      <w:proofErr w:type="spellEnd"/>
      <w:r>
        <w:rPr>
          <w:rFonts w:ascii="Verdana" w:hAnsi="Verdana" w:cstheme="minorHAnsi"/>
          <w:iCs/>
          <w:sz w:val="16"/>
          <w:szCs w:val="16"/>
        </w:rPr>
        <w:t xml:space="preserve">(Zg.MZ/GR) w ilości 25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151. Zamawiający informuje, iż </w:t>
      </w:r>
      <w:r>
        <w:rPr>
          <w:rFonts w:ascii="Verdana" w:eastAsia="Calibri" w:hAnsi="Verdana" w:cs="CIDFont+F2"/>
          <w:b/>
          <w:bCs/>
          <w:color w:val="000000"/>
          <w:sz w:val="16"/>
          <w:szCs w:val="16"/>
        </w:rPr>
        <w:t>dopuszcza zaoferowanie preparatów dopuszczonych do obrotu na podstawie jednorazowej zgody MZ, w sytuacji gdy tylko taki produkt leczniczy jest dostępny na rynku.</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152</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poz. 50, czy Zamawiający dopuści </w:t>
      </w:r>
      <w:proofErr w:type="spellStart"/>
      <w:r>
        <w:rPr>
          <w:rFonts w:ascii="Verdana" w:hAnsi="Verdana" w:cstheme="minorHAnsi"/>
          <w:iCs/>
          <w:sz w:val="16"/>
          <w:szCs w:val="16"/>
        </w:rPr>
        <w:t>wycene</w:t>
      </w:r>
      <w:proofErr w:type="spellEnd"/>
      <w:r>
        <w:rPr>
          <w:rFonts w:ascii="Verdana" w:hAnsi="Verdana" w:cstheme="minorHAnsi"/>
          <w:iCs/>
          <w:sz w:val="16"/>
          <w:szCs w:val="16"/>
        </w:rPr>
        <w:t xml:space="preserve"> w postaci tabl. x 60szt? </w:t>
      </w:r>
      <w:proofErr w:type="spellStart"/>
      <w:r>
        <w:rPr>
          <w:rFonts w:ascii="Verdana" w:hAnsi="Verdana" w:cstheme="minorHAnsi"/>
          <w:iCs/>
          <w:sz w:val="16"/>
          <w:szCs w:val="16"/>
        </w:rPr>
        <w:t>Produkt.leczn</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152. Zamawiający informuje, iż </w:t>
      </w:r>
      <w:r>
        <w:rPr>
          <w:rFonts w:ascii="Verdana" w:eastAsia="Calibri" w:hAnsi="Verdana" w:cstheme="minorHAnsi"/>
          <w:b/>
          <w:bCs/>
          <w:iCs/>
          <w:color w:val="000000"/>
          <w:sz w:val="16"/>
          <w:szCs w:val="16"/>
        </w:rPr>
        <w:t xml:space="preserve">dopuszcza wycenę w postaci tabl. x 60szt. </w:t>
      </w:r>
      <w:proofErr w:type="spellStart"/>
      <w:r>
        <w:rPr>
          <w:rFonts w:ascii="Verdana" w:eastAsia="Calibri" w:hAnsi="Verdana" w:cstheme="minorHAnsi"/>
          <w:b/>
          <w:bCs/>
          <w:iCs/>
          <w:color w:val="000000"/>
          <w:sz w:val="16"/>
          <w:szCs w:val="16"/>
        </w:rPr>
        <w:t>Produkt.leczn</w:t>
      </w:r>
      <w:proofErr w:type="spellEnd"/>
      <w:r>
        <w:rPr>
          <w:rFonts w:ascii="Verdana" w:eastAsia="Calibri" w:hAnsi="Verdana" w:cstheme="minorHAnsi"/>
          <w:b/>
          <w:bCs/>
          <w:iCs/>
          <w:color w:val="000000"/>
          <w:sz w:val="16"/>
          <w:szCs w:val="16"/>
        </w:rPr>
        <w:t>.</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153</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w:t>
      </w:r>
      <w:proofErr w:type="spellStart"/>
      <w:r>
        <w:rPr>
          <w:rFonts w:ascii="Verdana" w:hAnsi="Verdana" w:cstheme="minorHAnsi"/>
          <w:iCs/>
          <w:sz w:val="16"/>
          <w:szCs w:val="16"/>
        </w:rPr>
        <w:t>poz</w:t>
      </w:r>
      <w:proofErr w:type="spellEnd"/>
      <w:r>
        <w:rPr>
          <w:rFonts w:ascii="Verdana" w:hAnsi="Verdana" w:cstheme="minorHAnsi"/>
          <w:iCs/>
          <w:sz w:val="16"/>
          <w:szCs w:val="16"/>
        </w:rPr>
        <w:t xml:space="preserve"> 85, czy zamawiający dopuści wycenę </w:t>
      </w:r>
      <w:proofErr w:type="spellStart"/>
      <w:r>
        <w:rPr>
          <w:rFonts w:ascii="Verdana" w:hAnsi="Verdana" w:cstheme="minorHAnsi"/>
          <w:iCs/>
          <w:sz w:val="16"/>
          <w:szCs w:val="16"/>
        </w:rPr>
        <w:t>Lioton</w:t>
      </w:r>
      <w:proofErr w:type="spellEnd"/>
      <w:r>
        <w:rPr>
          <w:rFonts w:ascii="Verdana" w:hAnsi="Verdana" w:cstheme="minorHAnsi"/>
          <w:iCs/>
          <w:sz w:val="16"/>
          <w:szCs w:val="16"/>
        </w:rPr>
        <w:t xml:space="preserve"> 1000, 8,5 mg/g (1000 j.m.)/g, żel, 30 g z przeliczeniem w ilości 94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153. Zamawiający informuje, iż </w:t>
      </w:r>
      <w:r>
        <w:rPr>
          <w:rFonts w:ascii="Verdana" w:eastAsia="Calibri" w:hAnsi="Verdana" w:cstheme="minorHAnsi"/>
          <w:b/>
          <w:bCs/>
          <w:iCs/>
          <w:color w:val="000000"/>
          <w:sz w:val="16"/>
          <w:szCs w:val="16"/>
        </w:rPr>
        <w:t xml:space="preserve">dopuszcza wycenę </w:t>
      </w:r>
      <w:proofErr w:type="spellStart"/>
      <w:r>
        <w:rPr>
          <w:rFonts w:ascii="Verdana" w:eastAsia="Calibri" w:hAnsi="Verdana" w:cstheme="minorHAnsi"/>
          <w:b/>
          <w:bCs/>
          <w:iCs/>
          <w:color w:val="000000"/>
          <w:sz w:val="16"/>
          <w:szCs w:val="16"/>
        </w:rPr>
        <w:t>Lioton</w:t>
      </w:r>
      <w:proofErr w:type="spellEnd"/>
      <w:r>
        <w:rPr>
          <w:rFonts w:ascii="Verdana" w:eastAsia="Calibri" w:hAnsi="Verdana" w:cstheme="minorHAnsi"/>
          <w:b/>
          <w:bCs/>
          <w:iCs/>
          <w:color w:val="000000"/>
          <w:sz w:val="16"/>
          <w:szCs w:val="16"/>
        </w:rPr>
        <w:t xml:space="preserve"> 1000, 8,5 mg/g (1000 j.m.)/g, żel, 30 g z przeliczeniem w ilości 94 op.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154</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w:t>
      </w:r>
      <w:proofErr w:type="spellStart"/>
      <w:r>
        <w:rPr>
          <w:rFonts w:ascii="Verdana" w:hAnsi="Verdana" w:cstheme="minorHAnsi"/>
          <w:iCs/>
          <w:sz w:val="16"/>
          <w:szCs w:val="16"/>
        </w:rPr>
        <w:t>poz</w:t>
      </w:r>
      <w:proofErr w:type="spellEnd"/>
      <w:r>
        <w:rPr>
          <w:rFonts w:ascii="Verdana" w:hAnsi="Verdana" w:cstheme="minorHAnsi"/>
          <w:iCs/>
          <w:sz w:val="16"/>
          <w:szCs w:val="16"/>
        </w:rPr>
        <w:t xml:space="preserve"> .88, czy Zamawiający dopuści wycenę </w:t>
      </w:r>
      <w:proofErr w:type="spellStart"/>
      <w:r>
        <w:rPr>
          <w:rFonts w:ascii="Verdana" w:hAnsi="Verdana" w:cstheme="minorHAnsi"/>
          <w:iCs/>
          <w:sz w:val="16"/>
          <w:szCs w:val="16"/>
        </w:rPr>
        <w:t>Hyal</w:t>
      </w:r>
      <w:proofErr w:type="spellEnd"/>
      <w:r>
        <w:rPr>
          <w:rFonts w:ascii="Verdana" w:hAnsi="Verdana" w:cstheme="minorHAnsi"/>
          <w:iCs/>
          <w:sz w:val="16"/>
          <w:szCs w:val="16"/>
        </w:rPr>
        <w:t xml:space="preserve"> Drop </w:t>
      </w:r>
      <w:proofErr w:type="spellStart"/>
      <w:r>
        <w:rPr>
          <w:rFonts w:ascii="Verdana" w:hAnsi="Verdana" w:cstheme="minorHAnsi"/>
          <w:iCs/>
          <w:sz w:val="16"/>
          <w:szCs w:val="16"/>
        </w:rPr>
        <w:t>Multi,krople</w:t>
      </w:r>
      <w:proofErr w:type="spellEnd"/>
      <w:r>
        <w:rPr>
          <w:rFonts w:ascii="Verdana" w:hAnsi="Verdana" w:cstheme="minorHAnsi"/>
          <w:iCs/>
          <w:sz w:val="16"/>
          <w:szCs w:val="16"/>
        </w:rPr>
        <w:t xml:space="preserve"> d/oczu,nawilż.,10 ml?</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154. Zamawiający informuje, iż zgodnie z SWZ.</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lastRenderedPageBreak/>
        <w:t>Pytanie nr 155</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w:t>
      </w:r>
      <w:proofErr w:type="spellStart"/>
      <w:r>
        <w:rPr>
          <w:rFonts w:ascii="Verdana" w:hAnsi="Verdana" w:cstheme="minorHAnsi"/>
          <w:iCs/>
          <w:sz w:val="16"/>
          <w:szCs w:val="16"/>
        </w:rPr>
        <w:t>poz</w:t>
      </w:r>
      <w:proofErr w:type="spellEnd"/>
      <w:r>
        <w:rPr>
          <w:rFonts w:ascii="Verdana" w:hAnsi="Verdana" w:cstheme="minorHAnsi"/>
          <w:iCs/>
          <w:sz w:val="16"/>
          <w:szCs w:val="16"/>
        </w:rPr>
        <w:t xml:space="preserve"> 96, czy Zamawiający dopuści </w:t>
      </w:r>
      <w:proofErr w:type="spellStart"/>
      <w:r>
        <w:rPr>
          <w:rFonts w:ascii="Verdana" w:hAnsi="Verdana" w:cstheme="minorHAnsi"/>
          <w:iCs/>
          <w:sz w:val="16"/>
          <w:szCs w:val="16"/>
        </w:rPr>
        <w:t>wycene</w:t>
      </w:r>
      <w:proofErr w:type="spellEnd"/>
      <w:r>
        <w:rPr>
          <w:rFonts w:ascii="Verdana" w:hAnsi="Verdana" w:cstheme="minorHAnsi"/>
          <w:iCs/>
          <w:sz w:val="16"/>
          <w:szCs w:val="16"/>
        </w:rPr>
        <w:t xml:space="preserve"> </w:t>
      </w:r>
      <w:proofErr w:type="spellStart"/>
      <w:r>
        <w:rPr>
          <w:rFonts w:ascii="Verdana" w:hAnsi="Verdana" w:cstheme="minorHAnsi"/>
          <w:iCs/>
          <w:sz w:val="16"/>
          <w:szCs w:val="16"/>
        </w:rPr>
        <w:t>NovoMix</w:t>
      </w:r>
      <w:proofErr w:type="spellEnd"/>
      <w:r>
        <w:rPr>
          <w:rFonts w:ascii="Verdana" w:hAnsi="Verdana" w:cstheme="minorHAnsi"/>
          <w:iCs/>
          <w:sz w:val="16"/>
          <w:szCs w:val="16"/>
        </w:rPr>
        <w:t xml:space="preserve"> 30 </w:t>
      </w:r>
      <w:proofErr w:type="spellStart"/>
      <w:r>
        <w:rPr>
          <w:rFonts w:ascii="Verdana" w:hAnsi="Verdana" w:cstheme="minorHAnsi"/>
          <w:iCs/>
          <w:sz w:val="16"/>
          <w:szCs w:val="16"/>
        </w:rPr>
        <w:t>Penfill</w:t>
      </w:r>
      <w:proofErr w:type="spellEnd"/>
      <w:r>
        <w:rPr>
          <w:rFonts w:ascii="Verdana" w:hAnsi="Verdana" w:cstheme="minorHAnsi"/>
          <w:iCs/>
          <w:sz w:val="16"/>
          <w:szCs w:val="16"/>
        </w:rPr>
        <w:t xml:space="preserve">, 300jm/3ml,  5 wkładów w ilości 10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155. Zamawiający informuje, iż </w:t>
      </w:r>
      <w:r>
        <w:rPr>
          <w:rFonts w:ascii="Verdana" w:eastAsia="Calibri" w:hAnsi="Verdana" w:cstheme="minorHAnsi"/>
          <w:b/>
          <w:bCs/>
          <w:iCs/>
          <w:color w:val="000000"/>
          <w:sz w:val="16"/>
          <w:szCs w:val="16"/>
        </w:rPr>
        <w:t xml:space="preserve">dopuszcza wycenę </w:t>
      </w:r>
      <w:proofErr w:type="spellStart"/>
      <w:r>
        <w:rPr>
          <w:rFonts w:ascii="Verdana" w:eastAsia="Calibri" w:hAnsi="Verdana" w:cstheme="minorHAnsi"/>
          <w:b/>
          <w:bCs/>
          <w:iCs/>
          <w:color w:val="000000"/>
          <w:sz w:val="16"/>
          <w:szCs w:val="16"/>
        </w:rPr>
        <w:t>NovoMix</w:t>
      </w:r>
      <w:proofErr w:type="spellEnd"/>
      <w:r>
        <w:rPr>
          <w:rFonts w:ascii="Verdana" w:eastAsia="Calibri" w:hAnsi="Verdana" w:cstheme="minorHAnsi"/>
          <w:b/>
          <w:bCs/>
          <w:iCs/>
          <w:color w:val="000000"/>
          <w:sz w:val="16"/>
          <w:szCs w:val="16"/>
        </w:rPr>
        <w:t xml:space="preserve"> 30 </w:t>
      </w:r>
      <w:proofErr w:type="spellStart"/>
      <w:r>
        <w:rPr>
          <w:rFonts w:ascii="Verdana" w:eastAsia="Calibri" w:hAnsi="Verdana" w:cstheme="minorHAnsi"/>
          <w:b/>
          <w:bCs/>
          <w:iCs/>
          <w:color w:val="000000"/>
          <w:sz w:val="16"/>
          <w:szCs w:val="16"/>
        </w:rPr>
        <w:t>Penfill</w:t>
      </w:r>
      <w:proofErr w:type="spellEnd"/>
      <w:r>
        <w:rPr>
          <w:rFonts w:ascii="Verdana" w:eastAsia="Calibri" w:hAnsi="Verdana" w:cstheme="minorHAnsi"/>
          <w:b/>
          <w:bCs/>
          <w:iCs/>
          <w:color w:val="000000"/>
          <w:sz w:val="16"/>
          <w:szCs w:val="16"/>
        </w:rPr>
        <w:t>, 300jm/3ml,  5 wkładów w ilości 10 op.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156</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w:t>
      </w:r>
      <w:proofErr w:type="spellStart"/>
      <w:r>
        <w:rPr>
          <w:rFonts w:ascii="Verdana" w:hAnsi="Verdana" w:cstheme="minorHAnsi"/>
          <w:iCs/>
          <w:sz w:val="16"/>
          <w:szCs w:val="16"/>
        </w:rPr>
        <w:t>poz</w:t>
      </w:r>
      <w:proofErr w:type="spellEnd"/>
      <w:r>
        <w:rPr>
          <w:rFonts w:ascii="Verdana" w:hAnsi="Verdana" w:cstheme="minorHAnsi"/>
          <w:iCs/>
          <w:sz w:val="16"/>
          <w:szCs w:val="16"/>
        </w:rPr>
        <w:t xml:space="preserve"> .97, czy Zamawiający dopuści wycenę </w:t>
      </w:r>
      <w:proofErr w:type="spellStart"/>
      <w:r>
        <w:rPr>
          <w:rFonts w:ascii="Verdana" w:hAnsi="Verdana" w:cstheme="minorHAnsi"/>
          <w:iCs/>
          <w:sz w:val="16"/>
          <w:szCs w:val="16"/>
        </w:rPr>
        <w:t>NovoMix</w:t>
      </w:r>
      <w:proofErr w:type="spellEnd"/>
      <w:r>
        <w:rPr>
          <w:rFonts w:ascii="Verdana" w:hAnsi="Verdana" w:cstheme="minorHAnsi"/>
          <w:iCs/>
          <w:sz w:val="16"/>
          <w:szCs w:val="16"/>
        </w:rPr>
        <w:t xml:space="preserve"> 50 </w:t>
      </w:r>
      <w:proofErr w:type="spellStart"/>
      <w:r>
        <w:rPr>
          <w:rFonts w:ascii="Verdana" w:hAnsi="Verdana" w:cstheme="minorHAnsi"/>
          <w:iCs/>
          <w:sz w:val="16"/>
          <w:szCs w:val="16"/>
        </w:rPr>
        <w:t>Penfill</w:t>
      </w:r>
      <w:proofErr w:type="spellEnd"/>
      <w:r>
        <w:rPr>
          <w:rFonts w:ascii="Verdana" w:hAnsi="Verdana" w:cstheme="minorHAnsi"/>
          <w:iCs/>
          <w:sz w:val="16"/>
          <w:szCs w:val="16"/>
        </w:rPr>
        <w:t xml:space="preserve">, 300jm/3ml,  5 wkładów w ilości 10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156. Zamawiający informuje, iż </w:t>
      </w:r>
      <w:r>
        <w:rPr>
          <w:rFonts w:ascii="Verdana" w:eastAsia="Calibri" w:hAnsi="Verdana" w:cstheme="minorHAnsi"/>
          <w:b/>
          <w:bCs/>
          <w:iCs/>
          <w:color w:val="000000"/>
          <w:sz w:val="16"/>
          <w:szCs w:val="16"/>
        </w:rPr>
        <w:t xml:space="preserve">dopuszcza wycenę </w:t>
      </w:r>
      <w:proofErr w:type="spellStart"/>
      <w:r>
        <w:rPr>
          <w:rFonts w:ascii="Verdana" w:eastAsia="Calibri" w:hAnsi="Verdana" w:cstheme="minorHAnsi"/>
          <w:b/>
          <w:bCs/>
          <w:iCs/>
          <w:color w:val="000000"/>
          <w:sz w:val="16"/>
          <w:szCs w:val="16"/>
        </w:rPr>
        <w:t>NovoMix</w:t>
      </w:r>
      <w:proofErr w:type="spellEnd"/>
      <w:r>
        <w:rPr>
          <w:rFonts w:ascii="Verdana" w:eastAsia="Calibri" w:hAnsi="Verdana" w:cstheme="minorHAnsi"/>
          <w:b/>
          <w:bCs/>
          <w:iCs/>
          <w:color w:val="000000"/>
          <w:sz w:val="16"/>
          <w:szCs w:val="16"/>
        </w:rPr>
        <w:t xml:space="preserve"> 50 </w:t>
      </w:r>
      <w:proofErr w:type="spellStart"/>
      <w:r>
        <w:rPr>
          <w:rFonts w:ascii="Verdana" w:eastAsia="Calibri" w:hAnsi="Verdana" w:cstheme="minorHAnsi"/>
          <w:b/>
          <w:bCs/>
          <w:iCs/>
          <w:color w:val="000000"/>
          <w:sz w:val="16"/>
          <w:szCs w:val="16"/>
        </w:rPr>
        <w:t>Penfill</w:t>
      </w:r>
      <w:proofErr w:type="spellEnd"/>
      <w:r>
        <w:rPr>
          <w:rFonts w:ascii="Verdana" w:eastAsia="Calibri" w:hAnsi="Verdana" w:cstheme="minorHAnsi"/>
          <w:b/>
          <w:bCs/>
          <w:iCs/>
          <w:color w:val="000000"/>
          <w:sz w:val="16"/>
          <w:szCs w:val="16"/>
        </w:rPr>
        <w:t>, 300jm/3ml,  5 wkładów w ilości 10 op.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157</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poz. 99, czy Zamawiający dopuści wycenę </w:t>
      </w:r>
      <w:proofErr w:type="spellStart"/>
      <w:r>
        <w:rPr>
          <w:rFonts w:ascii="Verdana" w:hAnsi="Verdana" w:cstheme="minorHAnsi"/>
          <w:iCs/>
          <w:sz w:val="16"/>
          <w:szCs w:val="16"/>
        </w:rPr>
        <w:t>Tresiba</w:t>
      </w:r>
      <w:proofErr w:type="spellEnd"/>
      <w:r>
        <w:rPr>
          <w:rFonts w:ascii="Verdana" w:hAnsi="Verdana" w:cstheme="minorHAnsi"/>
          <w:iCs/>
          <w:sz w:val="16"/>
          <w:szCs w:val="16"/>
        </w:rPr>
        <w:t xml:space="preserve">, 100 j./ml;3 </w:t>
      </w:r>
      <w:proofErr w:type="spellStart"/>
      <w:r>
        <w:rPr>
          <w:rFonts w:ascii="Verdana" w:hAnsi="Verdana" w:cstheme="minorHAnsi"/>
          <w:iCs/>
          <w:sz w:val="16"/>
          <w:szCs w:val="16"/>
        </w:rPr>
        <w:t>ml,roztw.do</w:t>
      </w:r>
      <w:proofErr w:type="spellEnd"/>
      <w:r>
        <w:rPr>
          <w:rFonts w:ascii="Verdana" w:hAnsi="Verdana" w:cstheme="minorHAnsi"/>
          <w:iCs/>
          <w:sz w:val="16"/>
          <w:szCs w:val="16"/>
        </w:rPr>
        <w:t xml:space="preserve"> </w:t>
      </w:r>
      <w:proofErr w:type="spellStart"/>
      <w:r>
        <w:rPr>
          <w:rFonts w:ascii="Verdana" w:hAnsi="Verdana" w:cstheme="minorHAnsi"/>
          <w:iCs/>
          <w:sz w:val="16"/>
          <w:szCs w:val="16"/>
        </w:rPr>
        <w:t>wstrz</w:t>
      </w:r>
      <w:proofErr w:type="spellEnd"/>
      <w:r>
        <w:rPr>
          <w:rFonts w:ascii="Verdana" w:hAnsi="Verdana" w:cstheme="minorHAnsi"/>
          <w:iCs/>
          <w:sz w:val="16"/>
          <w:szCs w:val="16"/>
        </w:rPr>
        <w:t xml:space="preserve">., 10 wkładów </w:t>
      </w:r>
      <w:proofErr w:type="spellStart"/>
      <w:r>
        <w:rPr>
          <w:rFonts w:ascii="Verdana" w:hAnsi="Verdana" w:cstheme="minorHAnsi"/>
          <w:iCs/>
          <w:sz w:val="16"/>
          <w:szCs w:val="16"/>
        </w:rPr>
        <w:t>Penfill</w:t>
      </w:r>
      <w:proofErr w:type="spellEnd"/>
      <w:r>
        <w:rPr>
          <w:rFonts w:ascii="Verdana" w:hAnsi="Verdana" w:cstheme="minorHAnsi"/>
          <w:iCs/>
          <w:sz w:val="16"/>
          <w:szCs w:val="16"/>
        </w:rPr>
        <w:t xml:space="preserve"> w ilości 30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157. Zamawiający informuje, iż </w:t>
      </w:r>
      <w:r>
        <w:rPr>
          <w:rFonts w:ascii="Verdana" w:eastAsia="Calibri" w:hAnsi="Verdana" w:cstheme="minorHAnsi"/>
          <w:b/>
          <w:bCs/>
          <w:iCs/>
          <w:color w:val="000000"/>
          <w:sz w:val="16"/>
          <w:szCs w:val="16"/>
        </w:rPr>
        <w:t xml:space="preserve">dopuszcza wycenę </w:t>
      </w:r>
      <w:proofErr w:type="spellStart"/>
      <w:r>
        <w:rPr>
          <w:rFonts w:ascii="Verdana" w:eastAsia="Calibri" w:hAnsi="Verdana" w:cstheme="minorHAnsi"/>
          <w:b/>
          <w:bCs/>
          <w:iCs/>
          <w:color w:val="000000"/>
          <w:sz w:val="16"/>
          <w:szCs w:val="16"/>
        </w:rPr>
        <w:t>Tresiba</w:t>
      </w:r>
      <w:proofErr w:type="spellEnd"/>
      <w:r>
        <w:rPr>
          <w:rFonts w:ascii="Verdana" w:eastAsia="Calibri" w:hAnsi="Verdana" w:cstheme="minorHAnsi"/>
          <w:b/>
          <w:bCs/>
          <w:iCs/>
          <w:color w:val="000000"/>
          <w:sz w:val="16"/>
          <w:szCs w:val="16"/>
        </w:rPr>
        <w:t xml:space="preserve">, 100 j./ml;3 </w:t>
      </w:r>
      <w:proofErr w:type="spellStart"/>
      <w:r>
        <w:rPr>
          <w:rFonts w:ascii="Verdana" w:eastAsia="Calibri" w:hAnsi="Verdana" w:cstheme="minorHAnsi"/>
          <w:b/>
          <w:bCs/>
          <w:iCs/>
          <w:color w:val="000000"/>
          <w:sz w:val="16"/>
          <w:szCs w:val="16"/>
        </w:rPr>
        <w:t>ml,roztw.do</w:t>
      </w:r>
      <w:proofErr w:type="spellEnd"/>
      <w:r>
        <w:rPr>
          <w:rFonts w:ascii="Verdana" w:eastAsia="Calibri" w:hAnsi="Verdana" w:cstheme="minorHAnsi"/>
          <w:b/>
          <w:bCs/>
          <w:iCs/>
          <w:color w:val="000000"/>
          <w:sz w:val="16"/>
          <w:szCs w:val="16"/>
        </w:rPr>
        <w:t xml:space="preserve"> </w:t>
      </w:r>
      <w:proofErr w:type="spellStart"/>
      <w:r>
        <w:rPr>
          <w:rFonts w:ascii="Verdana" w:eastAsia="Calibri" w:hAnsi="Verdana" w:cstheme="minorHAnsi"/>
          <w:b/>
          <w:bCs/>
          <w:iCs/>
          <w:color w:val="000000"/>
          <w:sz w:val="16"/>
          <w:szCs w:val="16"/>
        </w:rPr>
        <w:t>wstrz</w:t>
      </w:r>
      <w:proofErr w:type="spellEnd"/>
      <w:r>
        <w:rPr>
          <w:rFonts w:ascii="Verdana" w:eastAsia="Calibri" w:hAnsi="Verdana" w:cstheme="minorHAnsi"/>
          <w:b/>
          <w:bCs/>
          <w:iCs/>
          <w:color w:val="000000"/>
          <w:sz w:val="16"/>
          <w:szCs w:val="16"/>
        </w:rPr>
        <w:t xml:space="preserve">., 10 wkładów </w:t>
      </w:r>
      <w:proofErr w:type="spellStart"/>
      <w:r>
        <w:rPr>
          <w:rFonts w:ascii="Verdana" w:eastAsia="Calibri" w:hAnsi="Verdana" w:cstheme="minorHAnsi"/>
          <w:b/>
          <w:bCs/>
          <w:iCs/>
          <w:color w:val="000000"/>
          <w:sz w:val="16"/>
          <w:szCs w:val="16"/>
        </w:rPr>
        <w:t>Penfill</w:t>
      </w:r>
      <w:proofErr w:type="spellEnd"/>
      <w:r>
        <w:rPr>
          <w:rFonts w:ascii="Verdana" w:eastAsia="Calibri" w:hAnsi="Verdana" w:cstheme="minorHAnsi"/>
          <w:b/>
          <w:bCs/>
          <w:iCs/>
          <w:color w:val="000000"/>
          <w:sz w:val="16"/>
          <w:szCs w:val="16"/>
        </w:rPr>
        <w:t xml:space="preserve"> w ilości 30 op.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158</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w:t>
      </w:r>
      <w:proofErr w:type="spellStart"/>
      <w:r>
        <w:rPr>
          <w:rFonts w:ascii="Verdana" w:hAnsi="Verdana" w:cstheme="minorHAnsi"/>
          <w:iCs/>
          <w:sz w:val="16"/>
          <w:szCs w:val="16"/>
        </w:rPr>
        <w:t>poz</w:t>
      </w:r>
      <w:proofErr w:type="spellEnd"/>
      <w:r>
        <w:rPr>
          <w:rFonts w:ascii="Verdana" w:hAnsi="Verdana" w:cstheme="minorHAnsi"/>
          <w:iCs/>
          <w:sz w:val="16"/>
          <w:szCs w:val="16"/>
        </w:rPr>
        <w:t xml:space="preserve"> 103, czy Zamawiający dopuści wycenę </w:t>
      </w:r>
      <w:proofErr w:type="spellStart"/>
      <w:r>
        <w:rPr>
          <w:rFonts w:ascii="Verdana" w:hAnsi="Verdana" w:cstheme="minorHAnsi"/>
          <w:iCs/>
          <w:sz w:val="16"/>
          <w:szCs w:val="16"/>
        </w:rPr>
        <w:t>ProbioDr</w:t>
      </w:r>
      <w:proofErr w:type="spellEnd"/>
      <w:r>
        <w:rPr>
          <w:rFonts w:ascii="Verdana" w:hAnsi="Verdana" w:cstheme="minorHAnsi"/>
          <w:iCs/>
          <w:sz w:val="16"/>
          <w:szCs w:val="16"/>
        </w:rPr>
        <w:t xml:space="preserve">., kaps., 60 </w:t>
      </w:r>
      <w:proofErr w:type="spellStart"/>
      <w:r>
        <w:rPr>
          <w:rFonts w:ascii="Verdana" w:hAnsi="Verdana" w:cstheme="minorHAnsi"/>
          <w:iCs/>
          <w:sz w:val="16"/>
          <w:szCs w:val="16"/>
        </w:rPr>
        <w:t>szt</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158. Zamawiający informuje, iż </w:t>
      </w:r>
      <w:r>
        <w:rPr>
          <w:rFonts w:ascii="Verdana" w:eastAsia="Calibri" w:hAnsi="Verdana" w:cstheme="minorHAnsi"/>
          <w:b/>
          <w:bCs/>
          <w:iCs/>
          <w:color w:val="000000"/>
          <w:sz w:val="16"/>
          <w:szCs w:val="16"/>
        </w:rPr>
        <w:t xml:space="preserve">dopuszcza wycenę </w:t>
      </w:r>
      <w:proofErr w:type="spellStart"/>
      <w:r>
        <w:rPr>
          <w:rFonts w:ascii="Verdana" w:eastAsia="Calibri" w:hAnsi="Verdana" w:cstheme="minorHAnsi"/>
          <w:b/>
          <w:bCs/>
          <w:iCs/>
          <w:color w:val="000000"/>
          <w:sz w:val="16"/>
          <w:szCs w:val="16"/>
        </w:rPr>
        <w:t>ProbioDr</w:t>
      </w:r>
      <w:proofErr w:type="spellEnd"/>
      <w:r>
        <w:rPr>
          <w:rFonts w:ascii="Verdana" w:eastAsia="Calibri" w:hAnsi="Verdana" w:cstheme="minorHAnsi"/>
          <w:b/>
          <w:bCs/>
          <w:iCs/>
          <w:color w:val="000000"/>
          <w:sz w:val="16"/>
          <w:szCs w:val="16"/>
        </w:rPr>
        <w:t xml:space="preserve">., kaps., 60 szt. </w:t>
      </w:r>
      <w:r>
        <w:rPr>
          <w:rFonts w:ascii="Verdana" w:eastAsia="Calibri" w:hAnsi="Verdana" w:cs="CIDFont+F2"/>
          <w:b/>
          <w:bCs/>
          <w:iCs/>
          <w:color w:val="000000"/>
          <w:sz w:val="16"/>
          <w:szCs w:val="16"/>
        </w:rPr>
        <w:t>Pozostałe zapisy SWZ bez zmian.</w:t>
      </w:r>
      <w:r>
        <w:rPr>
          <w:rFonts w:ascii="Verdana" w:eastAsia="Calibri" w:hAnsi="Verdana" w:cstheme="minorHAnsi"/>
          <w:b/>
          <w:bCs/>
          <w:iCs/>
          <w:color w:val="000000"/>
          <w:sz w:val="16"/>
          <w:szCs w:val="16"/>
        </w:rPr>
        <w:t xml:space="preserve"> </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159</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 poz. 114, czy Zamawiający dopuści </w:t>
      </w:r>
      <w:proofErr w:type="spellStart"/>
      <w:r>
        <w:rPr>
          <w:rFonts w:ascii="Verdana" w:hAnsi="Verdana" w:cstheme="minorHAnsi"/>
          <w:iCs/>
          <w:sz w:val="16"/>
          <w:szCs w:val="16"/>
        </w:rPr>
        <w:t>wycene</w:t>
      </w:r>
      <w:proofErr w:type="spellEnd"/>
      <w:r>
        <w:rPr>
          <w:rFonts w:ascii="Verdana" w:hAnsi="Verdana" w:cstheme="minorHAnsi"/>
          <w:iCs/>
          <w:sz w:val="16"/>
          <w:szCs w:val="16"/>
        </w:rPr>
        <w:t xml:space="preserve"> </w:t>
      </w:r>
      <w:proofErr w:type="spellStart"/>
      <w:r>
        <w:rPr>
          <w:rFonts w:ascii="Verdana" w:hAnsi="Verdana" w:cstheme="minorHAnsi"/>
          <w:iCs/>
          <w:sz w:val="16"/>
          <w:szCs w:val="16"/>
        </w:rPr>
        <w:t>Trajenta</w:t>
      </w:r>
      <w:proofErr w:type="spellEnd"/>
      <w:r>
        <w:rPr>
          <w:rFonts w:ascii="Verdana" w:hAnsi="Verdana" w:cstheme="minorHAnsi"/>
          <w:iCs/>
          <w:sz w:val="16"/>
          <w:szCs w:val="16"/>
        </w:rPr>
        <w:t xml:space="preserve">, 5 mg, </w:t>
      </w:r>
      <w:proofErr w:type="spellStart"/>
      <w:r>
        <w:rPr>
          <w:rFonts w:ascii="Verdana" w:hAnsi="Verdana" w:cstheme="minorHAnsi"/>
          <w:iCs/>
          <w:sz w:val="16"/>
          <w:szCs w:val="16"/>
        </w:rPr>
        <w:t>tabl.powl</w:t>
      </w:r>
      <w:proofErr w:type="spellEnd"/>
      <w:r>
        <w:rPr>
          <w:rFonts w:ascii="Verdana" w:hAnsi="Verdana" w:cstheme="minorHAnsi"/>
          <w:iCs/>
          <w:sz w:val="16"/>
          <w:szCs w:val="16"/>
        </w:rPr>
        <w:t xml:space="preserve">., 28 </w:t>
      </w:r>
      <w:proofErr w:type="spellStart"/>
      <w:r>
        <w:rPr>
          <w:rFonts w:ascii="Verdana" w:hAnsi="Verdana" w:cstheme="minorHAnsi"/>
          <w:iCs/>
          <w:sz w:val="16"/>
          <w:szCs w:val="16"/>
        </w:rPr>
        <w:t>szt</w:t>
      </w:r>
      <w:proofErr w:type="spellEnd"/>
      <w:r>
        <w:rPr>
          <w:rFonts w:ascii="Verdana" w:hAnsi="Verdana" w:cstheme="minorHAnsi"/>
          <w:iCs/>
          <w:sz w:val="16"/>
          <w:szCs w:val="16"/>
        </w:rPr>
        <w:t xml:space="preserve"> w ilości 11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159. Zamawiający informuje, iż </w:t>
      </w:r>
      <w:r>
        <w:rPr>
          <w:rFonts w:ascii="Verdana" w:eastAsia="Calibri" w:hAnsi="Verdana" w:cstheme="minorHAnsi"/>
          <w:b/>
          <w:bCs/>
          <w:iCs/>
          <w:color w:val="000000"/>
          <w:sz w:val="16"/>
          <w:szCs w:val="16"/>
        </w:rPr>
        <w:t xml:space="preserve">dopuszcza wycenę </w:t>
      </w:r>
      <w:proofErr w:type="spellStart"/>
      <w:r>
        <w:rPr>
          <w:rFonts w:ascii="Verdana" w:eastAsia="Calibri" w:hAnsi="Verdana" w:cstheme="minorHAnsi"/>
          <w:b/>
          <w:bCs/>
          <w:iCs/>
          <w:color w:val="000000"/>
          <w:sz w:val="16"/>
          <w:szCs w:val="16"/>
        </w:rPr>
        <w:t>Trajenta</w:t>
      </w:r>
      <w:proofErr w:type="spellEnd"/>
      <w:r>
        <w:rPr>
          <w:rFonts w:ascii="Verdana" w:eastAsia="Calibri" w:hAnsi="Verdana" w:cstheme="minorHAnsi"/>
          <w:b/>
          <w:bCs/>
          <w:iCs/>
          <w:color w:val="000000"/>
          <w:sz w:val="16"/>
          <w:szCs w:val="16"/>
        </w:rPr>
        <w:t xml:space="preserve">, 5 mg, tabl. </w:t>
      </w:r>
      <w:proofErr w:type="spellStart"/>
      <w:r>
        <w:rPr>
          <w:rFonts w:ascii="Verdana" w:eastAsia="Calibri" w:hAnsi="Verdana" w:cstheme="minorHAnsi"/>
          <w:b/>
          <w:bCs/>
          <w:iCs/>
          <w:color w:val="000000"/>
          <w:sz w:val="16"/>
          <w:szCs w:val="16"/>
        </w:rPr>
        <w:t>powl</w:t>
      </w:r>
      <w:proofErr w:type="spellEnd"/>
      <w:r>
        <w:rPr>
          <w:rFonts w:ascii="Verdana" w:eastAsia="Calibri" w:hAnsi="Verdana" w:cstheme="minorHAnsi"/>
          <w:b/>
          <w:bCs/>
          <w:iCs/>
          <w:color w:val="000000"/>
          <w:sz w:val="16"/>
          <w:szCs w:val="16"/>
        </w:rPr>
        <w:t xml:space="preserve">., 28 </w:t>
      </w:r>
      <w:proofErr w:type="spellStart"/>
      <w:r>
        <w:rPr>
          <w:rFonts w:ascii="Verdana" w:eastAsia="Calibri" w:hAnsi="Verdana" w:cstheme="minorHAnsi"/>
          <w:b/>
          <w:bCs/>
          <w:iCs/>
          <w:color w:val="000000"/>
          <w:sz w:val="16"/>
          <w:szCs w:val="16"/>
        </w:rPr>
        <w:t>szt</w:t>
      </w:r>
      <w:proofErr w:type="spellEnd"/>
      <w:r>
        <w:rPr>
          <w:rFonts w:ascii="Verdana" w:eastAsia="Calibri" w:hAnsi="Verdana" w:cstheme="minorHAnsi"/>
          <w:b/>
          <w:bCs/>
          <w:iCs/>
          <w:color w:val="000000"/>
          <w:sz w:val="16"/>
          <w:szCs w:val="16"/>
        </w:rPr>
        <w:t xml:space="preserve"> w ilości 11 op.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160</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9 ,poz.11, czy zamawiający dopuści </w:t>
      </w:r>
      <w:proofErr w:type="spellStart"/>
      <w:r>
        <w:rPr>
          <w:rFonts w:ascii="Verdana" w:hAnsi="Verdana" w:cstheme="minorHAnsi"/>
          <w:iCs/>
          <w:sz w:val="16"/>
          <w:szCs w:val="16"/>
        </w:rPr>
        <w:t>wycene</w:t>
      </w:r>
      <w:proofErr w:type="spellEnd"/>
      <w:r>
        <w:rPr>
          <w:rFonts w:ascii="Verdana" w:hAnsi="Verdana" w:cstheme="minorHAnsi"/>
          <w:iCs/>
          <w:sz w:val="16"/>
          <w:szCs w:val="16"/>
        </w:rPr>
        <w:t xml:space="preserve"> opak. x 30szt z </w:t>
      </w:r>
      <w:proofErr w:type="spellStart"/>
      <w:r>
        <w:rPr>
          <w:rFonts w:ascii="Verdana" w:hAnsi="Verdana" w:cstheme="minorHAnsi"/>
          <w:iCs/>
          <w:sz w:val="16"/>
          <w:szCs w:val="16"/>
        </w:rPr>
        <w:t>inhalat</w:t>
      </w:r>
      <w:proofErr w:type="spellEnd"/>
      <w:r>
        <w:rPr>
          <w:rFonts w:ascii="Verdana" w:hAnsi="Verdana" w:cstheme="minorHAnsi"/>
          <w:iCs/>
          <w:sz w:val="16"/>
          <w:szCs w:val="16"/>
        </w:rPr>
        <w:t>. z przeliczeniem ilości?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160. Zamawiający informuje, iż wymaga</w:t>
      </w:r>
      <w:r>
        <w:rPr>
          <w:rFonts w:ascii="Verdana" w:eastAsia="Calibri" w:hAnsi="Verdana" w:cstheme="minorHAnsi"/>
          <w:b/>
          <w:bCs/>
          <w:iCs/>
          <w:color w:val="000000"/>
          <w:sz w:val="16"/>
          <w:szCs w:val="16"/>
        </w:rPr>
        <w:t xml:space="preserve"> wyceny opak. x 30szt z </w:t>
      </w:r>
      <w:proofErr w:type="spellStart"/>
      <w:r>
        <w:rPr>
          <w:rFonts w:ascii="Verdana" w:eastAsia="Calibri" w:hAnsi="Verdana" w:cstheme="minorHAnsi"/>
          <w:b/>
          <w:bCs/>
          <w:iCs/>
          <w:color w:val="000000"/>
          <w:sz w:val="16"/>
          <w:szCs w:val="16"/>
        </w:rPr>
        <w:t>inhalat</w:t>
      </w:r>
      <w:proofErr w:type="spellEnd"/>
      <w:r>
        <w:rPr>
          <w:rFonts w:ascii="Verdana" w:eastAsia="Calibri" w:hAnsi="Verdana" w:cstheme="minorHAnsi"/>
          <w:b/>
          <w:bCs/>
          <w:iCs/>
          <w:color w:val="000000"/>
          <w:sz w:val="16"/>
          <w:szCs w:val="16"/>
        </w:rPr>
        <w:t>. z przeliczeniem ilości.</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161</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9 ,poz. 12, czy Zamawiający wykreśli pozycje z pakietu z powodu braku dostępności.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161. Zamawiający informuje, iż </w:t>
      </w:r>
      <w:r>
        <w:rPr>
          <w:rFonts w:ascii="Verdana" w:eastAsia="Calibri" w:hAnsi="Verdana" w:cs="CIDFont+F2"/>
          <w:b/>
          <w:bCs/>
          <w:color w:val="000000"/>
          <w:sz w:val="16"/>
          <w:szCs w:val="16"/>
        </w:rPr>
        <w:t xml:space="preserve"> w przypadku zakończenia produkcji leku/wyrobu, dopuszcza wycenę po ostatniej cenie oraz podanie odpowiedniej informacji.</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162</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9 ,poz.9, czy zamawiający dopuści opak. x 60 </w:t>
      </w:r>
      <w:proofErr w:type="spellStart"/>
      <w:r>
        <w:rPr>
          <w:rFonts w:ascii="Verdana" w:hAnsi="Verdana" w:cstheme="minorHAnsi"/>
          <w:iCs/>
          <w:sz w:val="16"/>
          <w:szCs w:val="16"/>
        </w:rPr>
        <w:t>szt</w:t>
      </w:r>
      <w:proofErr w:type="spellEnd"/>
      <w:r>
        <w:rPr>
          <w:rFonts w:ascii="Verdana" w:hAnsi="Verdana" w:cstheme="minorHAnsi"/>
          <w:iCs/>
          <w:sz w:val="16"/>
          <w:szCs w:val="16"/>
        </w:rPr>
        <w:t xml:space="preserve"> z przeliczeniem ilości?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162. Zamawiający informuje, iż </w:t>
      </w:r>
      <w:r>
        <w:rPr>
          <w:rFonts w:ascii="Verdana" w:eastAsia="Calibri" w:hAnsi="Verdana" w:cstheme="minorHAnsi"/>
          <w:b/>
          <w:bCs/>
          <w:iCs/>
          <w:color w:val="000000"/>
          <w:sz w:val="16"/>
          <w:szCs w:val="16"/>
        </w:rPr>
        <w:t xml:space="preserve">dopuszcza wycenę opak. x 60 </w:t>
      </w:r>
      <w:proofErr w:type="spellStart"/>
      <w:r>
        <w:rPr>
          <w:rFonts w:ascii="Verdana" w:eastAsia="Calibri" w:hAnsi="Verdana" w:cstheme="minorHAnsi"/>
          <w:b/>
          <w:bCs/>
          <w:iCs/>
          <w:color w:val="000000"/>
          <w:sz w:val="16"/>
          <w:szCs w:val="16"/>
        </w:rPr>
        <w:t>szt</w:t>
      </w:r>
      <w:proofErr w:type="spellEnd"/>
      <w:r>
        <w:rPr>
          <w:rFonts w:ascii="Verdana" w:eastAsia="Calibri" w:hAnsi="Verdana" w:cstheme="minorHAnsi"/>
          <w:b/>
          <w:bCs/>
          <w:iCs/>
          <w:color w:val="000000"/>
          <w:sz w:val="16"/>
          <w:szCs w:val="16"/>
        </w:rPr>
        <w:t xml:space="preserve"> z przeliczeniem ilości.</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163</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12, poz. 4, czy zamawiający dopuści opak. x 10 worków z przeliczeniem ilości?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lastRenderedPageBreak/>
        <w:t xml:space="preserve">Odpowiedz na pytanie nr 163. Zamawiający informuje, iż  </w:t>
      </w:r>
      <w:r>
        <w:rPr>
          <w:rFonts w:ascii="Verdana" w:eastAsia="Calibri" w:hAnsi="Verdana" w:cstheme="minorHAnsi"/>
          <w:b/>
          <w:bCs/>
          <w:iCs/>
          <w:color w:val="000000"/>
          <w:sz w:val="16"/>
          <w:szCs w:val="16"/>
        </w:rPr>
        <w:t>dopuszcza opak. x 10 worków z przeliczeniem ilości.</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164</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12, poz.1,2,3, czy zamawiający </w:t>
      </w:r>
      <w:proofErr w:type="spellStart"/>
      <w:r>
        <w:rPr>
          <w:rFonts w:ascii="Verdana" w:hAnsi="Verdana" w:cstheme="minorHAnsi"/>
          <w:iCs/>
          <w:sz w:val="16"/>
          <w:szCs w:val="16"/>
        </w:rPr>
        <w:t>dopusci</w:t>
      </w:r>
      <w:proofErr w:type="spellEnd"/>
      <w:r>
        <w:rPr>
          <w:rFonts w:ascii="Verdana" w:hAnsi="Verdana" w:cstheme="minorHAnsi"/>
          <w:iCs/>
          <w:sz w:val="16"/>
          <w:szCs w:val="16"/>
        </w:rPr>
        <w:t xml:space="preserve"> </w:t>
      </w:r>
      <w:proofErr w:type="spellStart"/>
      <w:r>
        <w:rPr>
          <w:rFonts w:ascii="Verdana" w:hAnsi="Verdana" w:cstheme="minorHAnsi"/>
          <w:iCs/>
          <w:sz w:val="16"/>
          <w:szCs w:val="16"/>
        </w:rPr>
        <w:t>wycene</w:t>
      </w:r>
      <w:proofErr w:type="spellEnd"/>
      <w:r>
        <w:rPr>
          <w:rFonts w:ascii="Verdana" w:hAnsi="Verdana" w:cstheme="minorHAnsi"/>
          <w:iCs/>
          <w:sz w:val="16"/>
          <w:szCs w:val="16"/>
        </w:rPr>
        <w:t xml:space="preserve"> x10szt. Z przeliczeniem ilości?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164. Zamawiający informuje, iż  </w:t>
      </w:r>
      <w:r>
        <w:rPr>
          <w:rFonts w:ascii="Verdana" w:eastAsia="Calibri" w:hAnsi="Verdana" w:cstheme="minorHAnsi"/>
          <w:b/>
          <w:bCs/>
          <w:iCs/>
          <w:color w:val="000000"/>
          <w:sz w:val="16"/>
          <w:szCs w:val="16"/>
        </w:rPr>
        <w:t>dopuszcza wycenę x10szt. z przeliczeniem ilości.</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165</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25, poz. 2, czy zamawiający dopuści wycenę </w:t>
      </w:r>
      <w:proofErr w:type="spellStart"/>
      <w:r>
        <w:rPr>
          <w:rFonts w:ascii="Verdana" w:hAnsi="Verdana" w:cstheme="minorHAnsi"/>
          <w:iCs/>
          <w:sz w:val="16"/>
          <w:szCs w:val="16"/>
        </w:rPr>
        <w:t>Vit.C</w:t>
      </w:r>
      <w:proofErr w:type="spellEnd"/>
      <w:r>
        <w:rPr>
          <w:rFonts w:ascii="Verdana" w:hAnsi="Verdana" w:cstheme="minorHAnsi"/>
          <w:iCs/>
          <w:sz w:val="16"/>
          <w:szCs w:val="16"/>
        </w:rPr>
        <w:t xml:space="preserve"> 100mg/ml; </w:t>
      </w:r>
      <w:proofErr w:type="spellStart"/>
      <w:r>
        <w:rPr>
          <w:rFonts w:ascii="Verdana" w:hAnsi="Verdana" w:cstheme="minorHAnsi"/>
          <w:iCs/>
          <w:sz w:val="16"/>
          <w:szCs w:val="16"/>
        </w:rPr>
        <w:t>roztw.d</w:t>
      </w:r>
      <w:proofErr w:type="spellEnd"/>
      <w:r>
        <w:rPr>
          <w:rFonts w:ascii="Verdana" w:hAnsi="Verdana" w:cstheme="minorHAnsi"/>
          <w:iCs/>
          <w:sz w:val="16"/>
          <w:szCs w:val="16"/>
        </w:rPr>
        <w:t>/</w:t>
      </w:r>
      <w:proofErr w:type="spellStart"/>
      <w:r>
        <w:rPr>
          <w:rFonts w:ascii="Verdana" w:hAnsi="Verdana" w:cstheme="minorHAnsi"/>
          <w:iCs/>
          <w:sz w:val="16"/>
          <w:szCs w:val="16"/>
        </w:rPr>
        <w:t>wstrz</w:t>
      </w:r>
      <w:proofErr w:type="spellEnd"/>
      <w:r>
        <w:rPr>
          <w:rFonts w:ascii="Verdana" w:hAnsi="Verdana" w:cstheme="minorHAnsi"/>
          <w:iCs/>
          <w:sz w:val="16"/>
          <w:szCs w:val="16"/>
        </w:rPr>
        <w:t xml:space="preserve">, 5ml 10 </w:t>
      </w:r>
      <w:proofErr w:type="spellStart"/>
      <w:r>
        <w:rPr>
          <w:rFonts w:ascii="Verdana" w:hAnsi="Verdana" w:cstheme="minorHAnsi"/>
          <w:iCs/>
          <w:sz w:val="16"/>
          <w:szCs w:val="16"/>
        </w:rPr>
        <w:t>amp</w:t>
      </w:r>
      <w:proofErr w:type="spellEnd"/>
      <w:r>
        <w:rPr>
          <w:rFonts w:ascii="Verdana" w:hAnsi="Verdana" w:cstheme="minorHAnsi"/>
          <w:iCs/>
          <w:sz w:val="16"/>
          <w:szCs w:val="16"/>
        </w:rPr>
        <w:t xml:space="preserve"> w ilości 10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165. Zamawiający informuje, iż </w:t>
      </w:r>
      <w:r>
        <w:rPr>
          <w:rFonts w:ascii="Verdana" w:eastAsia="Calibri" w:hAnsi="Verdana" w:cstheme="minorHAnsi"/>
          <w:b/>
          <w:bCs/>
          <w:iCs/>
          <w:color w:val="000000"/>
          <w:sz w:val="16"/>
          <w:szCs w:val="16"/>
        </w:rPr>
        <w:t xml:space="preserve"> dopuszcza wycenę </w:t>
      </w:r>
      <w:proofErr w:type="spellStart"/>
      <w:r>
        <w:rPr>
          <w:rFonts w:ascii="Verdana" w:eastAsia="Calibri" w:hAnsi="Verdana" w:cstheme="minorHAnsi"/>
          <w:b/>
          <w:bCs/>
          <w:iCs/>
          <w:color w:val="000000"/>
          <w:sz w:val="16"/>
          <w:szCs w:val="16"/>
        </w:rPr>
        <w:t>Vit.C</w:t>
      </w:r>
      <w:proofErr w:type="spellEnd"/>
      <w:r>
        <w:rPr>
          <w:rFonts w:ascii="Verdana" w:eastAsia="Calibri" w:hAnsi="Verdana" w:cstheme="minorHAnsi"/>
          <w:b/>
          <w:bCs/>
          <w:iCs/>
          <w:color w:val="000000"/>
          <w:sz w:val="16"/>
          <w:szCs w:val="16"/>
        </w:rPr>
        <w:t xml:space="preserve"> 100mg/ml; </w:t>
      </w:r>
      <w:proofErr w:type="spellStart"/>
      <w:r>
        <w:rPr>
          <w:rFonts w:ascii="Verdana" w:eastAsia="Calibri" w:hAnsi="Verdana" w:cstheme="minorHAnsi"/>
          <w:b/>
          <w:bCs/>
          <w:iCs/>
          <w:color w:val="000000"/>
          <w:sz w:val="16"/>
          <w:szCs w:val="16"/>
        </w:rPr>
        <w:t>roztw.d</w:t>
      </w:r>
      <w:proofErr w:type="spellEnd"/>
      <w:r>
        <w:rPr>
          <w:rFonts w:ascii="Verdana" w:eastAsia="Calibri" w:hAnsi="Verdana" w:cstheme="minorHAnsi"/>
          <w:b/>
          <w:bCs/>
          <w:iCs/>
          <w:color w:val="000000"/>
          <w:sz w:val="16"/>
          <w:szCs w:val="16"/>
        </w:rPr>
        <w:t>/</w:t>
      </w:r>
      <w:proofErr w:type="spellStart"/>
      <w:r>
        <w:rPr>
          <w:rFonts w:ascii="Verdana" w:eastAsia="Calibri" w:hAnsi="Verdana" w:cstheme="minorHAnsi"/>
          <w:b/>
          <w:bCs/>
          <w:iCs/>
          <w:color w:val="000000"/>
          <w:sz w:val="16"/>
          <w:szCs w:val="16"/>
        </w:rPr>
        <w:t>wstrz</w:t>
      </w:r>
      <w:proofErr w:type="spellEnd"/>
      <w:r>
        <w:rPr>
          <w:rFonts w:ascii="Verdana" w:eastAsia="Calibri" w:hAnsi="Verdana" w:cstheme="minorHAnsi"/>
          <w:b/>
          <w:bCs/>
          <w:iCs/>
          <w:color w:val="000000"/>
          <w:sz w:val="16"/>
          <w:szCs w:val="16"/>
        </w:rPr>
        <w:t xml:space="preserve">, 5ml 10 </w:t>
      </w:r>
      <w:proofErr w:type="spellStart"/>
      <w:r>
        <w:rPr>
          <w:rFonts w:ascii="Verdana" w:eastAsia="Calibri" w:hAnsi="Verdana" w:cstheme="minorHAnsi"/>
          <w:b/>
          <w:bCs/>
          <w:iCs/>
          <w:color w:val="000000"/>
          <w:sz w:val="16"/>
          <w:szCs w:val="16"/>
        </w:rPr>
        <w:t>amp</w:t>
      </w:r>
      <w:proofErr w:type="spellEnd"/>
      <w:r>
        <w:rPr>
          <w:rFonts w:ascii="Verdana" w:eastAsia="Calibri" w:hAnsi="Verdana" w:cstheme="minorHAnsi"/>
          <w:b/>
          <w:bCs/>
          <w:iCs/>
          <w:color w:val="000000"/>
          <w:sz w:val="16"/>
          <w:szCs w:val="16"/>
        </w:rPr>
        <w:t xml:space="preserve"> w ilości 10 op.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spacing w:line="360" w:lineRule="auto"/>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166</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26, poz. 21, czy Zamawiający dopuści wycenę </w:t>
      </w:r>
      <w:proofErr w:type="spellStart"/>
      <w:r>
        <w:rPr>
          <w:rFonts w:ascii="Verdana" w:hAnsi="Verdana" w:cstheme="minorHAnsi"/>
          <w:iCs/>
          <w:sz w:val="16"/>
          <w:szCs w:val="16"/>
        </w:rPr>
        <w:t>Oxycodone</w:t>
      </w:r>
      <w:proofErr w:type="spellEnd"/>
      <w:r>
        <w:rPr>
          <w:rFonts w:ascii="Verdana" w:hAnsi="Verdana" w:cstheme="minorHAnsi"/>
          <w:iCs/>
          <w:sz w:val="16"/>
          <w:szCs w:val="16"/>
        </w:rPr>
        <w:t xml:space="preserve"> Molteni,10 mg/ml; 1ml,roztw.d/wstrz,infuz.,5 </w:t>
      </w:r>
      <w:proofErr w:type="spellStart"/>
      <w:r>
        <w:rPr>
          <w:rFonts w:ascii="Verdana" w:hAnsi="Verdana" w:cstheme="minorHAnsi"/>
          <w:iCs/>
          <w:sz w:val="16"/>
          <w:szCs w:val="16"/>
        </w:rPr>
        <w:t>amp</w:t>
      </w:r>
      <w:proofErr w:type="spellEnd"/>
      <w:r>
        <w:rPr>
          <w:rFonts w:ascii="Verdana" w:hAnsi="Verdana" w:cstheme="minorHAnsi"/>
          <w:iCs/>
          <w:sz w:val="16"/>
          <w:szCs w:val="16"/>
        </w:rPr>
        <w:t xml:space="preserve"> w ilości 1000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166. Zamawiający informuje, iż </w:t>
      </w:r>
      <w:r>
        <w:rPr>
          <w:rFonts w:ascii="Verdana" w:eastAsia="Calibri" w:hAnsi="Verdana" w:cstheme="minorHAnsi"/>
          <w:b/>
          <w:bCs/>
          <w:iCs/>
          <w:color w:val="000000"/>
          <w:sz w:val="16"/>
          <w:szCs w:val="16"/>
        </w:rPr>
        <w:t xml:space="preserve">dopuszcza wycenę </w:t>
      </w:r>
      <w:proofErr w:type="spellStart"/>
      <w:r>
        <w:rPr>
          <w:rFonts w:ascii="Verdana" w:eastAsia="Calibri" w:hAnsi="Verdana" w:cstheme="minorHAnsi"/>
          <w:b/>
          <w:bCs/>
          <w:iCs/>
          <w:color w:val="000000"/>
          <w:sz w:val="16"/>
          <w:szCs w:val="16"/>
        </w:rPr>
        <w:t>Oxycodone</w:t>
      </w:r>
      <w:proofErr w:type="spellEnd"/>
      <w:r>
        <w:rPr>
          <w:rFonts w:ascii="Verdana" w:eastAsia="Calibri" w:hAnsi="Verdana" w:cstheme="minorHAnsi"/>
          <w:b/>
          <w:bCs/>
          <w:iCs/>
          <w:color w:val="000000"/>
          <w:sz w:val="16"/>
          <w:szCs w:val="16"/>
        </w:rPr>
        <w:t xml:space="preserve"> Molteni,10 mg/ml; 1ml,roztw.d/wstrz,infuz.,5 </w:t>
      </w:r>
      <w:proofErr w:type="spellStart"/>
      <w:r>
        <w:rPr>
          <w:rFonts w:ascii="Verdana" w:eastAsia="Calibri" w:hAnsi="Verdana" w:cstheme="minorHAnsi"/>
          <w:b/>
          <w:bCs/>
          <w:iCs/>
          <w:color w:val="000000"/>
          <w:sz w:val="16"/>
          <w:szCs w:val="16"/>
        </w:rPr>
        <w:t>amp</w:t>
      </w:r>
      <w:proofErr w:type="spellEnd"/>
      <w:r>
        <w:rPr>
          <w:rFonts w:ascii="Verdana" w:eastAsia="Calibri" w:hAnsi="Verdana" w:cstheme="minorHAnsi"/>
          <w:b/>
          <w:bCs/>
          <w:iCs/>
          <w:color w:val="000000"/>
          <w:sz w:val="16"/>
          <w:szCs w:val="16"/>
        </w:rPr>
        <w:t xml:space="preserve"> w ilości 1000 op.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167</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28, poz. 10, 11, czy zamawiający dopuści wycenę opakowania x 5amp z przeliczeniem ilości?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167. Zamawiający informuje, iż </w:t>
      </w:r>
      <w:r>
        <w:rPr>
          <w:rFonts w:ascii="Verdana" w:eastAsia="Calibri" w:hAnsi="Verdana" w:cstheme="minorHAnsi"/>
          <w:b/>
          <w:bCs/>
          <w:iCs/>
          <w:color w:val="000000"/>
          <w:sz w:val="16"/>
          <w:szCs w:val="16"/>
        </w:rPr>
        <w:t>dopuszcza wycenę opakowania x 5amp z przeliczeniem ilości.</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168</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28, poz.24, czy Zamawiający dopuści wycenę opak. x 1sz z przeliczeniem?</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168. Zamawiający informuje, iż  </w:t>
      </w:r>
      <w:r>
        <w:rPr>
          <w:rFonts w:ascii="Verdana" w:eastAsia="Calibri" w:hAnsi="Verdana" w:cstheme="minorHAnsi"/>
          <w:b/>
          <w:bCs/>
          <w:iCs/>
          <w:color w:val="000000"/>
          <w:sz w:val="16"/>
          <w:szCs w:val="16"/>
        </w:rPr>
        <w:t>dopuszcza wycenę opak. x 1szt. z przeliczeniem.</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169</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1 poz. 97. 98, W związku z planowanym 31.12.2027 zaprzestaniem dystrybucji prosimy o wykreślenie pozycji z pakietu.</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169. Zamawiający informuje, iż zgodnie z SWZ.</w:t>
      </w:r>
    </w:p>
    <w:p w:rsidR="00622960" w:rsidRDefault="00622960" w:rsidP="007F5CFB">
      <w:pPr>
        <w:widowControl w:val="0"/>
        <w:spacing w:line="360" w:lineRule="auto"/>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170</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4 poz. 11. Czy Zamawiający wymaga, aby zaoferowany produkt leczniczy zawierający koncentrat noradrenaliny przechowywany był przed rozcieńczeniem w temperaturze pokojowej?</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170. Zamawiający informuje, iż </w:t>
      </w:r>
      <w:r>
        <w:rPr>
          <w:rFonts w:ascii="Verdana" w:eastAsia="Calibri" w:hAnsi="Verdana" w:cstheme="minorHAnsi"/>
          <w:b/>
          <w:bCs/>
          <w:iCs/>
          <w:color w:val="000000"/>
          <w:sz w:val="16"/>
          <w:szCs w:val="16"/>
        </w:rPr>
        <w:t>wymaga, aby zaoferowany produkt leczniczy zawierający koncentrat noradrenaliny przechowywany był przed rozcieńczeniem w temperaturze pokojowej.</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widowControl w:val="0"/>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171</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6 poz. 13. W związku ze zmianą przez producenta postaci leku z ampułki na fiolkę, czy Zamawiający dopuści wycenę preparatu w postaci fiolek?</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171. Zamawiający informuje, iż w</w:t>
      </w:r>
      <w:r>
        <w:rPr>
          <w:rFonts w:ascii="Verdana" w:eastAsia="Calibri" w:hAnsi="Verdana" w:cstheme="minorHAnsi"/>
          <w:b/>
          <w:bCs/>
          <w:iCs/>
          <w:color w:val="000000"/>
          <w:sz w:val="16"/>
          <w:szCs w:val="16"/>
        </w:rPr>
        <w:t xml:space="preserve"> związku ze zmianą przez producenta postaci leku z ampułki na fiolkę, dopuszcza wycenę preparatu w postaci fiolek.</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172</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16 poz. 1, 2. Czy Zamawiający dopuści wycenę preparatu Ig </w:t>
      </w:r>
      <w:proofErr w:type="spellStart"/>
      <w:r>
        <w:rPr>
          <w:rFonts w:ascii="Verdana" w:hAnsi="Verdana" w:cstheme="minorHAnsi"/>
          <w:iCs/>
          <w:sz w:val="16"/>
          <w:szCs w:val="16"/>
        </w:rPr>
        <w:t>Vena</w:t>
      </w:r>
      <w:proofErr w:type="spellEnd"/>
      <w:r>
        <w:rPr>
          <w:rFonts w:ascii="Verdana" w:hAnsi="Verdana" w:cstheme="minorHAnsi"/>
          <w:iCs/>
          <w:sz w:val="16"/>
          <w:szCs w:val="16"/>
        </w:rPr>
        <w:t xml:space="preserve"> 50 g/l spoza programów lekowych?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172. Zamawiający informuje, iż </w:t>
      </w:r>
      <w:r>
        <w:rPr>
          <w:rFonts w:ascii="Verdana" w:eastAsia="Calibri" w:hAnsi="Verdana" w:cstheme="minorHAnsi"/>
          <w:b/>
          <w:bCs/>
          <w:iCs/>
          <w:color w:val="000000"/>
          <w:sz w:val="16"/>
          <w:szCs w:val="16"/>
        </w:rPr>
        <w:t xml:space="preserve">dopuszcza wycenę preparatu Ig </w:t>
      </w:r>
      <w:proofErr w:type="spellStart"/>
      <w:r>
        <w:rPr>
          <w:rFonts w:ascii="Verdana" w:eastAsia="Calibri" w:hAnsi="Verdana" w:cstheme="minorHAnsi"/>
          <w:b/>
          <w:bCs/>
          <w:iCs/>
          <w:color w:val="000000"/>
          <w:sz w:val="16"/>
          <w:szCs w:val="16"/>
        </w:rPr>
        <w:t>Vena</w:t>
      </w:r>
      <w:proofErr w:type="spellEnd"/>
      <w:r>
        <w:rPr>
          <w:rFonts w:ascii="Verdana" w:eastAsia="Calibri" w:hAnsi="Verdana" w:cstheme="minorHAnsi"/>
          <w:b/>
          <w:bCs/>
          <w:iCs/>
          <w:color w:val="000000"/>
          <w:sz w:val="16"/>
          <w:szCs w:val="16"/>
        </w:rPr>
        <w:t xml:space="preserve"> 50 g/l spoza programów lekowych.</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173</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28 poz. 17. (1.) Czy zamawiający wymaga preparatu </w:t>
      </w:r>
      <w:proofErr w:type="spellStart"/>
      <w:r>
        <w:rPr>
          <w:rFonts w:ascii="Verdana" w:hAnsi="Verdana" w:cstheme="minorHAnsi"/>
          <w:iCs/>
          <w:sz w:val="16"/>
          <w:szCs w:val="16"/>
        </w:rPr>
        <w:t>Makrogol</w:t>
      </w:r>
      <w:proofErr w:type="spellEnd"/>
      <w:r>
        <w:rPr>
          <w:rFonts w:ascii="Verdana" w:hAnsi="Verdana" w:cstheme="minorHAnsi"/>
          <w:iCs/>
          <w:sz w:val="16"/>
          <w:szCs w:val="16"/>
        </w:rPr>
        <w:t xml:space="preserve"> 74 g x 48 saszetek (PEG 4 litry - </w:t>
      </w:r>
      <w:proofErr w:type="spellStart"/>
      <w:r>
        <w:rPr>
          <w:rFonts w:ascii="Verdana" w:hAnsi="Verdana" w:cstheme="minorHAnsi"/>
          <w:iCs/>
          <w:sz w:val="16"/>
          <w:szCs w:val="16"/>
        </w:rPr>
        <w:t>Fortrans</w:t>
      </w:r>
      <w:proofErr w:type="spellEnd"/>
      <w:r>
        <w:rPr>
          <w:rFonts w:ascii="Verdana" w:hAnsi="Verdana" w:cstheme="minorHAnsi"/>
          <w:iCs/>
          <w:sz w:val="16"/>
          <w:szCs w:val="16"/>
        </w:rPr>
        <w:t xml:space="preserve">) stosowanego w rutynowym przygotowaniu do </w:t>
      </w:r>
      <w:proofErr w:type="spellStart"/>
      <w:r>
        <w:rPr>
          <w:rFonts w:ascii="Verdana" w:hAnsi="Verdana" w:cstheme="minorHAnsi"/>
          <w:iCs/>
          <w:sz w:val="16"/>
          <w:szCs w:val="16"/>
        </w:rPr>
        <w:t>kolonoskopii</w:t>
      </w:r>
      <w:proofErr w:type="spellEnd"/>
      <w:r>
        <w:rPr>
          <w:rFonts w:ascii="Verdana" w:hAnsi="Verdana" w:cstheme="minorHAnsi"/>
          <w:iCs/>
          <w:sz w:val="16"/>
          <w:szCs w:val="16"/>
        </w:rPr>
        <w:t xml:space="preserve">. którego oferta cenowa jest korzystna dla Zamawiającego? (2.) Czy zamawiający wymaga preparatu </w:t>
      </w:r>
      <w:proofErr w:type="spellStart"/>
      <w:r>
        <w:rPr>
          <w:rFonts w:ascii="Verdana" w:hAnsi="Verdana" w:cstheme="minorHAnsi"/>
          <w:iCs/>
          <w:sz w:val="16"/>
          <w:szCs w:val="16"/>
        </w:rPr>
        <w:t>Makrogol</w:t>
      </w:r>
      <w:proofErr w:type="spellEnd"/>
      <w:r>
        <w:rPr>
          <w:rFonts w:ascii="Verdana" w:hAnsi="Verdana" w:cstheme="minorHAnsi"/>
          <w:iCs/>
          <w:sz w:val="16"/>
          <w:szCs w:val="16"/>
        </w:rPr>
        <w:t xml:space="preserve"> (74 g x 48 saszetek, PEG 4 litry - </w:t>
      </w:r>
      <w:proofErr w:type="spellStart"/>
      <w:r>
        <w:rPr>
          <w:rFonts w:ascii="Verdana" w:hAnsi="Verdana" w:cstheme="minorHAnsi"/>
          <w:iCs/>
          <w:sz w:val="16"/>
          <w:szCs w:val="16"/>
        </w:rPr>
        <w:t>Fortrans</w:t>
      </w:r>
      <w:proofErr w:type="spellEnd"/>
      <w:r>
        <w:rPr>
          <w:rFonts w:ascii="Verdana" w:hAnsi="Verdana" w:cstheme="minorHAnsi"/>
          <w:iCs/>
          <w:sz w:val="16"/>
          <w:szCs w:val="16"/>
        </w:rPr>
        <w:t>) o składzie chemicznym zgodnym z SWZ?</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173. Zamawiający informuje, iż  </w:t>
      </w:r>
      <w:r>
        <w:rPr>
          <w:rFonts w:ascii="Verdana" w:eastAsia="Calibri" w:hAnsi="Verdana" w:cstheme="minorHAnsi"/>
          <w:b/>
          <w:bCs/>
          <w:iCs/>
          <w:color w:val="000000"/>
          <w:sz w:val="16"/>
          <w:szCs w:val="16"/>
        </w:rPr>
        <w:t xml:space="preserve">wymaga preparatu </w:t>
      </w:r>
      <w:proofErr w:type="spellStart"/>
      <w:r>
        <w:rPr>
          <w:rFonts w:ascii="Verdana" w:eastAsia="Calibri" w:hAnsi="Verdana" w:cstheme="minorHAnsi"/>
          <w:b/>
          <w:bCs/>
          <w:iCs/>
          <w:color w:val="000000"/>
          <w:sz w:val="16"/>
          <w:szCs w:val="16"/>
        </w:rPr>
        <w:t>Makrogol</w:t>
      </w:r>
      <w:proofErr w:type="spellEnd"/>
      <w:r>
        <w:rPr>
          <w:rFonts w:ascii="Verdana" w:eastAsia="Calibri" w:hAnsi="Verdana" w:cstheme="minorHAnsi"/>
          <w:b/>
          <w:bCs/>
          <w:iCs/>
          <w:color w:val="000000"/>
          <w:sz w:val="16"/>
          <w:szCs w:val="16"/>
        </w:rPr>
        <w:t xml:space="preserve"> 74 g x 48 saszetek (PEG 4 litry - </w:t>
      </w:r>
      <w:proofErr w:type="spellStart"/>
      <w:r>
        <w:rPr>
          <w:rFonts w:ascii="Verdana" w:eastAsia="Calibri" w:hAnsi="Verdana" w:cstheme="minorHAnsi"/>
          <w:b/>
          <w:bCs/>
          <w:iCs/>
          <w:color w:val="000000"/>
          <w:sz w:val="16"/>
          <w:szCs w:val="16"/>
        </w:rPr>
        <w:t>Fortrans</w:t>
      </w:r>
      <w:proofErr w:type="spellEnd"/>
      <w:r>
        <w:rPr>
          <w:rFonts w:ascii="Verdana" w:eastAsia="Calibri" w:hAnsi="Verdana" w:cstheme="minorHAnsi"/>
          <w:b/>
          <w:bCs/>
          <w:iCs/>
          <w:color w:val="000000"/>
          <w:sz w:val="16"/>
          <w:szCs w:val="16"/>
        </w:rPr>
        <w:t xml:space="preserve">) stosowanego w rutynowym przygotowaniu do </w:t>
      </w:r>
      <w:proofErr w:type="spellStart"/>
      <w:r>
        <w:rPr>
          <w:rFonts w:ascii="Verdana" w:eastAsia="Calibri" w:hAnsi="Verdana" w:cstheme="minorHAnsi"/>
          <w:b/>
          <w:bCs/>
          <w:iCs/>
          <w:color w:val="000000"/>
          <w:sz w:val="16"/>
          <w:szCs w:val="16"/>
        </w:rPr>
        <w:t>kolonoskopii</w:t>
      </w:r>
      <w:proofErr w:type="spellEnd"/>
      <w:r>
        <w:rPr>
          <w:rFonts w:ascii="Verdana" w:eastAsia="Calibri" w:hAnsi="Verdana" w:cstheme="minorHAnsi"/>
          <w:b/>
          <w:bCs/>
          <w:iCs/>
          <w:color w:val="000000"/>
          <w:sz w:val="16"/>
          <w:szCs w:val="16"/>
        </w:rPr>
        <w:t xml:space="preserve"> o składzie chemicznym zgodnym z SWZ</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174</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28 poz. 31. Czy Zamawiający wymaga zaoferowania preparatu posiadającego status leku dopuszczonego i zarejestrowanego na terenie RP?</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174. Zamawiający informuje, iż</w:t>
      </w:r>
      <w:r>
        <w:rPr>
          <w:rFonts w:ascii="Verdana" w:eastAsia="Calibri" w:hAnsi="Verdana" w:cstheme="minorHAnsi"/>
          <w:b/>
          <w:bCs/>
          <w:iCs/>
          <w:color w:val="000000"/>
          <w:sz w:val="16"/>
          <w:szCs w:val="16"/>
        </w:rPr>
        <w:t xml:space="preserve"> wymaga zaoferowania preparatu posiadającego status leku dopuszczonego i zarejestrowanego na terenie RP</w:t>
      </w:r>
      <w:r>
        <w:rPr>
          <w:rFonts w:ascii="Verdana" w:eastAsia="Calibri" w:hAnsi="Verdana" w:cs="Liberation Serif"/>
          <w:b/>
          <w:bCs/>
          <w:iCs/>
          <w:color w:val="000000"/>
          <w:sz w:val="16"/>
          <w:szCs w:val="16"/>
        </w:rPr>
        <w:t xml:space="preserve">. </w:t>
      </w:r>
      <w:r>
        <w:rPr>
          <w:rFonts w:ascii="Verdana" w:eastAsia="Calibri" w:hAnsi="Verdana" w:cs="CIDFont+F2"/>
          <w:b/>
          <w:bCs/>
          <w:i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175</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28 poz. 26. W związku z problemami z dostępnością prosimy o wydzielenie lub wykreślenie pozycji pakietu</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175. Zamawiający informuje, iż </w:t>
      </w:r>
      <w:r>
        <w:rPr>
          <w:rFonts w:ascii="Verdana" w:eastAsia="Calibri" w:hAnsi="Verdana" w:cs="CIDFont+F2"/>
          <w:b/>
          <w:bCs/>
          <w:color w:val="000000"/>
          <w:sz w:val="16"/>
          <w:szCs w:val="16"/>
        </w:rPr>
        <w:t>dopuszcza wycenę po ostatniej cenie oraz podanie odpowiedniej informacji.</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176</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29 poz. 3. Czy Zamawiający dopuści wycenę preparatu o nazwie handlowej CosmoFer,50mgFe(III)/ml; 2ml,rozt.d/wstrz,inf,5amp?</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176. Zamawiający informuje, iż zgodnie z SWZ. </w:t>
      </w:r>
      <w:r>
        <w:rPr>
          <w:rFonts w:ascii="Verdana" w:eastAsia="Calibri" w:hAnsi="Verdana" w:cs="CIDFont+F2"/>
          <w:b/>
          <w:bCs/>
          <w:color w:val="000000"/>
          <w:sz w:val="16"/>
          <w:szCs w:val="16"/>
        </w:rPr>
        <w:t>Pozostałe zapisy SWZ bez zmian.</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177</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29, poz. 14, czy Zamawiający dopuści wycenę </w:t>
      </w:r>
      <w:proofErr w:type="spellStart"/>
      <w:r>
        <w:rPr>
          <w:rFonts w:ascii="Verdana" w:hAnsi="Verdana" w:cstheme="minorHAnsi"/>
          <w:iCs/>
          <w:sz w:val="16"/>
          <w:szCs w:val="16"/>
        </w:rPr>
        <w:t>Argipressin</w:t>
      </w:r>
      <w:proofErr w:type="spellEnd"/>
      <w:r>
        <w:rPr>
          <w:rFonts w:ascii="Verdana" w:hAnsi="Verdana" w:cstheme="minorHAnsi"/>
          <w:iCs/>
          <w:sz w:val="16"/>
          <w:szCs w:val="16"/>
        </w:rPr>
        <w:t xml:space="preserve"> Farmak, 20 IU/ml; 2ml, </w:t>
      </w:r>
      <w:proofErr w:type="spellStart"/>
      <w:r>
        <w:rPr>
          <w:rFonts w:ascii="Verdana" w:hAnsi="Verdana" w:cstheme="minorHAnsi"/>
          <w:iCs/>
          <w:sz w:val="16"/>
          <w:szCs w:val="16"/>
        </w:rPr>
        <w:t>roztw.do</w:t>
      </w:r>
      <w:proofErr w:type="spellEnd"/>
      <w:r>
        <w:rPr>
          <w:rFonts w:ascii="Verdana" w:hAnsi="Verdana" w:cstheme="minorHAnsi"/>
          <w:iCs/>
          <w:sz w:val="16"/>
          <w:szCs w:val="16"/>
        </w:rPr>
        <w:t xml:space="preserve"> </w:t>
      </w:r>
      <w:proofErr w:type="spellStart"/>
      <w:r>
        <w:rPr>
          <w:rFonts w:ascii="Verdana" w:hAnsi="Verdana" w:cstheme="minorHAnsi"/>
          <w:iCs/>
          <w:sz w:val="16"/>
          <w:szCs w:val="16"/>
        </w:rPr>
        <w:t>wstrz</w:t>
      </w:r>
      <w:proofErr w:type="spellEnd"/>
      <w:r>
        <w:rPr>
          <w:rFonts w:ascii="Verdana" w:hAnsi="Verdana" w:cstheme="minorHAnsi"/>
          <w:iCs/>
          <w:sz w:val="16"/>
          <w:szCs w:val="16"/>
        </w:rPr>
        <w:t xml:space="preserve">., 10amp w ilości 5 </w:t>
      </w:r>
      <w:proofErr w:type="spellStart"/>
      <w:r>
        <w:rPr>
          <w:rFonts w:ascii="Verdana" w:hAnsi="Verdana" w:cstheme="minorHAnsi"/>
          <w:iCs/>
          <w:sz w:val="16"/>
          <w:szCs w:val="16"/>
        </w:rPr>
        <w:t>op</w:t>
      </w:r>
      <w:proofErr w:type="spellEnd"/>
      <w:r>
        <w:rPr>
          <w:rFonts w:ascii="Verdana" w:hAnsi="Verdana" w:cstheme="minorHAnsi"/>
          <w:iCs/>
          <w:sz w:val="16"/>
          <w:szCs w:val="16"/>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177. Zamawiający informuje, iż zgodnie z SWZ.</w:t>
      </w:r>
    </w:p>
    <w:p w:rsidR="00622960" w:rsidRDefault="00622960" w:rsidP="007F5CFB">
      <w:pPr>
        <w:pStyle w:val="Akapitzlist"/>
        <w:spacing w:line="360" w:lineRule="auto"/>
        <w:ind w:left="0"/>
        <w:jc w:val="both"/>
        <w:rPr>
          <w:rFonts w:ascii="Verdana" w:hAnsi="Verdana" w:cstheme="minorHAnsi"/>
          <w:i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178</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Dotyczy pakietu nr 29, poz. 7, czy Zamawiający wykreśli pozycję z pakietu z powodu braku dostępności?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178. Zamawiający informuje, iż </w:t>
      </w:r>
      <w:r>
        <w:rPr>
          <w:rFonts w:ascii="Verdana" w:eastAsia="Calibri" w:hAnsi="Verdana" w:cs="CIDFont+F2"/>
          <w:b/>
          <w:bCs/>
          <w:color w:val="000000"/>
          <w:sz w:val="16"/>
          <w:szCs w:val="16"/>
        </w:rPr>
        <w:t>dopuszcza wycenę po ostatniej cenie oraz podanie odpowiedniej informacji.</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rsidP="007F5CFB">
      <w:pPr>
        <w:spacing w:line="360" w:lineRule="auto"/>
        <w:jc w:val="both"/>
        <w:rPr>
          <w:rFonts w:ascii="Verdana" w:eastAsia="Calibri" w:hAnsi="Verdana" w:cs="Liberation Serif"/>
          <w:b/>
          <w:bCs/>
          <w:color w:val="000000"/>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179</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29 poz. 9.  Czy Zamawiający wymaga wyceny jedynego zarejestrowanego i dostępnego produktu na terenie RP i nieposiadającego jednorazowej zgody Ministra Zdrowia: </w:t>
      </w:r>
      <w:proofErr w:type="spellStart"/>
      <w:r>
        <w:rPr>
          <w:rFonts w:ascii="Verdana" w:hAnsi="Verdana" w:cstheme="minorHAnsi"/>
          <w:iCs/>
          <w:sz w:val="16"/>
          <w:szCs w:val="16"/>
        </w:rPr>
        <w:t>Somatostatin</w:t>
      </w:r>
      <w:proofErr w:type="spellEnd"/>
      <w:r>
        <w:rPr>
          <w:rFonts w:ascii="Verdana" w:hAnsi="Verdana" w:cstheme="minorHAnsi"/>
          <w:iCs/>
          <w:sz w:val="16"/>
          <w:szCs w:val="16"/>
        </w:rPr>
        <w:t xml:space="preserve">, </w:t>
      </w:r>
      <w:r>
        <w:rPr>
          <w:rFonts w:ascii="Verdana" w:hAnsi="Verdana" w:cstheme="minorHAnsi"/>
          <w:iCs/>
          <w:sz w:val="16"/>
          <w:szCs w:val="16"/>
        </w:rPr>
        <w:lastRenderedPageBreak/>
        <w:t>3mg,prz.d/</w:t>
      </w:r>
      <w:proofErr w:type="spellStart"/>
      <w:r>
        <w:rPr>
          <w:rFonts w:ascii="Verdana" w:hAnsi="Verdana" w:cstheme="minorHAnsi"/>
          <w:iCs/>
          <w:sz w:val="16"/>
          <w:szCs w:val="16"/>
        </w:rPr>
        <w:t>sp.roz.d</w:t>
      </w:r>
      <w:proofErr w:type="spellEnd"/>
      <w:r>
        <w:rPr>
          <w:rFonts w:ascii="Verdana" w:hAnsi="Verdana" w:cstheme="minorHAnsi"/>
          <w:iCs/>
          <w:sz w:val="16"/>
          <w:szCs w:val="16"/>
        </w:rPr>
        <w:t>/wst.1fiol na dopuszczenie do obrotu w ramach procedury importu interwencyjnego (art. 4, ust. 8 ustawy Prawo farmaceutyczne)?</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179. Zamawiający informuje, iż </w:t>
      </w:r>
      <w:r>
        <w:rPr>
          <w:rFonts w:ascii="Verdana" w:eastAsia="Calibri" w:hAnsi="Verdana" w:cs="CIDFont+F2"/>
          <w:b/>
          <w:bCs/>
          <w:color w:val="000000"/>
          <w:sz w:val="16"/>
          <w:szCs w:val="16"/>
        </w:rPr>
        <w:t>dopuszcza zaoferowanie preparatów dopuszczonych do obrotu na podstawie jednorazowej zgody MZ, w sytuacji gdy tylko taki produkt leczniczy jest dostępny na rynku.</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rsidP="007F5CFB">
      <w:pPr>
        <w:spacing w:line="360" w:lineRule="auto"/>
        <w:jc w:val="both"/>
        <w:rPr>
          <w:rFonts w:ascii="Verdana" w:eastAsia="Calibri" w:hAnsi="Verdana" w:cs="Liberation Serif"/>
          <w:b/>
          <w:b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180</w:t>
      </w:r>
    </w:p>
    <w:p w:rsidR="00622960" w:rsidRDefault="003E2307" w:rsidP="007F5CFB">
      <w:pPr>
        <w:widowControl w:val="0"/>
        <w:spacing w:line="360" w:lineRule="auto"/>
        <w:jc w:val="both"/>
        <w:textAlignment w:val="auto"/>
        <w:rPr>
          <w:rFonts w:ascii="Verdana" w:hAnsi="Verdana" w:cstheme="minorHAnsi"/>
          <w:iCs/>
          <w:sz w:val="16"/>
          <w:szCs w:val="16"/>
        </w:rPr>
      </w:pPr>
      <w:r>
        <w:rPr>
          <w:rFonts w:ascii="Verdana" w:hAnsi="Verdana" w:cstheme="minorHAnsi"/>
          <w:iCs/>
          <w:sz w:val="16"/>
          <w:szCs w:val="16"/>
        </w:rPr>
        <w:t xml:space="preserve">Dotyczy pakietu nr 29 poz. 9.  Czy Zamawiający wymaga aby produkt leczniczy </w:t>
      </w:r>
      <w:proofErr w:type="spellStart"/>
      <w:r>
        <w:rPr>
          <w:rFonts w:ascii="Verdana" w:hAnsi="Verdana" w:cstheme="minorHAnsi"/>
          <w:iCs/>
          <w:sz w:val="16"/>
          <w:szCs w:val="16"/>
        </w:rPr>
        <w:t>Somatostatinum</w:t>
      </w:r>
      <w:proofErr w:type="spellEnd"/>
      <w:r>
        <w:rPr>
          <w:rFonts w:ascii="Verdana" w:hAnsi="Verdana" w:cstheme="minorHAnsi"/>
          <w:iCs/>
          <w:sz w:val="16"/>
          <w:szCs w:val="16"/>
        </w:rPr>
        <w:t xml:space="preserve"> posiadał udokumentowane wskazana do stosowania w Charakterystyce Produktu Leczniczego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180. Zamawiający informuje, iż </w:t>
      </w:r>
      <w:r>
        <w:rPr>
          <w:rFonts w:ascii="Verdana" w:eastAsia="Calibri" w:hAnsi="Verdana" w:cstheme="minorHAnsi"/>
          <w:b/>
          <w:bCs/>
          <w:iCs/>
          <w:color w:val="000000"/>
          <w:sz w:val="16"/>
          <w:szCs w:val="16"/>
        </w:rPr>
        <w:t xml:space="preserve">wymaga aby produkt leczniczy </w:t>
      </w:r>
      <w:proofErr w:type="spellStart"/>
      <w:r>
        <w:rPr>
          <w:rFonts w:ascii="Verdana" w:eastAsia="Calibri" w:hAnsi="Verdana" w:cstheme="minorHAnsi"/>
          <w:b/>
          <w:bCs/>
          <w:iCs/>
          <w:color w:val="000000"/>
          <w:sz w:val="16"/>
          <w:szCs w:val="16"/>
        </w:rPr>
        <w:t>Somatostatinum</w:t>
      </w:r>
      <w:proofErr w:type="spellEnd"/>
      <w:r>
        <w:rPr>
          <w:rFonts w:ascii="Verdana" w:eastAsia="Calibri" w:hAnsi="Verdana" w:cstheme="minorHAnsi"/>
          <w:b/>
          <w:bCs/>
          <w:iCs/>
          <w:color w:val="000000"/>
          <w:sz w:val="16"/>
          <w:szCs w:val="16"/>
        </w:rPr>
        <w:t xml:space="preserve"> posiadał udokumentowane wskazana do stosowania w Charakterystyce Produktu Leczniczego w przypadku zaoferowania  leku zarejestrowanego i dostępnego produktu na terenie RP. </w:t>
      </w:r>
      <w:r>
        <w:rPr>
          <w:rFonts w:ascii="Verdana" w:eastAsia="Calibri" w:hAnsi="Verdana" w:cs="CIDFont+F2"/>
          <w:b/>
          <w:bCs/>
          <w:iCs/>
          <w:color w:val="000000"/>
          <w:sz w:val="16"/>
          <w:szCs w:val="16"/>
        </w:rPr>
        <w:t>Pozostałe zapisy SWZ bez zmian.</w:t>
      </w:r>
    </w:p>
    <w:p w:rsidR="00622960" w:rsidRDefault="00622960" w:rsidP="007F5CFB">
      <w:pPr>
        <w:spacing w:line="360" w:lineRule="auto"/>
        <w:jc w:val="both"/>
        <w:rPr>
          <w:rFonts w:ascii="Verdana" w:eastAsia="Calibri" w:hAnsi="Verdana" w:cs="Liberation Serif"/>
          <w:b/>
          <w:b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181</w:t>
      </w:r>
    </w:p>
    <w:p w:rsidR="00622960" w:rsidRDefault="003E2307" w:rsidP="007F5CFB">
      <w:pPr>
        <w:spacing w:line="360" w:lineRule="auto"/>
        <w:jc w:val="both"/>
        <w:rPr>
          <w:rFonts w:ascii="Verdana" w:hAnsi="Verdana"/>
          <w:sz w:val="16"/>
          <w:szCs w:val="16"/>
        </w:rPr>
      </w:pPr>
      <w:r>
        <w:rPr>
          <w:rFonts w:ascii="Verdana" w:hAnsi="Verdana"/>
          <w:sz w:val="16"/>
          <w:szCs w:val="16"/>
        </w:rPr>
        <w:t xml:space="preserve">Czy Zamawiający w Części nr 40 - Szczepionka </w:t>
      </w:r>
      <w:proofErr w:type="spellStart"/>
      <w:r>
        <w:rPr>
          <w:rFonts w:ascii="Verdana" w:hAnsi="Verdana"/>
          <w:sz w:val="16"/>
          <w:szCs w:val="16"/>
        </w:rPr>
        <w:t>dopęcherzowa</w:t>
      </w:r>
      <w:proofErr w:type="spellEnd"/>
      <w:r>
        <w:rPr>
          <w:rFonts w:ascii="Verdana" w:hAnsi="Verdana"/>
          <w:sz w:val="16"/>
          <w:szCs w:val="16"/>
        </w:rPr>
        <w:t xml:space="preserve"> BCG - wymaga produktu leczniczego wraz z zestawem do </w:t>
      </w:r>
      <w:proofErr w:type="spellStart"/>
      <w:r>
        <w:rPr>
          <w:rFonts w:ascii="Verdana" w:hAnsi="Verdana"/>
          <w:sz w:val="16"/>
          <w:szCs w:val="16"/>
        </w:rPr>
        <w:t>rekonstytucji</w:t>
      </w:r>
      <w:proofErr w:type="spellEnd"/>
      <w:r>
        <w:rPr>
          <w:rFonts w:ascii="Verdana" w:hAnsi="Verdana"/>
          <w:sz w:val="16"/>
          <w:szCs w:val="16"/>
        </w:rPr>
        <w:t xml:space="preserve"> i podawania zatwierdzonego i opisanego w Charakterystyce Produktu Leczniczego , który po połączenie zgodnie z instrukcją zawartą w CHPL tworzą system zamknięty?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181. Zamawiający informuje, iż  wymaga produktu leczniczego wraz z zestawem do </w:t>
      </w:r>
      <w:proofErr w:type="spellStart"/>
      <w:r>
        <w:rPr>
          <w:rFonts w:ascii="Verdana" w:eastAsia="Calibri" w:hAnsi="Verdana" w:cs="Liberation Serif"/>
          <w:b/>
          <w:bCs/>
          <w:color w:val="000000"/>
          <w:sz w:val="16"/>
          <w:szCs w:val="16"/>
        </w:rPr>
        <w:t>rekonstytucji</w:t>
      </w:r>
      <w:proofErr w:type="spellEnd"/>
      <w:r>
        <w:rPr>
          <w:rFonts w:ascii="Verdana" w:eastAsia="Calibri" w:hAnsi="Verdana" w:cs="Liberation Serif"/>
          <w:b/>
          <w:bCs/>
          <w:color w:val="000000"/>
          <w:sz w:val="16"/>
          <w:szCs w:val="16"/>
        </w:rPr>
        <w:t xml:space="preserve"> i podawania zatwierdzonego i opisanego w Charakterystyce Produktu Leczniczego , który po połączenie zgodnie z instrukcją zawartą w CHPL tworzą system zamknięty. </w:t>
      </w:r>
      <w:r>
        <w:rPr>
          <w:rFonts w:ascii="Verdana" w:eastAsia="Calibri" w:hAnsi="Verdana" w:cs="CIDFont+F2"/>
          <w:b/>
          <w:bCs/>
          <w:color w:val="000000"/>
          <w:sz w:val="16"/>
          <w:szCs w:val="16"/>
        </w:rPr>
        <w:t>Pozostałe zapisy SWZ bez zmian.</w:t>
      </w:r>
    </w:p>
    <w:p w:rsidR="00622960" w:rsidRDefault="00622960" w:rsidP="007F5CFB">
      <w:pPr>
        <w:spacing w:line="360" w:lineRule="auto"/>
        <w:jc w:val="both"/>
        <w:rPr>
          <w:rFonts w:ascii="Verdana" w:eastAsia="Calibri" w:hAnsi="Verdana" w:cs="Liberation Serif"/>
          <w:b/>
          <w:bCs/>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182</w:t>
      </w:r>
    </w:p>
    <w:p w:rsidR="00622960" w:rsidRDefault="003E2307" w:rsidP="007F5CFB">
      <w:pPr>
        <w:spacing w:line="360" w:lineRule="auto"/>
        <w:jc w:val="both"/>
        <w:rPr>
          <w:rFonts w:ascii="Verdana" w:hAnsi="Verdana"/>
          <w:sz w:val="16"/>
          <w:szCs w:val="16"/>
        </w:rPr>
      </w:pPr>
      <w:r>
        <w:rPr>
          <w:rFonts w:ascii="Verdana" w:hAnsi="Verdana"/>
          <w:sz w:val="16"/>
          <w:szCs w:val="16"/>
        </w:rPr>
        <w:t xml:space="preserve">Czy Zamawiający w Części nr 40 - Szczepionka </w:t>
      </w:r>
      <w:proofErr w:type="spellStart"/>
      <w:r>
        <w:rPr>
          <w:rFonts w:ascii="Verdana" w:hAnsi="Verdana"/>
          <w:sz w:val="16"/>
          <w:szCs w:val="16"/>
        </w:rPr>
        <w:t>dopęcherzowa</w:t>
      </w:r>
      <w:proofErr w:type="spellEnd"/>
      <w:r>
        <w:rPr>
          <w:rFonts w:ascii="Verdana" w:hAnsi="Verdana"/>
          <w:sz w:val="16"/>
          <w:szCs w:val="16"/>
        </w:rPr>
        <w:t xml:space="preserve"> BCG - wymaga produktu leczniczego o potwierdzonej w Charakterystyce Produktu Leczniczego 24 godzinnej trwałości po odtworzeniu i przygotowaniu,</w:t>
      </w:r>
      <w:r w:rsidR="007F5CFB">
        <w:rPr>
          <w:rFonts w:ascii="Verdana" w:hAnsi="Verdana"/>
          <w:sz w:val="16"/>
          <w:szCs w:val="16"/>
        </w:rPr>
        <w:t xml:space="preserve"> </w:t>
      </w:r>
      <w:r>
        <w:rPr>
          <w:rFonts w:ascii="Verdana" w:hAnsi="Verdana"/>
          <w:sz w:val="16"/>
          <w:szCs w:val="16"/>
        </w:rPr>
        <w:t>co w przypadku niemożliwości podania leku umożliwia jego odroczenie do następnego dnia i tym samym ogranicza koszty związane z utylizacją produktu?</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182. Zamawiający informuje, iż wymaga produkt leczniczy o potwierdzonej w Charakterystyce Produktu Leczniczego 24 godzinnej trwałości po odtworzeniu i przygotowaniu, co w przypadku niemożliwości podania leku umożliwia jego odroczenie do następnego dnia i tym samym ogranicza koszty związane z utylizacją produktu. </w:t>
      </w:r>
      <w:r>
        <w:rPr>
          <w:rFonts w:ascii="Verdana" w:eastAsia="Calibri" w:hAnsi="Verdana" w:cs="CIDFont+F2"/>
          <w:b/>
          <w:bCs/>
          <w:color w:val="000000"/>
          <w:sz w:val="16"/>
          <w:szCs w:val="16"/>
        </w:rPr>
        <w:t xml:space="preserve">Pozostałe zapisy SWZ bez zmian.     </w:t>
      </w:r>
    </w:p>
    <w:p w:rsidR="00622960" w:rsidRDefault="00622960" w:rsidP="007F5CFB">
      <w:pPr>
        <w:pStyle w:val="Tekstpodstawowy"/>
        <w:tabs>
          <w:tab w:val="left" w:pos="7230"/>
        </w:tabs>
        <w:spacing w:after="0" w:line="360" w:lineRule="auto"/>
        <w:jc w:val="both"/>
        <w:rPr>
          <w:rFonts w:ascii="Verdana" w:hAnsi="Verdana" w:cs="Arial"/>
          <w:b/>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183</w:t>
      </w:r>
    </w:p>
    <w:p w:rsidR="00622960" w:rsidRDefault="003E2307" w:rsidP="007F5CFB">
      <w:pPr>
        <w:suppressAutoHyphens w:val="0"/>
        <w:spacing w:line="360" w:lineRule="auto"/>
        <w:textAlignment w:val="auto"/>
        <w:rPr>
          <w:rFonts w:ascii="Verdana" w:eastAsia="Calibri" w:hAnsi="Verdana"/>
          <w:color w:val="000000"/>
          <w:sz w:val="16"/>
          <w:szCs w:val="16"/>
        </w:rPr>
      </w:pPr>
      <w:r>
        <w:rPr>
          <w:rFonts w:ascii="Verdana" w:eastAsia="Calibri" w:hAnsi="Verdana"/>
          <w:color w:val="000000"/>
          <w:sz w:val="16"/>
          <w:szCs w:val="16"/>
        </w:rPr>
        <w:t xml:space="preserve">Do zadania nr 37, pozycji 7, 8 </w:t>
      </w:r>
    </w:p>
    <w:p w:rsidR="00622960" w:rsidRDefault="003E2307" w:rsidP="007F5CFB">
      <w:pPr>
        <w:suppressAutoHyphens w:val="0"/>
        <w:spacing w:line="360" w:lineRule="auto"/>
        <w:textAlignment w:val="auto"/>
        <w:rPr>
          <w:rFonts w:ascii="Verdana" w:eastAsia="Calibri" w:hAnsi="Verdana"/>
          <w:color w:val="000000"/>
          <w:sz w:val="16"/>
          <w:szCs w:val="16"/>
        </w:rPr>
      </w:pPr>
      <w:r>
        <w:rPr>
          <w:rFonts w:ascii="Verdana" w:eastAsia="Calibri" w:hAnsi="Verdana"/>
          <w:color w:val="000000"/>
          <w:sz w:val="16"/>
          <w:szCs w:val="16"/>
        </w:rPr>
        <w:t xml:space="preserve">Czy Zamawiający oczekując diety </w:t>
      </w:r>
      <w:proofErr w:type="spellStart"/>
      <w:r>
        <w:rPr>
          <w:rFonts w:ascii="Verdana" w:eastAsia="Calibri" w:hAnsi="Verdana"/>
          <w:color w:val="000000"/>
          <w:sz w:val="16"/>
          <w:szCs w:val="16"/>
        </w:rPr>
        <w:t>bogatobiałkowej</w:t>
      </w:r>
      <w:proofErr w:type="spellEnd"/>
      <w:r>
        <w:rPr>
          <w:rFonts w:ascii="Verdana" w:eastAsia="Calibri" w:hAnsi="Verdana"/>
          <w:color w:val="000000"/>
          <w:sz w:val="16"/>
          <w:szCs w:val="16"/>
        </w:rPr>
        <w:t xml:space="preserve">, ma na myśli dietę o zawartości białka minimum 6 g/100 ml? Taki produkt, był dotychczas stosowany przez Zamawiającego.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183. Zamawiający informuje, iż oczekując diety </w:t>
      </w:r>
      <w:proofErr w:type="spellStart"/>
      <w:r>
        <w:rPr>
          <w:rFonts w:ascii="Verdana" w:eastAsia="Calibri" w:hAnsi="Verdana" w:cs="Liberation Serif"/>
          <w:b/>
          <w:bCs/>
          <w:color w:val="000000"/>
          <w:sz w:val="16"/>
          <w:szCs w:val="16"/>
        </w:rPr>
        <w:t>bogatobiałkowej</w:t>
      </w:r>
      <w:proofErr w:type="spellEnd"/>
      <w:r>
        <w:rPr>
          <w:rFonts w:ascii="Verdana" w:eastAsia="Calibri" w:hAnsi="Verdana" w:cs="Liberation Serif"/>
          <w:b/>
          <w:bCs/>
          <w:color w:val="000000"/>
          <w:sz w:val="16"/>
          <w:szCs w:val="16"/>
        </w:rPr>
        <w:t xml:space="preserve">, dopuszcza dietę o zawartości białka minimum 6 g/100 m. </w:t>
      </w:r>
      <w:r>
        <w:rPr>
          <w:rFonts w:ascii="Verdana" w:eastAsia="Calibri" w:hAnsi="Verdana" w:cs="CIDFont+F2"/>
          <w:b/>
          <w:bCs/>
          <w:color w:val="000000"/>
          <w:sz w:val="16"/>
          <w:szCs w:val="16"/>
        </w:rPr>
        <w:t>Pozostałe zapisy SWZ bez zmian.</w:t>
      </w:r>
    </w:p>
    <w:p w:rsidR="00622960" w:rsidRDefault="00622960" w:rsidP="007F5CFB">
      <w:pPr>
        <w:suppressAutoHyphens w:val="0"/>
        <w:spacing w:line="360" w:lineRule="auto"/>
        <w:textAlignment w:val="auto"/>
        <w:rPr>
          <w:rFonts w:ascii="Verdana" w:eastAsia="Calibri" w:hAnsi="Verdana"/>
          <w:b/>
          <w:bCs/>
          <w:color w:val="000000"/>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184</w:t>
      </w:r>
    </w:p>
    <w:p w:rsidR="00622960" w:rsidRDefault="003E2307" w:rsidP="007F5CFB">
      <w:pPr>
        <w:suppressAutoHyphens w:val="0"/>
        <w:spacing w:line="360" w:lineRule="auto"/>
        <w:textAlignment w:val="auto"/>
        <w:rPr>
          <w:rFonts w:ascii="Verdana" w:eastAsia="Calibri" w:hAnsi="Verdana"/>
          <w:color w:val="000000"/>
          <w:sz w:val="16"/>
          <w:szCs w:val="16"/>
        </w:rPr>
      </w:pPr>
      <w:r>
        <w:rPr>
          <w:rFonts w:ascii="Verdana" w:eastAsia="Calibri" w:hAnsi="Verdana"/>
          <w:bCs/>
          <w:color w:val="000000"/>
          <w:sz w:val="16"/>
          <w:szCs w:val="16"/>
        </w:rPr>
        <w:t xml:space="preserve">do zadania nr 37, pozycji 20 </w:t>
      </w:r>
    </w:p>
    <w:p w:rsidR="00622960" w:rsidRDefault="003E2307" w:rsidP="007F5CFB">
      <w:pPr>
        <w:pStyle w:val="Tekstpodstawowy"/>
        <w:tabs>
          <w:tab w:val="left" w:pos="7230"/>
        </w:tabs>
        <w:spacing w:after="0" w:line="360" w:lineRule="auto"/>
        <w:jc w:val="both"/>
        <w:rPr>
          <w:rFonts w:ascii="Verdana" w:eastAsia="Calibri" w:hAnsi="Verdana"/>
          <w:color w:val="000000"/>
          <w:sz w:val="16"/>
          <w:szCs w:val="16"/>
          <w:lang w:val="pl-PL"/>
        </w:rPr>
      </w:pPr>
      <w:r>
        <w:rPr>
          <w:rFonts w:ascii="Verdana" w:eastAsia="Calibri" w:hAnsi="Verdana"/>
          <w:color w:val="000000"/>
          <w:sz w:val="16"/>
          <w:szCs w:val="16"/>
          <w:lang w:val="pl-PL"/>
        </w:rPr>
        <w:t xml:space="preserve">Czy Zamawiający dopuści dietę doustną, przeznaczoną dla osób z cukrzycą i hiperglikemią, </w:t>
      </w:r>
      <w:proofErr w:type="spellStart"/>
      <w:r>
        <w:rPr>
          <w:rFonts w:ascii="Verdana" w:eastAsia="Calibri" w:hAnsi="Verdana"/>
          <w:color w:val="000000"/>
          <w:sz w:val="16"/>
          <w:szCs w:val="16"/>
          <w:lang w:val="pl-PL"/>
        </w:rPr>
        <w:t>Diasip</w:t>
      </w:r>
      <w:proofErr w:type="spellEnd"/>
      <w:r>
        <w:rPr>
          <w:rFonts w:ascii="Verdana" w:eastAsia="Calibri" w:hAnsi="Verdana"/>
          <w:color w:val="000000"/>
          <w:sz w:val="16"/>
          <w:szCs w:val="16"/>
          <w:lang w:val="pl-PL"/>
        </w:rPr>
        <w:t>?</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184. Zamawiający informuje, iż  dopuszcza dietę doustną, przeznaczoną dla osób z cukrzycą i hiperglikemią, </w:t>
      </w:r>
      <w:proofErr w:type="spellStart"/>
      <w:r>
        <w:rPr>
          <w:rFonts w:ascii="Verdana" w:eastAsia="Calibri" w:hAnsi="Verdana" w:cs="Liberation Serif"/>
          <w:b/>
          <w:bCs/>
          <w:color w:val="000000"/>
          <w:sz w:val="16"/>
          <w:szCs w:val="16"/>
        </w:rPr>
        <w:t>Diasip</w:t>
      </w:r>
      <w:proofErr w:type="spellEnd"/>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rsidP="007F5CFB">
      <w:pPr>
        <w:pStyle w:val="Tekstpodstawowy"/>
        <w:tabs>
          <w:tab w:val="left" w:pos="7230"/>
        </w:tabs>
        <w:spacing w:after="0" w:line="360" w:lineRule="auto"/>
        <w:jc w:val="both"/>
        <w:rPr>
          <w:rFonts w:ascii="Verdana" w:hAnsi="Verdana" w:cs="Arial"/>
          <w:b/>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185</w:t>
      </w:r>
    </w:p>
    <w:p w:rsidR="00622960" w:rsidRDefault="003E2307" w:rsidP="007F5CFB">
      <w:pPr>
        <w:pStyle w:val="Tekstpodstawowy"/>
        <w:tabs>
          <w:tab w:val="left" w:pos="7230"/>
        </w:tabs>
        <w:spacing w:after="0" w:line="360" w:lineRule="auto"/>
        <w:jc w:val="both"/>
        <w:rPr>
          <w:rFonts w:ascii="Verdana" w:hAnsi="Verdana"/>
          <w:sz w:val="16"/>
          <w:szCs w:val="16"/>
        </w:rPr>
      </w:pPr>
      <w:r>
        <w:rPr>
          <w:rFonts w:ascii="Verdana" w:hAnsi="Verdana"/>
          <w:sz w:val="16"/>
          <w:szCs w:val="16"/>
        </w:rPr>
        <w:t xml:space="preserve">Część 6 poz. 6 Czy zamawiający zgodzi się n a wycenę opakowania x 50 w ilości 6 opakowań?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lastRenderedPageBreak/>
        <w:t xml:space="preserve">Odpowiedz na pytanie nr 185. Zamawiający informuje, iż wyraża zgodę na wycenę opakowania x 50 w ilości 6 opakowań. </w:t>
      </w:r>
      <w:r>
        <w:rPr>
          <w:rFonts w:ascii="Verdana" w:eastAsia="Calibri" w:hAnsi="Verdana" w:cs="CIDFont+F2"/>
          <w:b/>
          <w:bCs/>
          <w:color w:val="000000"/>
          <w:sz w:val="16"/>
          <w:szCs w:val="16"/>
        </w:rPr>
        <w:t>Pozostałe zapisy SWZ bez zmian.</w:t>
      </w:r>
    </w:p>
    <w:p w:rsidR="00622960" w:rsidRDefault="00622960" w:rsidP="007F5CFB">
      <w:pPr>
        <w:pStyle w:val="Tekstpodstawowy"/>
        <w:tabs>
          <w:tab w:val="left" w:pos="7230"/>
        </w:tabs>
        <w:spacing w:after="0" w:line="360" w:lineRule="auto"/>
        <w:jc w:val="both"/>
        <w:rPr>
          <w:rFonts w:ascii="Verdana" w:hAnsi="Verdana"/>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186</w:t>
      </w:r>
    </w:p>
    <w:p w:rsidR="00622960" w:rsidRDefault="003E2307" w:rsidP="007F5CFB">
      <w:pPr>
        <w:pStyle w:val="Tekstpodstawowy"/>
        <w:tabs>
          <w:tab w:val="left" w:pos="7230"/>
        </w:tabs>
        <w:spacing w:after="0" w:line="360" w:lineRule="auto"/>
        <w:jc w:val="both"/>
        <w:rPr>
          <w:rFonts w:ascii="Verdana" w:hAnsi="Verdana"/>
          <w:sz w:val="16"/>
          <w:szCs w:val="16"/>
        </w:rPr>
      </w:pPr>
      <w:r>
        <w:rPr>
          <w:rFonts w:ascii="Verdana" w:hAnsi="Verdana"/>
          <w:sz w:val="16"/>
          <w:szCs w:val="16"/>
        </w:rPr>
        <w:t xml:space="preserve">Część 8 poz. 13 Czy Zamawiający miał na myśli żel typu A czy żel typu U?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186. Zamawiający informuje, iż  miał na myśli żel </w:t>
      </w:r>
      <w:proofErr w:type="spellStart"/>
      <w:r>
        <w:rPr>
          <w:rFonts w:ascii="Verdana" w:eastAsia="Calibri" w:hAnsi="Verdana" w:cs="Liberation Serif"/>
          <w:b/>
          <w:bCs/>
          <w:color w:val="000000"/>
          <w:sz w:val="16"/>
          <w:szCs w:val="16"/>
        </w:rPr>
        <w:t>żel</w:t>
      </w:r>
      <w:proofErr w:type="spellEnd"/>
      <w:r>
        <w:rPr>
          <w:rFonts w:ascii="Verdana" w:eastAsia="Calibri" w:hAnsi="Verdana" w:cs="Liberation Serif"/>
          <w:b/>
          <w:bCs/>
          <w:color w:val="000000"/>
          <w:sz w:val="16"/>
          <w:szCs w:val="16"/>
        </w:rPr>
        <w:t xml:space="preserve"> typu A. </w:t>
      </w:r>
      <w:r>
        <w:rPr>
          <w:rFonts w:ascii="Verdana" w:eastAsia="Calibri" w:hAnsi="Verdana" w:cs="CIDFont+F2"/>
          <w:b/>
          <w:bCs/>
          <w:color w:val="000000"/>
          <w:sz w:val="16"/>
          <w:szCs w:val="16"/>
        </w:rPr>
        <w:t>Pozostałe zapisy SWZ bez zmian.</w:t>
      </w:r>
    </w:p>
    <w:p w:rsidR="00622960" w:rsidRDefault="00622960" w:rsidP="007F5CFB">
      <w:pPr>
        <w:pStyle w:val="Tekstpodstawowy"/>
        <w:tabs>
          <w:tab w:val="left" w:pos="7230"/>
        </w:tabs>
        <w:spacing w:after="0" w:line="360" w:lineRule="auto"/>
        <w:jc w:val="both"/>
        <w:rPr>
          <w:rFonts w:ascii="Verdana" w:hAnsi="Verdana"/>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187</w:t>
      </w:r>
    </w:p>
    <w:p w:rsidR="00622960" w:rsidRDefault="003E2307" w:rsidP="007F5CFB">
      <w:pPr>
        <w:pStyle w:val="Tekstpodstawowy"/>
        <w:tabs>
          <w:tab w:val="left" w:pos="7230"/>
        </w:tabs>
        <w:spacing w:after="0" w:line="360" w:lineRule="auto"/>
        <w:jc w:val="both"/>
        <w:rPr>
          <w:rFonts w:ascii="Verdana" w:hAnsi="Verdana"/>
          <w:sz w:val="16"/>
          <w:szCs w:val="16"/>
        </w:rPr>
      </w:pPr>
      <w:r>
        <w:rPr>
          <w:rFonts w:ascii="Verdana" w:hAnsi="Verdana"/>
          <w:sz w:val="16"/>
          <w:szCs w:val="16"/>
        </w:rPr>
        <w:t>Część 10 poz. 1 i 2 Czy zamawiający zgodzi się na wycenę opakowania x 10 w ilości 100 opakowań w poz. nr 1 oraz 50 opakowań w poz</w:t>
      </w:r>
      <w:r>
        <w:rPr>
          <w:rFonts w:ascii="Verdana" w:hAnsi="Verdana"/>
          <w:sz w:val="16"/>
          <w:szCs w:val="16"/>
          <w:lang w:val="pl-PL"/>
        </w:rPr>
        <w:t>.</w:t>
      </w:r>
      <w:r>
        <w:rPr>
          <w:rFonts w:ascii="Verdana" w:hAnsi="Verdana"/>
          <w:sz w:val="16"/>
          <w:szCs w:val="16"/>
        </w:rPr>
        <w:t xml:space="preserve"> nr 2?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187. Zamawiający informuje, iż wyraża zgodę na wycenę opakowania x 10 w ilości 100 opakowań w poz. nr 1 oraz 50 opakowań w poz. nr 2. </w:t>
      </w:r>
      <w:r>
        <w:rPr>
          <w:rFonts w:ascii="Verdana" w:eastAsia="Calibri" w:hAnsi="Verdana" w:cs="CIDFont+F2"/>
          <w:b/>
          <w:bCs/>
          <w:color w:val="000000"/>
          <w:sz w:val="16"/>
          <w:szCs w:val="16"/>
        </w:rPr>
        <w:t>Pozostałe zapisy SWZ bez zmian.</w:t>
      </w:r>
    </w:p>
    <w:p w:rsidR="00622960" w:rsidRDefault="00622960" w:rsidP="007F5CFB">
      <w:pPr>
        <w:pStyle w:val="Tekstpodstawowy"/>
        <w:tabs>
          <w:tab w:val="left" w:pos="7230"/>
        </w:tabs>
        <w:spacing w:after="0" w:line="360" w:lineRule="auto"/>
        <w:jc w:val="both"/>
        <w:rPr>
          <w:rFonts w:ascii="Verdana" w:hAnsi="Verdana"/>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188</w:t>
      </w:r>
    </w:p>
    <w:p w:rsidR="00622960" w:rsidRDefault="003E2307" w:rsidP="007F5CFB">
      <w:pPr>
        <w:pStyle w:val="Tekstpodstawowy"/>
        <w:tabs>
          <w:tab w:val="left" w:pos="7230"/>
        </w:tabs>
        <w:spacing w:after="0" w:line="360" w:lineRule="auto"/>
        <w:jc w:val="both"/>
        <w:rPr>
          <w:rFonts w:ascii="Verdana" w:hAnsi="Verdana"/>
          <w:sz w:val="16"/>
          <w:szCs w:val="16"/>
        </w:rPr>
      </w:pPr>
      <w:r>
        <w:rPr>
          <w:rFonts w:ascii="Verdana" w:hAnsi="Verdana"/>
          <w:sz w:val="16"/>
          <w:szCs w:val="16"/>
        </w:rPr>
        <w:t xml:space="preserve">Część 25 poz. 2 Czy zamawiający zgodzi się na wycenę opakowania x 10 w ilości 10 opakowań?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188. Zamawiający informuje, iż wyraża zgodę na wycenę opakowania x 10 w ilości 10 opakowań. </w:t>
      </w:r>
      <w:r>
        <w:rPr>
          <w:rFonts w:ascii="Verdana" w:eastAsia="Calibri" w:hAnsi="Verdana" w:cs="CIDFont+F2"/>
          <w:b/>
          <w:bCs/>
          <w:color w:val="000000"/>
          <w:sz w:val="16"/>
          <w:szCs w:val="16"/>
        </w:rPr>
        <w:t>Pozostałe zapisy SWZ bez zmian.</w:t>
      </w:r>
    </w:p>
    <w:p w:rsidR="00622960" w:rsidRDefault="00622960" w:rsidP="007F5CFB">
      <w:pPr>
        <w:pStyle w:val="Tekstpodstawowy"/>
        <w:tabs>
          <w:tab w:val="left" w:pos="7230"/>
        </w:tabs>
        <w:spacing w:after="0" w:line="360" w:lineRule="auto"/>
        <w:jc w:val="both"/>
        <w:rPr>
          <w:rFonts w:ascii="Verdana" w:hAnsi="Verdana"/>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189</w:t>
      </w:r>
    </w:p>
    <w:p w:rsidR="00622960" w:rsidRDefault="003E2307" w:rsidP="007F5CFB">
      <w:pPr>
        <w:pStyle w:val="Tekstpodstawowy"/>
        <w:tabs>
          <w:tab w:val="left" w:pos="7230"/>
        </w:tabs>
        <w:spacing w:after="0" w:line="360" w:lineRule="auto"/>
        <w:jc w:val="both"/>
        <w:rPr>
          <w:rFonts w:ascii="Verdana" w:hAnsi="Verdana"/>
          <w:sz w:val="16"/>
          <w:szCs w:val="16"/>
        </w:rPr>
      </w:pPr>
      <w:r>
        <w:rPr>
          <w:rFonts w:ascii="Verdana" w:hAnsi="Verdana"/>
          <w:sz w:val="16"/>
          <w:szCs w:val="16"/>
        </w:rPr>
        <w:t xml:space="preserve">Poz. 19 Czy zamawiający zgodzi się na wycenę leku w postaci kapsułki?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189. Zamawiający informuje, iż wyraża zgodę na wycenę leku w postaci kapsułki. </w:t>
      </w:r>
      <w:r>
        <w:rPr>
          <w:rFonts w:ascii="Verdana" w:eastAsia="Calibri" w:hAnsi="Verdana" w:cs="CIDFont+F2"/>
          <w:b/>
          <w:bCs/>
          <w:color w:val="000000"/>
          <w:sz w:val="16"/>
          <w:szCs w:val="16"/>
        </w:rPr>
        <w:t>Pozostałe zapisy SWZ bez zmian.</w:t>
      </w:r>
    </w:p>
    <w:p w:rsidR="00622960" w:rsidRDefault="00622960" w:rsidP="007F5CFB">
      <w:pPr>
        <w:pStyle w:val="Tekstpodstawowy"/>
        <w:tabs>
          <w:tab w:val="left" w:pos="7230"/>
        </w:tabs>
        <w:spacing w:after="0" w:line="360" w:lineRule="auto"/>
        <w:jc w:val="both"/>
        <w:rPr>
          <w:rFonts w:ascii="Verdana" w:hAnsi="Verdana"/>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190</w:t>
      </w:r>
    </w:p>
    <w:p w:rsidR="00622960" w:rsidRDefault="003E2307" w:rsidP="007F5CFB">
      <w:pPr>
        <w:pStyle w:val="Tekstpodstawowy"/>
        <w:tabs>
          <w:tab w:val="left" w:pos="7230"/>
        </w:tabs>
        <w:spacing w:after="0" w:line="360" w:lineRule="auto"/>
        <w:jc w:val="both"/>
        <w:rPr>
          <w:rFonts w:ascii="Verdana" w:hAnsi="Verdana"/>
          <w:sz w:val="16"/>
          <w:szCs w:val="16"/>
        </w:rPr>
      </w:pPr>
      <w:r>
        <w:rPr>
          <w:rFonts w:ascii="Verdana" w:hAnsi="Verdana"/>
          <w:sz w:val="16"/>
          <w:szCs w:val="16"/>
        </w:rPr>
        <w:t xml:space="preserve">poz. 29 Czy zamawiający zgodzi się na wycenę leku w postaci tabletki rozpuszczalnej w ustach? </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190. Zamawiający informuje, iż zgodnie z SWZ.</w:t>
      </w:r>
    </w:p>
    <w:p w:rsidR="00622960" w:rsidRDefault="00622960" w:rsidP="007F5CFB">
      <w:pPr>
        <w:pStyle w:val="Tekstpodstawowy"/>
        <w:tabs>
          <w:tab w:val="left" w:pos="7230"/>
        </w:tabs>
        <w:spacing w:after="0" w:line="360" w:lineRule="auto"/>
        <w:jc w:val="both"/>
        <w:rPr>
          <w:rFonts w:ascii="Verdana" w:hAnsi="Verdana"/>
          <w:sz w:val="16"/>
          <w:szCs w:val="16"/>
        </w:rPr>
      </w:pPr>
    </w:p>
    <w:p w:rsidR="00622960" w:rsidRDefault="003E2307" w:rsidP="007F5CFB">
      <w:pPr>
        <w:spacing w:line="360" w:lineRule="auto"/>
        <w:jc w:val="both"/>
        <w:rPr>
          <w:rFonts w:ascii="Verdana" w:eastAsia="Calibri" w:hAnsi="Verdana" w:cs="Liberation Serif"/>
          <w:b/>
          <w:bCs/>
          <w:sz w:val="16"/>
          <w:szCs w:val="16"/>
        </w:rPr>
      </w:pPr>
      <w:r>
        <w:rPr>
          <w:rFonts w:ascii="Verdana" w:eastAsia="Calibri" w:hAnsi="Verdana" w:cs="Liberation Serif"/>
          <w:b/>
          <w:bCs/>
          <w:sz w:val="16"/>
          <w:szCs w:val="16"/>
        </w:rPr>
        <w:t>Pytanie nr 191</w:t>
      </w:r>
    </w:p>
    <w:p w:rsidR="00622960" w:rsidRDefault="003E2307" w:rsidP="007F5CFB">
      <w:pPr>
        <w:pStyle w:val="Tekstpodstawowy"/>
        <w:tabs>
          <w:tab w:val="left" w:pos="7230"/>
        </w:tabs>
        <w:spacing w:after="0" w:line="360" w:lineRule="auto"/>
        <w:jc w:val="both"/>
        <w:rPr>
          <w:rFonts w:ascii="Verdana" w:hAnsi="Verdana"/>
          <w:sz w:val="16"/>
          <w:szCs w:val="16"/>
        </w:rPr>
      </w:pPr>
      <w:r>
        <w:rPr>
          <w:rFonts w:ascii="Verdana" w:hAnsi="Verdana"/>
          <w:sz w:val="16"/>
          <w:szCs w:val="16"/>
        </w:rPr>
        <w:t>poz.32 i 33 Czy wymagane jest aby leki pochodziły od jednego Producenta?</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191. Zamawiający informuje, iż dopuszcza aby leki pochodziły od jednego Producenta. </w:t>
      </w:r>
      <w:r>
        <w:rPr>
          <w:rFonts w:ascii="Verdana" w:eastAsia="Calibri" w:hAnsi="Verdana" w:cs="CIDFont+F2"/>
          <w:b/>
          <w:bCs/>
          <w:color w:val="000000"/>
          <w:sz w:val="16"/>
          <w:szCs w:val="16"/>
        </w:rPr>
        <w:t>Pozostałe zapisy SWZ bez zmian.</w:t>
      </w:r>
    </w:p>
    <w:p w:rsidR="00622960" w:rsidRDefault="00622960" w:rsidP="007F5CFB">
      <w:pPr>
        <w:spacing w:line="360" w:lineRule="auto"/>
        <w:jc w:val="both"/>
        <w:rPr>
          <w:rFonts w:ascii="Verdana" w:eastAsia="Calibri" w:hAnsi="Verdana" w:cs="Liberation Serif"/>
          <w:b/>
          <w:bCs/>
          <w:color w:val="000000"/>
          <w:sz w:val="16"/>
          <w:szCs w:val="16"/>
        </w:rPr>
      </w:pPr>
    </w:p>
    <w:p w:rsidR="00622960" w:rsidRDefault="003E2307" w:rsidP="007F5CFB">
      <w:pPr>
        <w:spacing w:line="360" w:lineRule="auto"/>
        <w:ind w:right="-2"/>
        <w:jc w:val="both"/>
        <w:rPr>
          <w:rFonts w:ascii="Verdana" w:hAnsi="Verdana" w:cs="Tahoma"/>
          <w:b/>
          <w:sz w:val="16"/>
          <w:szCs w:val="16"/>
        </w:rPr>
      </w:pPr>
      <w:r>
        <w:rPr>
          <w:rFonts w:ascii="Verdana" w:hAnsi="Verdana" w:cs="Tahoma"/>
          <w:b/>
          <w:sz w:val="16"/>
          <w:szCs w:val="16"/>
        </w:rPr>
        <w:t>Pytanie nr 192</w:t>
      </w:r>
    </w:p>
    <w:p w:rsidR="00622960" w:rsidRDefault="003E2307" w:rsidP="007F5CFB">
      <w:pPr>
        <w:spacing w:line="360" w:lineRule="auto"/>
        <w:ind w:right="-2"/>
        <w:jc w:val="both"/>
        <w:rPr>
          <w:rFonts w:ascii="Verdana" w:hAnsi="Verdana" w:cs="Tahoma"/>
          <w:b/>
          <w:sz w:val="16"/>
          <w:szCs w:val="16"/>
        </w:rPr>
      </w:pPr>
      <w:r>
        <w:rPr>
          <w:rFonts w:ascii="Verdana" w:hAnsi="Verdana" w:cs="Tahoma"/>
          <w:b/>
          <w:sz w:val="16"/>
          <w:szCs w:val="16"/>
        </w:rPr>
        <w:t>Pytania do pakietu 38</w:t>
      </w:r>
    </w:p>
    <w:p w:rsidR="00622960" w:rsidRDefault="003E2307" w:rsidP="007F5CFB">
      <w:pPr>
        <w:spacing w:line="360" w:lineRule="auto"/>
        <w:ind w:right="-2"/>
        <w:jc w:val="both"/>
        <w:rPr>
          <w:rFonts w:ascii="Verdana" w:hAnsi="Verdana" w:cs="Tahoma"/>
          <w:bCs/>
          <w:sz w:val="16"/>
          <w:szCs w:val="16"/>
        </w:rPr>
      </w:pPr>
      <w:r>
        <w:rPr>
          <w:rFonts w:ascii="Verdana" w:hAnsi="Verdana" w:cs="Tahoma"/>
          <w:bCs/>
          <w:sz w:val="16"/>
          <w:szCs w:val="16"/>
        </w:rPr>
        <w:t>Pozycja 1 i 2</w:t>
      </w:r>
    </w:p>
    <w:p w:rsidR="00622960" w:rsidRDefault="003E2307" w:rsidP="007F5CFB">
      <w:pPr>
        <w:spacing w:line="360" w:lineRule="auto"/>
        <w:ind w:right="-2"/>
        <w:jc w:val="both"/>
        <w:rPr>
          <w:rFonts w:ascii="Verdana" w:hAnsi="Verdana" w:cs="Tahoma"/>
          <w:bCs/>
          <w:sz w:val="16"/>
          <w:szCs w:val="16"/>
        </w:rPr>
      </w:pPr>
      <w:r>
        <w:rPr>
          <w:rFonts w:ascii="Verdana" w:hAnsi="Verdana" w:cs="Tahoma"/>
          <w:bCs/>
          <w:sz w:val="16"/>
          <w:szCs w:val="16"/>
        </w:rPr>
        <w:t xml:space="preserve">Prosimy Zamawiającego o dopuszczenie opakowań, które nie mają wskazanego na opakowaniu </w:t>
      </w:r>
      <w:proofErr w:type="spellStart"/>
      <w:r>
        <w:rPr>
          <w:rFonts w:ascii="Verdana" w:hAnsi="Verdana" w:cs="Tahoma"/>
          <w:bCs/>
          <w:sz w:val="16"/>
          <w:szCs w:val="16"/>
        </w:rPr>
        <w:t>pH</w:t>
      </w:r>
      <w:proofErr w:type="spellEnd"/>
      <w:r>
        <w:rPr>
          <w:rFonts w:ascii="Verdana" w:hAnsi="Verdana" w:cs="Tahoma"/>
          <w:bCs/>
          <w:sz w:val="16"/>
          <w:szCs w:val="16"/>
        </w:rPr>
        <w:t xml:space="preserve">. </w:t>
      </w:r>
      <w:proofErr w:type="spellStart"/>
      <w:r>
        <w:rPr>
          <w:rFonts w:ascii="Verdana" w:hAnsi="Verdana" w:cs="Tahoma"/>
          <w:bCs/>
          <w:sz w:val="16"/>
          <w:szCs w:val="16"/>
        </w:rPr>
        <w:t>pH</w:t>
      </w:r>
      <w:proofErr w:type="spellEnd"/>
      <w:r>
        <w:rPr>
          <w:rFonts w:ascii="Verdana" w:hAnsi="Verdana" w:cs="Tahoma"/>
          <w:bCs/>
          <w:sz w:val="16"/>
          <w:szCs w:val="16"/>
        </w:rPr>
        <w:t xml:space="preserve"> jest określone w karcie charakterystyki.</w:t>
      </w:r>
    </w:p>
    <w:p w:rsidR="00622960" w:rsidRDefault="003E2307" w:rsidP="007F5CFB">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192. Zamawiający informuje, iż </w:t>
      </w:r>
      <w:r>
        <w:rPr>
          <w:rFonts w:ascii="Verdana" w:eastAsia="Calibri" w:hAnsi="Verdana" w:cs="Tahoma"/>
          <w:b/>
          <w:bCs/>
          <w:color w:val="000000"/>
          <w:sz w:val="16"/>
          <w:szCs w:val="16"/>
        </w:rPr>
        <w:t xml:space="preserve">dopuszcza opakowania, które nie mają wskazanego na opakowaniu </w:t>
      </w:r>
      <w:proofErr w:type="spellStart"/>
      <w:r>
        <w:rPr>
          <w:rFonts w:ascii="Verdana" w:eastAsia="Calibri" w:hAnsi="Verdana" w:cs="Tahoma"/>
          <w:b/>
          <w:bCs/>
          <w:color w:val="000000"/>
          <w:sz w:val="16"/>
          <w:szCs w:val="16"/>
        </w:rPr>
        <w:t>pH</w:t>
      </w:r>
      <w:proofErr w:type="spellEnd"/>
      <w:r>
        <w:rPr>
          <w:rFonts w:ascii="Verdana" w:eastAsia="Calibri" w:hAnsi="Verdana" w:cs="Tahoma"/>
          <w:b/>
          <w:bCs/>
          <w:color w:val="000000"/>
          <w:sz w:val="16"/>
          <w:szCs w:val="16"/>
        </w:rPr>
        <w:t xml:space="preserve">. </w:t>
      </w:r>
      <w:proofErr w:type="spellStart"/>
      <w:r>
        <w:rPr>
          <w:rFonts w:ascii="Verdana" w:eastAsia="Calibri" w:hAnsi="Verdana" w:cs="Tahoma"/>
          <w:b/>
          <w:bCs/>
          <w:color w:val="000000"/>
          <w:sz w:val="16"/>
          <w:szCs w:val="16"/>
        </w:rPr>
        <w:t>pH</w:t>
      </w:r>
      <w:proofErr w:type="spellEnd"/>
      <w:r>
        <w:rPr>
          <w:rFonts w:ascii="Verdana" w:eastAsia="Calibri" w:hAnsi="Verdana" w:cs="Tahoma"/>
          <w:b/>
          <w:bCs/>
          <w:color w:val="000000"/>
          <w:sz w:val="16"/>
          <w:szCs w:val="16"/>
        </w:rPr>
        <w:t xml:space="preserve"> jest określone w karcie charakterystyki.</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ind w:right="-2"/>
        <w:jc w:val="both"/>
        <w:rPr>
          <w:rFonts w:ascii="Verdana" w:hAnsi="Verdana" w:cs="Tahoma"/>
          <w:b/>
          <w:sz w:val="16"/>
          <w:szCs w:val="16"/>
        </w:rPr>
      </w:pP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Pytanie nr 193</w:t>
      </w: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Pytania do pakietu 38</w:t>
      </w: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Pozycja 2</w:t>
      </w:r>
    </w:p>
    <w:p w:rsidR="00622960" w:rsidRDefault="003E2307">
      <w:pPr>
        <w:spacing w:line="360" w:lineRule="auto"/>
        <w:ind w:right="-2"/>
        <w:jc w:val="both"/>
        <w:rPr>
          <w:rFonts w:ascii="Verdana" w:hAnsi="Verdana" w:cs="Tahoma"/>
          <w:bCs/>
          <w:sz w:val="16"/>
          <w:szCs w:val="16"/>
        </w:rPr>
      </w:pPr>
      <w:r>
        <w:rPr>
          <w:rFonts w:ascii="Verdana" w:hAnsi="Verdana" w:cs="Tahoma"/>
          <w:bCs/>
          <w:sz w:val="16"/>
          <w:szCs w:val="16"/>
        </w:rPr>
        <w:t>Prosimy Zamawiającego o dopuszczenie opakowań zawierających 1 litr formaliny (gęstość produktu to 1,05 czyli możemy przyjąć 1kg=1l).</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lastRenderedPageBreak/>
        <w:t xml:space="preserve">Odpowiedz na pytanie nr 193. Zamawiający informuje, iż </w:t>
      </w:r>
      <w:r>
        <w:rPr>
          <w:rFonts w:ascii="Verdana" w:eastAsia="Calibri" w:hAnsi="Verdana" w:cs="Tahoma"/>
          <w:b/>
          <w:bCs/>
          <w:color w:val="000000"/>
          <w:sz w:val="16"/>
          <w:szCs w:val="16"/>
        </w:rPr>
        <w:t>dopuszcza opakowania zawierające 1 litr formaliny (gęstość produktu to 1,05 czyli możemy przyjąć 1kg=1l).</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ind w:right="-2"/>
        <w:jc w:val="both"/>
        <w:rPr>
          <w:rFonts w:ascii="Verdana" w:hAnsi="Verdana" w:cs="Tahoma"/>
          <w:b/>
          <w:sz w:val="16"/>
          <w:szCs w:val="16"/>
        </w:rPr>
      </w:pP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Pytanie nr 194</w:t>
      </w: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do pakietu 38</w:t>
      </w:r>
    </w:p>
    <w:p w:rsidR="00622960" w:rsidRDefault="003E2307">
      <w:pPr>
        <w:spacing w:line="360" w:lineRule="auto"/>
        <w:ind w:right="-2"/>
        <w:jc w:val="both"/>
        <w:rPr>
          <w:rFonts w:ascii="Verdana" w:hAnsi="Verdana" w:cs="Tahoma"/>
          <w:sz w:val="16"/>
          <w:szCs w:val="16"/>
        </w:rPr>
      </w:pPr>
      <w:r>
        <w:rPr>
          <w:rFonts w:ascii="Verdana" w:hAnsi="Verdana" w:cs="Tahoma"/>
          <w:sz w:val="16"/>
          <w:szCs w:val="16"/>
        </w:rPr>
        <w:t>Z uwagi na fakt, iż asortyment w Pakiecie nr 38 został zarejestrowany jako wyrób medyczny a nie lek, czy Zamawiający dopuszcza podanie w formularzu cenowy nr katalogowego zamiast nr EAN oraz pozostawienie bez wypełnienia pola”</w:t>
      </w:r>
      <w:r>
        <w:rPr>
          <w:rFonts w:ascii="Verdana" w:hAnsi="Verdana"/>
          <w:sz w:val="16"/>
          <w:szCs w:val="16"/>
        </w:rPr>
        <w:t xml:space="preserve"> </w:t>
      </w:r>
      <w:r>
        <w:rPr>
          <w:rFonts w:ascii="Verdana" w:hAnsi="Verdana" w:cs="Tahoma"/>
          <w:sz w:val="16"/>
          <w:szCs w:val="16"/>
        </w:rPr>
        <w:t>ID i adres hurtowni”. Wykonawca poda zatem następujące dane: nazwę handlową asortymentu, nr katalogowy, nazwę producenta.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194. Zamawiający informuje, iż dla</w:t>
      </w:r>
      <w:r>
        <w:rPr>
          <w:rFonts w:ascii="Verdana" w:eastAsia="Calibri" w:hAnsi="Verdana" w:cs="Tahoma"/>
          <w:b/>
          <w:bCs/>
          <w:color w:val="000000"/>
          <w:sz w:val="16"/>
          <w:szCs w:val="16"/>
        </w:rPr>
        <w:t xml:space="preserve"> asortymentu z Pakietu nr 38   zarejestrowanego jako wyrób medyczny a nie lek, dopuszcza podanie w formularzu cenowy nr katalogowego zamiast nr EAN oraz pozostawienie bez wypełnienia pola”</w:t>
      </w:r>
      <w:r>
        <w:rPr>
          <w:rFonts w:ascii="Verdana" w:eastAsia="Calibri" w:hAnsi="Verdana" w:cs="Liberation Serif"/>
          <w:b/>
          <w:bCs/>
          <w:color w:val="000000"/>
          <w:sz w:val="16"/>
          <w:szCs w:val="16"/>
        </w:rPr>
        <w:t xml:space="preserve"> </w:t>
      </w:r>
      <w:r>
        <w:rPr>
          <w:rFonts w:ascii="Verdana" w:eastAsia="Calibri" w:hAnsi="Verdana" w:cs="Tahoma"/>
          <w:b/>
          <w:bCs/>
          <w:color w:val="000000"/>
          <w:sz w:val="16"/>
          <w:szCs w:val="16"/>
        </w:rPr>
        <w:t>ID i adres hurtowni”. Wykonawca poda zatem następujące dane: nazwę handlową asortymentu, nr katalogowy, nazwę producenta.</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ind w:right="-2"/>
        <w:jc w:val="both"/>
        <w:rPr>
          <w:rFonts w:ascii="Verdana" w:hAnsi="Verdana" w:cs="Tahoma"/>
          <w:b/>
          <w:sz w:val="16"/>
          <w:szCs w:val="16"/>
        </w:rPr>
      </w:pP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Pytanie nr 195</w:t>
      </w: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do pakietu 38</w:t>
      </w:r>
    </w:p>
    <w:p w:rsidR="00622960" w:rsidRDefault="003E2307">
      <w:pPr>
        <w:spacing w:line="360" w:lineRule="auto"/>
        <w:ind w:right="-2"/>
        <w:jc w:val="both"/>
        <w:rPr>
          <w:rFonts w:ascii="Verdana" w:hAnsi="Verdana" w:cs="Tahoma"/>
          <w:bCs/>
          <w:sz w:val="16"/>
          <w:szCs w:val="16"/>
        </w:rPr>
      </w:pPr>
      <w:r>
        <w:rPr>
          <w:rFonts w:ascii="Verdana" w:hAnsi="Verdana" w:cs="Tahoma"/>
          <w:bCs/>
          <w:sz w:val="16"/>
          <w:szCs w:val="16"/>
        </w:rPr>
        <w:t>Zwracamy się z wnioskiem o wydłużenie terminu dostawy asortymentu oraz uzupełnienia brakującego w pakiecie nr 38 do 2 dni roboczych, nie jest to asortyment będący lekiem ani wyrobem ratującym życie, wydłużenie terminu o 1 dzień roboczy umożliwi złożenie oferty konkurencyjnej wykonawcy nie będącego w najbliższym położeniu od siedziby Zamawiającego.</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195. Zamawiający informuje, iż d</w:t>
      </w:r>
      <w:r>
        <w:rPr>
          <w:rFonts w:ascii="Verdana" w:eastAsia="Calibri" w:hAnsi="Verdana" w:cs="Tahoma"/>
          <w:b/>
          <w:bCs/>
          <w:color w:val="000000"/>
          <w:sz w:val="16"/>
          <w:szCs w:val="16"/>
        </w:rPr>
        <w:t>opuszcza wydłużenie terminu dostawy asortymentu oraz uzupełnienia brakującego w pakiecie nr 38 do 2 dni roboczych.</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ind w:right="-2"/>
        <w:jc w:val="both"/>
        <w:rPr>
          <w:rFonts w:ascii="Verdana" w:hAnsi="Verdana" w:cs="Tahoma"/>
          <w:b/>
          <w:sz w:val="16"/>
          <w:szCs w:val="16"/>
        </w:rPr>
      </w:pP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Pytanie nr 196</w:t>
      </w: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do pakietu 38</w:t>
      </w:r>
    </w:p>
    <w:p w:rsidR="00622960" w:rsidRDefault="003E2307">
      <w:pPr>
        <w:spacing w:line="360" w:lineRule="auto"/>
        <w:ind w:right="-2"/>
        <w:jc w:val="both"/>
        <w:rPr>
          <w:rFonts w:ascii="Verdana" w:hAnsi="Verdana" w:cs="Tahoma"/>
          <w:sz w:val="16"/>
          <w:szCs w:val="16"/>
        </w:rPr>
      </w:pPr>
      <w:r>
        <w:rPr>
          <w:rFonts w:ascii="Verdana" w:hAnsi="Verdana" w:cs="Tahoma"/>
          <w:sz w:val="16"/>
          <w:szCs w:val="16"/>
        </w:rPr>
        <w:t>Celem usprawnienia procesu realizacji umowy zwracamy się do Zamawiającego czy przewiduje taką możliwość, aby po podpisaniu umowy zobowiązał się do przekazywania opiekunowi handlowemu/wykonawcy przewidywalnego - orientacyjnego w okresie kwartalnym/miesięcznym harmonogramu oczekiwanych dostaw/zamówień? Pozwoli to Wykonawcy w odpowiednim czasie zarezerwować wymagany dostawą towar dla Zamawiającego.</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196. Zamawiający informuje, iż zgodnie z zapisami SWZ.</w:t>
      </w:r>
    </w:p>
    <w:p w:rsidR="00622960" w:rsidRDefault="00622960">
      <w:pPr>
        <w:spacing w:line="360" w:lineRule="auto"/>
        <w:ind w:right="-2"/>
        <w:jc w:val="both"/>
        <w:rPr>
          <w:rFonts w:ascii="Verdana" w:hAnsi="Verdana" w:cs="Tahoma"/>
          <w:b/>
          <w:sz w:val="16"/>
          <w:szCs w:val="16"/>
        </w:rPr>
      </w:pP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Pytanie nr 197</w:t>
      </w:r>
    </w:p>
    <w:p w:rsidR="00622960" w:rsidRDefault="003E2307">
      <w:pPr>
        <w:spacing w:line="360" w:lineRule="auto"/>
        <w:ind w:right="-2"/>
        <w:jc w:val="both"/>
        <w:rPr>
          <w:rFonts w:ascii="Verdana" w:hAnsi="Verdana" w:cs="Tahoma"/>
          <w:b/>
          <w:sz w:val="16"/>
          <w:szCs w:val="16"/>
        </w:rPr>
      </w:pPr>
      <w:r>
        <w:rPr>
          <w:rFonts w:ascii="Verdana" w:hAnsi="Verdana" w:cs="Tahoma"/>
          <w:b/>
          <w:sz w:val="16"/>
          <w:szCs w:val="16"/>
        </w:rPr>
        <w:t>do pakietu 38</w:t>
      </w:r>
    </w:p>
    <w:p w:rsidR="00622960" w:rsidRDefault="003E2307">
      <w:pPr>
        <w:tabs>
          <w:tab w:val="left" w:pos="1035"/>
        </w:tabs>
        <w:spacing w:line="360" w:lineRule="auto"/>
        <w:ind w:right="-2"/>
        <w:jc w:val="both"/>
        <w:rPr>
          <w:rFonts w:ascii="Verdana" w:hAnsi="Verdana" w:cs="Tahoma"/>
          <w:sz w:val="16"/>
          <w:szCs w:val="16"/>
        </w:rPr>
      </w:pPr>
      <w:r>
        <w:rPr>
          <w:rFonts w:ascii="Verdana" w:hAnsi="Verdana" w:cs="Tahoma"/>
          <w:sz w:val="16"/>
          <w:szCs w:val="16"/>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t>
      </w:r>
      <w:r>
        <w:rPr>
          <w:rFonts w:ascii="Verdana" w:hAnsi="Verdana" w:cs="Tahoma"/>
          <w:sz w:val="16"/>
          <w:szCs w:val="16"/>
          <w:shd w:val="clear" w:color="auto" w:fill="FFFFFF"/>
        </w:rPr>
        <w:t>Wyroku KIO z dnia 27 grudnia 2011 roku (KIO 2649/11): „</w:t>
      </w:r>
      <w:r>
        <w:rPr>
          <w:rFonts w:ascii="Verdana" w:hAnsi="Verdana" w:cs="Tahoma"/>
          <w:i/>
          <w:iCs/>
          <w:sz w:val="16"/>
          <w:szCs w:val="16"/>
        </w:rPr>
        <w:t>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rsidR="00622960" w:rsidRDefault="003E2307">
      <w:pPr>
        <w:tabs>
          <w:tab w:val="left" w:pos="1035"/>
        </w:tabs>
        <w:spacing w:line="360" w:lineRule="auto"/>
        <w:ind w:right="-2"/>
        <w:jc w:val="both"/>
        <w:rPr>
          <w:rFonts w:ascii="Verdana" w:hAnsi="Verdana" w:cs="Tahoma"/>
          <w:sz w:val="16"/>
          <w:szCs w:val="16"/>
        </w:rPr>
      </w:pPr>
      <w:r>
        <w:rPr>
          <w:rFonts w:ascii="Verdana" w:hAnsi="Verdana" w:cs="Tahoma"/>
          <w:sz w:val="16"/>
          <w:szCs w:val="16"/>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w:t>
      </w:r>
      <w:r>
        <w:rPr>
          <w:rFonts w:ascii="Verdana" w:hAnsi="Verdana" w:cs="Tahoma"/>
          <w:sz w:val="16"/>
          <w:szCs w:val="16"/>
          <w:shd w:val="clear" w:color="auto" w:fill="FFFFFF"/>
        </w:rPr>
        <w:t xml:space="preserve">3.10.2014 r., KIO </w:t>
      </w:r>
      <w:r>
        <w:rPr>
          <w:rFonts w:ascii="Verdana" w:hAnsi="Verdana" w:cs="Tahoma"/>
          <w:sz w:val="16"/>
          <w:szCs w:val="16"/>
          <w:shd w:val="clear" w:color="auto" w:fill="FFFFFF"/>
        </w:rPr>
        <w:lastRenderedPageBreak/>
        <w:t>1944/14: „</w:t>
      </w:r>
      <w:r>
        <w:rPr>
          <w:rFonts w:ascii="Verdana" w:hAnsi="Verdana" w:cs="Tahoma"/>
          <w:i/>
          <w:iCs/>
          <w:sz w:val="16"/>
          <w:szCs w:val="16"/>
          <w:shd w:val="clear" w:color="auto" w:fill="FFFFFF"/>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Pr>
          <w:rFonts w:ascii="Verdana" w:hAnsi="Verdana" w:cs="Tahoma"/>
          <w:sz w:val="16"/>
          <w:szCs w:val="16"/>
          <w:shd w:val="clear" w:color="auto" w:fill="FFFFFF"/>
        </w:rPr>
        <w:t>”</w:t>
      </w:r>
      <w:r>
        <w:rPr>
          <w:rFonts w:ascii="Verdana" w:hAnsi="Verdana" w:cs="Tahoma"/>
          <w:sz w:val="16"/>
          <w:szCs w:val="16"/>
        </w:rPr>
        <w:t xml:space="preserve">. </w:t>
      </w:r>
    </w:p>
    <w:p w:rsidR="00622960" w:rsidRDefault="003E2307">
      <w:pPr>
        <w:tabs>
          <w:tab w:val="left" w:pos="1035"/>
        </w:tabs>
        <w:spacing w:line="360" w:lineRule="auto"/>
        <w:jc w:val="both"/>
        <w:rPr>
          <w:rFonts w:ascii="Verdana" w:hAnsi="Verdana" w:cs="Tahoma"/>
          <w:sz w:val="16"/>
          <w:szCs w:val="16"/>
        </w:rPr>
      </w:pPr>
      <w:r>
        <w:rPr>
          <w:rFonts w:ascii="Verdana" w:hAnsi="Verdana" w:cs="Tahoma"/>
          <w:sz w:val="16"/>
          <w:szCs w:val="16"/>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197. Zamawiający informuje, iż </w:t>
      </w:r>
      <w:r>
        <w:rPr>
          <w:rFonts w:ascii="Verdana" w:hAnsi="Verdana"/>
          <w:b/>
          <w:color w:val="000000"/>
          <w:sz w:val="16"/>
          <w:szCs w:val="16"/>
        </w:rPr>
        <w:t xml:space="preserve">zgodnie z </w:t>
      </w:r>
      <w:r>
        <w:rPr>
          <w:rFonts w:ascii="Verdana" w:hAnsi="Verdana" w:cs="Arial"/>
          <w:b/>
          <w:color w:val="000000"/>
          <w:sz w:val="16"/>
          <w:szCs w:val="16"/>
        </w:rPr>
        <w:t>§ 4, ust. 4 wzoru umowy.</w:t>
      </w:r>
    </w:p>
    <w:p w:rsidR="00622960" w:rsidRDefault="00622960">
      <w:pPr>
        <w:spacing w:line="360" w:lineRule="auto"/>
        <w:jc w:val="both"/>
        <w:rPr>
          <w:rFonts w:ascii="Verdana" w:hAnsi="Verdana" w:cs="Tahoma"/>
          <w:b/>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198</w:t>
      </w:r>
    </w:p>
    <w:p w:rsidR="00622960" w:rsidRDefault="003E2307">
      <w:pPr>
        <w:spacing w:line="360" w:lineRule="auto"/>
        <w:jc w:val="both"/>
        <w:rPr>
          <w:rFonts w:ascii="Verdana" w:hAnsi="Verdana" w:cs="Tahoma"/>
          <w:b/>
          <w:sz w:val="16"/>
          <w:szCs w:val="16"/>
        </w:rPr>
      </w:pPr>
      <w:r>
        <w:rPr>
          <w:rFonts w:ascii="Verdana" w:hAnsi="Verdana" w:cs="Tahoma"/>
          <w:b/>
          <w:sz w:val="16"/>
          <w:szCs w:val="16"/>
        </w:rPr>
        <w:t>do pakietu 38</w:t>
      </w:r>
    </w:p>
    <w:p w:rsidR="00622960" w:rsidRDefault="003E2307">
      <w:pPr>
        <w:pStyle w:val="Tekstpodstawowywcity3"/>
        <w:spacing w:after="0" w:line="360" w:lineRule="auto"/>
        <w:ind w:left="0"/>
        <w:jc w:val="both"/>
        <w:rPr>
          <w:rFonts w:ascii="Verdana" w:hAnsi="Verdana" w:cs="Tahoma"/>
        </w:rPr>
      </w:pPr>
      <w:r>
        <w:rPr>
          <w:rFonts w:ascii="Verdana" w:hAnsi="Verdana" w:cs="Tahoma"/>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198. Zamawiający informuje, iż zgodnie z zapisami SWZ</w:t>
      </w:r>
    </w:p>
    <w:p w:rsidR="00622960" w:rsidRDefault="00622960">
      <w:pPr>
        <w:spacing w:line="360" w:lineRule="auto"/>
        <w:jc w:val="both"/>
        <w:rPr>
          <w:rFonts w:ascii="Verdana" w:hAnsi="Verdana" w:cs="Tahoma"/>
          <w:b/>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199</w:t>
      </w:r>
    </w:p>
    <w:p w:rsidR="00622960" w:rsidRDefault="003E2307">
      <w:pPr>
        <w:spacing w:line="360" w:lineRule="auto"/>
        <w:jc w:val="both"/>
        <w:rPr>
          <w:rFonts w:ascii="Verdana" w:hAnsi="Verdana" w:cs="Tahoma"/>
          <w:b/>
          <w:sz w:val="16"/>
          <w:szCs w:val="16"/>
        </w:rPr>
      </w:pPr>
      <w:r>
        <w:rPr>
          <w:rFonts w:ascii="Verdana" w:hAnsi="Verdana" w:cs="Tahoma"/>
          <w:b/>
          <w:sz w:val="16"/>
          <w:szCs w:val="16"/>
        </w:rPr>
        <w:t>do pakietu 38</w:t>
      </w:r>
    </w:p>
    <w:p w:rsidR="00622960" w:rsidRDefault="003E2307">
      <w:pPr>
        <w:pStyle w:val="Tekstpodstawowywcity3"/>
        <w:spacing w:after="0" w:line="360" w:lineRule="auto"/>
        <w:ind w:left="0"/>
        <w:jc w:val="both"/>
        <w:rPr>
          <w:rFonts w:ascii="Verdana" w:hAnsi="Verdana" w:cs="Tahoma"/>
        </w:rPr>
      </w:pPr>
      <w:r>
        <w:rPr>
          <w:rFonts w:ascii="Verdana" w:hAnsi="Verdana" w:cs="Tahoma"/>
        </w:rPr>
        <w:t>Prosimy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199. Zamawiający informuje, iż zgodnie z zapisami SWZ</w:t>
      </w:r>
    </w:p>
    <w:p w:rsidR="00622960" w:rsidRDefault="00622960">
      <w:pPr>
        <w:spacing w:line="360" w:lineRule="auto"/>
        <w:jc w:val="both"/>
        <w:rPr>
          <w:rFonts w:ascii="Verdana" w:hAnsi="Verdana" w:cs="Tahoma"/>
          <w:b/>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200</w:t>
      </w:r>
    </w:p>
    <w:p w:rsidR="00622960" w:rsidRDefault="003E2307">
      <w:pPr>
        <w:pStyle w:val="Akapitzlist"/>
        <w:tabs>
          <w:tab w:val="left" w:pos="8789"/>
        </w:tabs>
        <w:spacing w:line="360" w:lineRule="auto"/>
        <w:ind w:left="0"/>
        <w:jc w:val="both"/>
        <w:rPr>
          <w:rFonts w:ascii="Verdana" w:hAnsi="Verdana" w:cs="Tahoma"/>
          <w:b/>
          <w:sz w:val="16"/>
          <w:szCs w:val="16"/>
        </w:rPr>
      </w:pPr>
      <w:r>
        <w:rPr>
          <w:rFonts w:ascii="Verdana" w:hAnsi="Verdana" w:cs="Tahoma"/>
          <w:b/>
          <w:sz w:val="16"/>
          <w:szCs w:val="16"/>
        </w:rPr>
        <w:t>do pakietu 38</w:t>
      </w:r>
    </w:p>
    <w:p w:rsidR="00622960" w:rsidRPr="007F5CFB" w:rsidRDefault="003E2307">
      <w:pPr>
        <w:pStyle w:val="Akapitzlist"/>
        <w:tabs>
          <w:tab w:val="left" w:pos="8789"/>
        </w:tabs>
        <w:spacing w:line="360" w:lineRule="auto"/>
        <w:ind w:left="0"/>
        <w:jc w:val="both"/>
        <w:rPr>
          <w:rFonts w:ascii="Verdana" w:hAnsi="Verdana" w:cs="Tahoma"/>
          <w:sz w:val="16"/>
          <w:szCs w:val="16"/>
        </w:rPr>
      </w:pPr>
      <w:r>
        <w:rPr>
          <w:rFonts w:ascii="Verdana" w:hAnsi="Verdana" w:cs="Tahoma"/>
          <w:sz w:val="16"/>
          <w:szCs w:val="16"/>
        </w:rPr>
        <w:t>Wnosimy o zmianę stanowiska Zamawiającego w kwestii liczenia kar umownych za odstąpienie od umowy od kwoty niezrealizowanej lub niewłaściwie, nieterminowo  zrealizowanej wartości umowy, a nie całkowitej, krzywdzącym jest, aby Wykonawca, bądź Zamawiający ponosił ewentualną karę za prawidłowo zrealizowaną już wartość umowy. Pozwoli to również na dostosowanie wysokości kar do wartości przedmiotu umowy, co zgodne będzie z zasadami prawa w tym zakresie</w:t>
      </w:r>
      <w:r>
        <w:rPr>
          <w:rFonts w:ascii="Verdana" w:hAnsi="Verdana"/>
          <w:sz w:val="16"/>
          <w:szCs w:val="16"/>
        </w:rPr>
        <w:t>.</w:t>
      </w:r>
      <w:r>
        <w:rPr>
          <w:rFonts w:ascii="Verdana" w:hAnsi="Verdana" w:cs="Tahoma"/>
          <w:sz w:val="16"/>
          <w:szCs w:val="16"/>
        </w:rPr>
        <w:t xml:space="preserve"> Wspomnieć w tym miejscu należy, iż, Zamawiający w projekcie umowy sam zastrzegł możliwość niezrealizowania 70% wartości umowy, zatem niestosownym jest oczekiwanie od Wykonawców uregulowania kar za całą wartość umowy. Czy zatem Zamawiający dokona modyfikacji </w:t>
      </w:r>
      <w:r w:rsidRPr="007F5CFB">
        <w:rPr>
          <w:rFonts w:ascii="Verdana" w:hAnsi="Verdana" w:cs="Tahoma"/>
          <w:sz w:val="16"/>
          <w:szCs w:val="16"/>
        </w:rPr>
        <w:t>wspomnianego zapisu umowy?</w:t>
      </w:r>
    </w:p>
    <w:p w:rsidR="00622960" w:rsidRPr="007F5CFB" w:rsidRDefault="003E2307">
      <w:pPr>
        <w:spacing w:line="360" w:lineRule="auto"/>
        <w:jc w:val="both"/>
      </w:pPr>
      <w:r w:rsidRPr="007F5CFB">
        <w:rPr>
          <w:rFonts w:ascii="Verdana" w:eastAsia="Calibri" w:hAnsi="Verdana" w:cs="Liberation Serif"/>
          <w:b/>
          <w:bCs/>
          <w:sz w:val="16"/>
          <w:szCs w:val="16"/>
        </w:rPr>
        <w:t xml:space="preserve">Odpowiedz na pytanie nr 200. Zamawiający informuje, iż </w:t>
      </w:r>
      <w:r w:rsidR="007F5CFB" w:rsidRPr="007F5CFB">
        <w:rPr>
          <w:rFonts w:ascii="Verdana" w:eastAsia="Calibri" w:hAnsi="Verdana" w:cs="Liberation Serif"/>
          <w:b/>
          <w:bCs/>
          <w:sz w:val="16"/>
          <w:szCs w:val="16"/>
        </w:rPr>
        <w:t>zgodnie z zapisami SWZ</w:t>
      </w:r>
    </w:p>
    <w:p w:rsidR="00622960" w:rsidRDefault="00622960">
      <w:pPr>
        <w:spacing w:line="360" w:lineRule="auto"/>
        <w:jc w:val="both"/>
        <w:rPr>
          <w:rFonts w:ascii="Verdana" w:hAnsi="Verdana" w:cs="Tahoma"/>
          <w:b/>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201</w:t>
      </w:r>
    </w:p>
    <w:p w:rsidR="00622960" w:rsidRDefault="003E2307">
      <w:pPr>
        <w:pStyle w:val="Akapitzlist"/>
        <w:tabs>
          <w:tab w:val="left" w:pos="8789"/>
        </w:tabs>
        <w:spacing w:line="360" w:lineRule="auto"/>
        <w:ind w:left="0"/>
        <w:jc w:val="both"/>
        <w:rPr>
          <w:rFonts w:ascii="Verdana" w:hAnsi="Verdana" w:cs="Tahoma"/>
          <w:b/>
          <w:sz w:val="16"/>
          <w:szCs w:val="16"/>
        </w:rPr>
      </w:pPr>
      <w:r>
        <w:rPr>
          <w:rFonts w:ascii="Verdana" w:hAnsi="Verdana" w:cs="Tahoma"/>
          <w:b/>
          <w:sz w:val="16"/>
          <w:szCs w:val="16"/>
        </w:rPr>
        <w:t>do pakietu 38</w:t>
      </w:r>
    </w:p>
    <w:p w:rsidR="00622960" w:rsidRDefault="003E2307">
      <w:pPr>
        <w:spacing w:line="360" w:lineRule="auto"/>
        <w:jc w:val="both"/>
        <w:rPr>
          <w:rFonts w:ascii="Verdana" w:hAnsi="Verdana" w:cs="Tahoma"/>
          <w:sz w:val="16"/>
          <w:szCs w:val="16"/>
        </w:rPr>
      </w:pPr>
      <w:r>
        <w:rPr>
          <w:rFonts w:ascii="Verdana" w:hAnsi="Verdana" w:cs="Tahoma"/>
          <w:sz w:val="16"/>
          <w:szCs w:val="16"/>
        </w:rPr>
        <w:t>W związku z tym iż  zgodnie art. 431 ustawy PZP zarówno wykonawca jak i Zamawiający obowiązani są współdziałać przy wykonywaniu umowy w celu należytej realizacji  zamówienia Wykonawca zwraca się z wnioskiem do Zamawiającego o dodanie zapisów projektu umowy w</w:t>
      </w:r>
      <w:r>
        <w:rPr>
          <w:rFonts w:ascii="Verdana" w:hAnsi="Verdana" w:cs="Tahoma"/>
          <w:b/>
          <w:sz w:val="16"/>
          <w:szCs w:val="16"/>
        </w:rPr>
        <w:t xml:space="preserve"> </w:t>
      </w:r>
      <w:r>
        <w:rPr>
          <w:rFonts w:ascii="Verdana" w:hAnsi="Verdana" w:cs="Tahoma"/>
          <w:sz w:val="16"/>
          <w:szCs w:val="16"/>
        </w:rPr>
        <w:t xml:space="preserve">§ 6, mając na względzie zgodną z prawem i równorzędną relację łączącą Zamawiającego z Wykonawcą o poniższej treści: </w:t>
      </w:r>
    </w:p>
    <w:p w:rsidR="00622960" w:rsidRDefault="003E2307">
      <w:pPr>
        <w:spacing w:line="360" w:lineRule="auto"/>
        <w:jc w:val="both"/>
        <w:rPr>
          <w:rFonts w:ascii="Verdana" w:hAnsi="Verdana" w:cs="Tahoma"/>
          <w:i/>
          <w:sz w:val="16"/>
          <w:szCs w:val="16"/>
        </w:rPr>
      </w:pPr>
      <w:r>
        <w:rPr>
          <w:rFonts w:ascii="Verdana" w:hAnsi="Verdana" w:cs="Tahoma"/>
          <w:i/>
          <w:sz w:val="16"/>
          <w:szCs w:val="16"/>
        </w:rPr>
        <w:t>Zamawiający zapłaci Wykonawcy kary umowne za: odstąpienie od umowy lub jej rozwiązanie z powodu okoliczności, za które odpowiada Zamawiający, w wysokości 10 % niezrealizowanej wartości netto umowy.</w:t>
      </w:r>
    </w:p>
    <w:p w:rsidR="00622960" w:rsidRDefault="003E2307">
      <w:pPr>
        <w:spacing w:line="360" w:lineRule="auto"/>
        <w:jc w:val="both"/>
        <w:rPr>
          <w:rFonts w:ascii="Verdana" w:hAnsi="Verdana" w:cs="Tahoma"/>
          <w:sz w:val="16"/>
          <w:szCs w:val="16"/>
        </w:rPr>
      </w:pPr>
      <w:r>
        <w:rPr>
          <w:rFonts w:ascii="Verdana" w:hAnsi="Verdana" w:cs="Tahoma"/>
          <w:sz w:val="16"/>
          <w:szCs w:val="16"/>
        </w:rPr>
        <w:lastRenderedPageBreak/>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Pr>
          <w:rFonts w:ascii="Verdana" w:hAnsi="Verdana" w:cs="Tahoma"/>
          <w:sz w:val="16"/>
          <w:szCs w:val="16"/>
          <w:vertAlign w:val="superscript"/>
        </w:rPr>
        <w:t xml:space="preserve">1 </w:t>
      </w:r>
      <w:r>
        <w:rPr>
          <w:rFonts w:ascii="Verdana" w:hAnsi="Verdana" w:cs="Tahoma"/>
          <w:sz w:val="16"/>
          <w:szCs w:val="16"/>
        </w:rPr>
        <w:t xml:space="preserve">KC), pozwalające na uznanie wykonawcy za partnera, szanujące jego podstawowe prawa i pozwalające na </w:t>
      </w:r>
      <w:r>
        <w:rPr>
          <w:rFonts w:ascii="Verdana" w:hAnsi="Verdana" w:cs="Tahoma"/>
          <w:color w:val="000000"/>
          <w:sz w:val="16"/>
          <w:szCs w:val="16"/>
        </w:rPr>
        <w:t>zrównoważone i partnerskie relacje między zamawiającym i wykonawcą.</w:t>
      </w:r>
      <w:r>
        <w:rPr>
          <w:rFonts w:ascii="Verdana" w:hAnsi="Verdana" w:cs="Tahoma"/>
          <w:sz w:val="16"/>
          <w:szCs w:val="16"/>
        </w:rPr>
        <w:t xml:space="preserve"> </w:t>
      </w:r>
    </w:p>
    <w:p w:rsidR="00622960" w:rsidRDefault="003E2307">
      <w:pPr>
        <w:spacing w:line="360" w:lineRule="auto"/>
        <w:jc w:val="both"/>
        <w:rPr>
          <w:rFonts w:ascii="Verdana" w:hAnsi="Verdana" w:cs="Calibri"/>
          <w:color w:val="2F5496"/>
          <w:sz w:val="16"/>
          <w:szCs w:val="16"/>
        </w:rPr>
      </w:pPr>
      <w:r>
        <w:rPr>
          <w:rFonts w:ascii="Verdana" w:eastAsia="Calibri" w:hAnsi="Verdana" w:cs="Liberation Serif"/>
          <w:b/>
          <w:bCs/>
          <w:color w:val="000000"/>
          <w:sz w:val="16"/>
          <w:szCs w:val="16"/>
        </w:rPr>
        <w:t>Odpowiedz na pytanie nr 201. Zamawiający informuje, iż</w:t>
      </w:r>
      <w:r>
        <w:rPr>
          <w:rFonts w:ascii="Verdana" w:eastAsia="Calibri" w:hAnsi="Verdana" w:cs="Liberation Serif"/>
          <w:b/>
          <w:bCs/>
          <w:sz w:val="16"/>
          <w:szCs w:val="16"/>
        </w:rPr>
        <w:t xml:space="preserve"> </w:t>
      </w:r>
      <w:r>
        <w:rPr>
          <w:rFonts w:ascii="Verdana" w:hAnsi="Verdana" w:cs="Calibri"/>
          <w:b/>
          <w:sz w:val="16"/>
          <w:szCs w:val="16"/>
        </w:rPr>
        <w:t>nie wyraża zgody na zmianę wysokości kar umownych.  Zamawiający wyjaśnia, iż wysokość kar umownych wskazanych we wzorze umowy jest uzasadniona i zgodna z przepisami prawa. Wysokość kar umownych w żadnym razie nie może być uznana jako rażąco wygórowana. Analizując szkodę Zamawiającego należy podkreślić, iż Sąd 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również skłonienie dłużnika do prawidłowego wykonania swego zobowiązania (tak: KIO w wyroku z dnia 30 czerwca 2010 r. KIO/UZP 1189/10, Sąd Najwyższy w wyroku z dnia 8 sierpnia 2008 r. V CSK 85/08).</w:t>
      </w:r>
      <w:r>
        <w:rPr>
          <w:rFonts w:ascii="Verdana" w:hAnsi="Verdana" w:cs="Calibri"/>
          <w:b/>
          <w:color w:val="2F5496"/>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202</w:t>
      </w:r>
    </w:p>
    <w:p w:rsidR="00622960" w:rsidRDefault="003E2307">
      <w:pPr>
        <w:pStyle w:val="Akapitzlist"/>
        <w:tabs>
          <w:tab w:val="left" w:pos="8789"/>
        </w:tabs>
        <w:spacing w:line="360" w:lineRule="auto"/>
        <w:ind w:left="0"/>
        <w:jc w:val="both"/>
        <w:rPr>
          <w:rFonts w:ascii="Verdana" w:hAnsi="Verdana" w:cs="Tahoma"/>
          <w:b/>
          <w:sz w:val="16"/>
          <w:szCs w:val="16"/>
        </w:rPr>
      </w:pPr>
      <w:r>
        <w:rPr>
          <w:rFonts w:ascii="Verdana" w:hAnsi="Verdana" w:cs="Tahoma"/>
          <w:b/>
          <w:sz w:val="16"/>
          <w:szCs w:val="16"/>
        </w:rPr>
        <w:t>do pakietu 38</w:t>
      </w:r>
    </w:p>
    <w:p w:rsidR="00622960" w:rsidRDefault="003E2307">
      <w:pPr>
        <w:spacing w:line="360" w:lineRule="auto"/>
        <w:jc w:val="both"/>
        <w:rPr>
          <w:rFonts w:ascii="Verdana" w:eastAsia="Calibri" w:hAnsi="Verdana" w:cs="Tahoma"/>
          <w:sz w:val="16"/>
          <w:szCs w:val="16"/>
        </w:rPr>
      </w:pPr>
      <w:r>
        <w:rPr>
          <w:rFonts w:ascii="Verdana" w:eastAsia="Calibri" w:hAnsi="Verdana" w:cs="Tahoma"/>
          <w:sz w:val="16"/>
          <w:szCs w:val="16"/>
        </w:rPr>
        <w:t>Prosimy o wyjaśnienie czy Zamawiający wyrazi zgodę na dodanie do umowy sformułowania, iż</w:t>
      </w:r>
    </w:p>
    <w:p w:rsidR="00622960" w:rsidRDefault="003E2307">
      <w:pPr>
        <w:spacing w:line="360" w:lineRule="auto"/>
        <w:jc w:val="both"/>
        <w:rPr>
          <w:rFonts w:ascii="Verdana" w:eastAsia="Calibri" w:hAnsi="Verdana" w:cs="Tahoma"/>
          <w:bCs/>
          <w:i/>
          <w:iCs/>
          <w:sz w:val="16"/>
          <w:szCs w:val="16"/>
        </w:rPr>
      </w:pPr>
      <w:r>
        <w:rPr>
          <w:rFonts w:ascii="Verdana" w:eastAsia="Calibri" w:hAnsi="Verdana" w:cs="Tahoma"/>
          <w:bCs/>
          <w:i/>
          <w:iCs/>
          <w:sz w:val="16"/>
          <w:szCs w:val="16"/>
        </w:rPr>
        <w:t xml:space="preserve"> „Zamawiający będzie składał zamówienia według bieżących potrzeb, przy czym wartość zamówienia jednostkowego nie powinna być mniejsza niż 300 zł. netto”?</w:t>
      </w:r>
    </w:p>
    <w:p w:rsidR="00622960" w:rsidRDefault="003E2307">
      <w:pPr>
        <w:spacing w:line="360" w:lineRule="auto"/>
        <w:jc w:val="both"/>
        <w:rPr>
          <w:rFonts w:ascii="Verdana" w:eastAsia="Calibri" w:hAnsi="Verdana" w:cs="Tahoma"/>
          <w:iCs/>
          <w:sz w:val="16"/>
          <w:szCs w:val="16"/>
        </w:rPr>
      </w:pPr>
      <w:r>
        <w:rPr>
          <w:rFonts w:ascii="Verdana" w:eastAsia="Calibri" w:hAnsi="Verdana" w:cs="Tahoma"/>
          <w:iCs/>
          <w:sz w:val="16"/>
          <w:szCs w:val="16"/>
        </w:rPr>
        <w:t xml:space="preserve">Mając na względzie czynniki ekologiczne, chcielibyśmy dążyć do ograniczenia liczby opakowań, ilości listów przewozowych i faktur w formie papierowej. W związku z tym prosimy o ustanowienie minimalnej wartości zamówienia w kwocie 300 zł. </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202. Zamawiający informuje, iż zgodnie z zapisami SWZ</w:t>
      </w:r>
    </w:p>
    <w:p w:rsidR="00622960" w:rsidRDefault="00622960">
      <w:pPr>
        <w:spacing w:line="360" w:lineRule="auto"/>
        <w:jc w:val="both"/>
        <w:rPr>
          <w:rFonts w:ascii="Verdana" w:hAnsi="Verdana" w:cs="Tahoma"/>
          <w:b/>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203</w:t>
      </w:r>
    </w:p>
    <w:p w:rsidR="00622960" w:rsidRDefault="003E2307">
      <w:pPr>
        <w:pStyle w:val="Akapitzlist"/>
        <w:tabs>
          <w:tab w:val="left" w:pos="8789"/>
        </w:tabs>
        <w:spacing w:line="360" w:lineRule="auto"/>
        <w:ind w:left="0"/>
        <w:jc w:val="both"/>
        <w:rPr>
          <w:rFonts w:ascii="Verdana" w:hAnsi="Verdana" w:cs="Tahoma"/>
          <w:b/>
          <w:sz w:val="16"/>
          <w:szCs w:val="16"/>
        </w:rPr>
      </w:pPr>
      <w:r>
        <w:rPr>
          <w:rFonts w:ascii="Verdana" w:hAnsi="Verdana" w:cs="Tahoma"/>
          <w:b/>
          <w:sz w:val="16"/>
          <w:szCs w:val="16"/>
        </w:rPr>
        <w:t>do pakietu 38</w:t>
      </w:r>
    </w:p>
    <w:p w:rsidR="00622960" w:rsidRDefault="003E2307">
      <w:pPr>
        <w:spacing w:line="360" w:lineRule="auto"/>
        <w:jc w:val="both"/>
        <w:rPr>
          <w:rFonts w:ascii="Verdana" w:hAnsi="Verdana" w:cs="Tahoma"/>
          <w:sz w:val="16"/>
          <w:szCs w:val="16"/>
        </w:rPr>
      </w:pPr>
      <w:r>
        <w:rPr>
          <w:rFonts w:ascii="Verdana" w:hAnsi="Verdana" w:cs="Tahoma"/>
          <w:sz w:val="16"/>
          <w:szCs w:val="16"/>
        </w:rPr>
        <w:t>Czy Zamawiający wyrazi zgodę, aby łączna suma kar umownych nie przekroczyła poziomu 20% wartości netto umowy?</w:t>
      </w:r>
    </w:p>
    <w:p w:rsidR="00622960" w:rsidRDefault="003E2307">
      <w:pPr>
        <w:spacing w:line="360" w:lineRule="auto"/>
        <w:jc w:val="both"/>
        <w:rPr>
          <w:rFonts w:ascii="Verdana" w:hAnsi="Verdana" w:cs="Tahoma"/>
          <w:sz w:val="16"/>
          <w:szCs w:val="16"/>
        </w:rPr>
      </w:pPr>
      <w:r>
        <w:rPr>
          <w:rFonts w:ascii="Verdana" w:hAnsi="Verdana" w:cs="Tahoma"/>
          <w:sz w:val="16"/>
          <w:szCs w:val="16"/>
        </w:rPr>
        <w:t xml:space="preserve">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t>
      </w:r>
    </w:p>
    <w:p w:rsidR="00622960" w:rsidRDefault="003E2307">
      <w:pPr>
        <w:spacing w:line="360" w:lineRule="auto"/>
        <w:jc w:val="both"/>
        <w:rPr>
          <w:rFonts w:ascii="Verdana" w:hAnsi="Verdana" w:cs="Tahoma"/>
          <w:sz w:val="16"/>
          <w:szCs w:val="16"/>
        </w:rPr>
      </w:pPr>
      <w:r>
        <w:rPr>
          <w:rFonts w:ascii="Verdana" w:hAnsi="Verdana" w:cs="Tahoma"/>
          <w:sz w:val="16"/>
          <w:szCs w:val="16"/>
        </w:rPr>
        <w:t>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w:t>
      </w:r>
    </w:p>
    <w:p w:rsidR="00622960" w:rsidRDefault="003E2307">
      <w:pPr>
        <w:spacing w:line="360" w:lineRule="auto"/>
        <w:jc w:val="both"/>
        <w:rPr>
          <w:rFonts w:ascii="Verdana" w:hAnsi="Verdana" w:cs="Tahoma"/>
          <w:sz w:val="16"/>
          <w:szCs w:val="16"/>
        </w:rPr>
      </w:pPr>
      <w:r>
        <w:rPr>
          <w:rFonts w:ascii="Verdana" w:hAnsi="Verdana" w:cs="Tahoma"/>
          <w:sz w:val="16"/>
          <w:szCs w:val="16"/>
        </w:rPr>
        <w:t xml:space="preserve">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 </w:t>
      </w:r>
    </w:p>
    <w:p w:rsidR="00622960" w:rsidRDefault="003E2307">
      <w:pPr>
        <w:shd w:val="clear" w:color="auto" w:fill="FFFFFF"/>
        <w:spacing w:line="360" w:lineRule="auto"/>
        <w:jc w:val="both"/>
        <w:rPr>
          <w:rFonts w:ascii="Calibri" w:hAnsi="Calibri" w:cs="Calibri"/>
          <w:b/>
        </w:rPr>
      </w:pPr>
      <w:r>
        <w:rPr>
          <w:rFonts w:ascii="Verdana" w:eastAsia="Calibri" w:hAnsi="Verdana" w:cs="Liberation Serif"/>
          <w:b/>
          <w:bCs/>
          <w:color w:val="000000"/>
          <w:sz w:val="16"/>
          <w:szCs w:val="16"/>
        </w:rPr>
        <w:t xml:space="preserve">Odpowiedz na pytanie nr 203. Zamawiający informuje, iż </w:t>
      </w:r>
      <w:r>
        <w:rPr>
          <w:rFonts w:ascii="Verdana" w:hAnsi="Verdana" w:cs="Calibri"/>
          <w:b/>
          <w:sz w:val="16"/>
          <w:szCs w:val="16"/>
        </w:rPr>
        <w:t xml:space="preserve">zgodnie z SWZ. Niezasadny jest zarzut, że przewidziana § 10 ust. 5 łączna maksymalna wysokość kar umownych na poziomie 30 % łącznego wynagrodzenia brutto jest wartością bardzo wygórowaną. Zamawiający wskazuje, że Krajowa Izba </w:t>
      </w:r>
      <w:r>
        <w:rPr>
          <w:rFonts w:ascii="Verdana" w:hAnsi="Verdana" w:cs="Calibri"/>
          <w:b/>
          <w:sz w:val="16"/>
          <w:szCs w:val="16"/>
        </w:rPr>
        <w:lastRenderedPageBreak/>
        <w:t>Odwoławcza w sprawie KIO 1553/22 orzekła, że zgodne z ustawą PZP jest postanowienie projektowanej umowy, które zastrzega, że łączna wysokość kar umownych, jakimi zamawiający może obciążyć wykonawcę na podstawie umowy może wynieść nawet 50 % wynagrodzenia brutto</w:t>
      </w:r>
    </w:p>
    <w:p w:rsidR="00622960" w:rsidRDefault="00622960">
      <w:pPr>
        <w:spacing w:line="360" w:lineRule="auto"/>
        <w:jc w:val="both"/>
        <w:rPr>
          <w:rFonts w:ascii="Verdana" w:hAnsi="Verdana" w:cs="Tahoma"/>
          <w:b/>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204</w:t>
      </w:r>
    </w:p>
    <w:p w:rsidR="00622960" w:rsidRDefault="003E2307">
      <w:pPr>
        <w:pStyle w:val="Akapitzlist"/>
        <w:tabs>
          <w:tab w:val="left" w:pos="8789"/>
        </w:tabs>
        <w:spacing w:line="360" w:lineRule="auto"/>
        <w:ind w:left="0"/>
        <w:jc w:val="both"/>
        <w:rPr>
          <w:rFonts w:ascii="Verdana" w:hAnsi="Verdana" w:cs="Tahoma"/>
          <w:b/>
          <w:sz w:val="16"/>
          <w:szCs w:val="16"/>
        </w:rPr>
      </w:pPr>
      <w:r>
        <w:rPr>
          <w:rFonts w:ascii="Verdana" w:hAnsi="Verdana" w:cs="Tahoma"/>
          <w:b/>
          <w:sz w:val="16"/>
          <w:szCs w:val="16"/>
        </w:rPr>
        <w:t>do pakietu 38</w:t>
      </w:r>
    </w:p>
    <w:p w:rsidR="00622960" w:rsidRDefault="003E2307">
      <w:pPr>
        <w:spacing w:line="360" w:lineRule="auto"/>
        <w:jc w:val="both"/>
        <w:rPr>
          <w:rFonts w:ascii="Verdana" w:hAnsi="Verdana" w:cs="Tahoma"/>
          <w:bCs/>
          <w:sz w:val="16"/>
          <w:szCs w:val="16"/>
        </w:rPr>
      </w:pPr>
      <w:r>
        <w:rPr>
          <w:rFonts w:ascii="Verdana" w:hAnsi="Verdana" w:cs="Tahoma"/>
          <w:bCs/>
          <w:sz w:val="16"/>
          <w:szCs w:val="16"/>
        </w:rPr>
        <w:t>Zwracamy się z wnioskiem do Zamawiającego o zmianę postanowień § 6 „wzoru umowy”, w taki sposób, aby uzyskał on brzmienie:</w:t>
      </w:r>
    </w:p>
    <w:p w:rsidR="00622960" w:rsidRDefault="003E2307">
      <w:pPr>
        <w:spacing w:line="360" w:lineRule="auto"/>
        <w:jc w:val="both"/>
        <w:rPr>
          <w:rFonts w:ascii="Verdana" w:hAnsi="Verdana" w:cs="Tahoma"/>
          <w:bCs/>
          <w:i/>
          <w:iCs/>
          <w:sz w:val="16"/>
          <w:szCs w:val="16"/>
        </w:rPr>
      </w:pPr>
      <w:r>
        <w:rPr>
          <w:rFonts w:ascii="Verdana" w:hAnsi="Verdana" w:cs="Tahoma"/>
          <w:bCs/>
          <w:i/>
          <w:iCs/>
          <w:sz w:val="16"/>
          <w:szCs w:val="16"/>
        </w:rPr>
        <w:t>„1.</w:t>
      </w:r>
      <w:r>
        <w:rPr>
          <w:rFonts w:ascii="Verdana" w:hAnsi="Verdana" w:cs="Tahoma"/>
          <w:bCs/>
          <w:i/>
          <w:iCs/>
          <w:sz w:val="16"/>
          <w:szCs w:val="16"/>
        </w:rPr>
        <w:tab/>
        <w:t>W przypadku zwłoki w wykonaniu bieżącego zamówienia, Zamawiającemu przysługują kary umowne w wysokości 2% wartości brutto zamówienia bieżącego, nie mniej jednaj niż 50,00 zł brutto, za  każdy dzień zwłoki.</w:t>
      </w:r>
    </w:p>
    <w:p w:rsidR="00622960" w:rsidRDefault="003E2307">
      <w:pPr>
        <w:spacing w:line="360" w:lineRule="auto"/>
        <w:jc w:val="both"/>
        <w:rPr>
          <w:rFonts w:ascii="Verdana" w:hAnsi="Verdana" w:cs="Tahoma"/>
          <w:bCs/>
          <w:i/>
          <w:iCs/>
          <w:sz w:val="16"/>
          <w:szCs w:val="16"/>
        </w:rPr>
      </w:pPr>
      <w:r>
        <w:rPr>
          <w:rFonts w:ascii="Verdana" w:hAnsi="Verdana" w:cs="Tahoma"/>
          <w:bCs/>
          <w:i/>
          <w:iCs/>
          <w:sz w:val="16"/>
          <w:szCs w:val="16"/>
        </w:rPr>
        <w:t>2.</w:t>
      </w:r>
      <w:r>
        <w:rPr>
          <w:rFonts w:ascii="Verdana" w:hAnsi="Verdana" w:cs="Tahoma"/>
          <w:bCs/>
          <w:i/>
          <w:iCs/>
          <w:sz w:val="16"/>
          <w:szCs w:val="16"/>
        </w:rPr>
        <w:tab/>
        <w:t>W przypadku częściowego niezrealizowania zamówienia bieżącego, Zamawiającemu przysługują kary umowne w wysokości 3% wartości brutto niezrealizowanej dostawy  bieżącej, nie mniej jednaj niż 70 zł brutto , za każdy dzień zwłoki.</w:t>
      </w:r>
    </w:p>
    <w:p w:rsidR="00622960" w:rsidRDefault="003E2307">
      <w:pPr>
        <w:spacing w:line="360" w:lineRule="auto"/>
        <w:jc w:val="both"/>
        <w:rPr>
          <w:rFonts w:ascii="Verdana" w:hAnsi="Verdana" w:cs="Tahoma"/>
          <w:bCs/>
          <w:i/>
          <w:iCs/>
          <w:sz w:val="16"/>
          <w:szCs w:val="16"/>
        </w:rPr>
      </w:pPr>
      <w:r>
        <w:rPr>
          <w:rFonts w:ascii="Verdana" w:hAnsi="Verdana" w:cs="Tahoma"/>
          <w:bCs/>
          <w:i/>
          <w:iCs/>
          <w:sz w:val="16"/>
          <w:szCs w:val="16"/>
        </w:rPr>
        <w:t>3.</w:t>
      </w:r>
      <w:r>
        <w:rPr>
          <w:rFonts w:ascii="Verdana" w:hAnsi="Verdana" w:cs="Tahoma"/>
          <w:bCs/>
          <w:i/>
          <w:iCs/>
          <w:sz w:val="16"/>
          <w:szCs w:val="16"/>
        </w:rPr>
        <w:tab/>
        <w:t xml:space="preserve">W przypadku wad dostarczonego zmówienia bieżącego Zamawiającemu przysługują kary umowne w wysokości 2% wartości brutto wadliwej dostawy bieżącej, nie mniej jednaj niż 50,00 zł brutto, za każdy dzień  zwłoki. </w:t>
      </w:r>
    </w:p>
    <w:p w:rsidR="00622960" w:rsidRDefault="003E2307">
      <w:pPr>
        <w:spacing w:line="360" w:lineRule="auto"/>
        <w:jc w:val="both"/>
        <w:rPr>
          <w:rFonts w:ascii="Verdana" w:hAnsi="Verdana" w:cs="Tahoma"/>
          <w:bCs/>
          <w:i/>
          <w:iCs/>
          <w:sz w:val="16"/>
          <w:szCs w:val="16"/>
        </w:rPr>
      </w:pPr>
      <w:r>
        <w:rPr>
          <w:rFonts w:ascii="Verdana" w:hAnsi="Verdana" w:cs="Tahoma"/>
          <w:bCs/>
          <w:i/>
          <w:iCs/>
          <w:sz w:val="16"/>
          <w:szCs w:val="16"/>
        </w:rPr>
        <w:t>4.</w:t>
      </w:r>
      <w:r>
        <w:rPr>
          <w:rFonts w:ascii="Verdana" w:hAnsi="Verdana" w:cs="Tahoma"/>
          <w:bCs/>
          <w:i/>
          <w:iCs/>
          <w:sz w:val="16"/>
          <w:szCs w:val="16"/>
        </w:rPr>
        <w:tab/>
        <w:t>W przypadku opóźnienia w dostawie towaru przekraczającej 1 dzień roboczy Zamawiający, po uprzednim zawiadomieniu Wykonawcy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1 % wartości brutto zamówienia zrealizowanego przez Zamawiającego u innego dostawcy, za każdy dzień opóźnienia ponad termin określony w § 2 ust. 1 lub 2.”</w:t>
      </w:r>
    </w:p>
    <w:p w:rsidR="00622960" w:rsidRDefault="003E2307">
      <w:pPr>
        <w:spacing w:line="360" w:lineRule="auto"/>
        <w:jc w:val="both"/>
        <w:rPr>
          <w:rFonts w:ascii="Verdana" w:hAnsi="Verdana" w:cs="Tahoma"/>
          <w:bCs/>
          <w:sz w:val="16"/>
          <w:szCs w:val="16"/>
        </w:rPr>
      </w:pPr>
      <w:r>
        <w:rPr>
          <w:rFonts w:ascii="Verdana" w:hAnsi="Verdana" w:cs="Tahoma"/>
          <w:bCs/>
          <w:sz w:val="16"/>
          <w:szCs w:val="16"/>
        </w:rPr>
        <w:t>W ocenie wykonawcy procentowo określone kary mają charakter wygórowany i poprzez ich wysokość nie mają charakteru prewencyjnego ale charakter represyjny, a w razie ich naliczenia prowadziłby do nieuzasadnionego wzbogacenia Zamawiającego, który w przypadku uchybienia w obowiązkach wykonawcy nie ponosi szkody.</w:t>
      </w:r>
    </w:p>
    <w:p w:rsidR="00622960" w:rsidRDefault="003E2307">
      <w:pPr>
        <w:spacing w:line="360" w:lineRule="auto"/>
        <w:jc w:val="both"/>
        <w:rPr>
          <w:rFonts w:ascii="Verdana" w:hAnsi="Verdana" w:cs="Tahoma"/>
          <w:bCs/>
          <w:sz w:val="16"/>
          <w:szCs w:val="16"/>
        </w:rPr>
      </w:pPr>
      <w:r>
        <w:rPr>
          <w:rFonts w:ascii="Verdana" w:hAnsi="Verdana" w:cs="Tahoma"/>
          <w:bCs/>
          <w:sz w:val="16"/>
          <w:szCs w:val="16"/>
        </w:rPr>
        <w:t>W zakresie niedopuszczalności zastrzeżenia kary umownej jako rażąco wygórowanej odwołać należy się poglądu zaprezentowanego w wyroku Krajowej Izby Odwoławczej z dnia 30 listopada 2017 r. sprawie KIO 2219/17, gdzie wskazano, że:</w:t>
      </w:r>
    </w:p>
    <w:p w:rsidR="00622960" w:rsidRDefault="003E2307">
      <w:pPr>
        <w:spacing w:line="360" w:lineRule="auto"/>
        <w:jc w:val="both"/>
        <w:rPr>
          <w:rFonts w:ascii="Verdana" w:hAnsi="Verdana" w:cs="Tahoma"/>
          <w:bCs/>
          <w:sz w:val="16"/>
          <w:szCs w:val="16"/>
        </w:rPr>
      </w:pPr>
      <w:r>
        <w:rPr>
          <w:rFonts w:ascii="Verdana" w:hAnsi="Verdana" w:cs="Tahoma"/>
          <w:bCs/>
          <w:sz w:val="16"/>
          <w:szCs w:val="16"/>
        </w:rPr>
        <w:t>„Nie jest przy tym dozwolone zastrzeganie we wzorcu umownym kary umownej rażąco wygórowanej (tak też: wyrok Sądu Najwyższego z dnia 25 maja 2007 r., sygn. akt: I CSK 484/06). O tym, czy w danym wypadku można mówić o karze umownej rażąco wygórowanej, nie może sama przez się decydować jej wysokość przyjęta procentowo w określonym akcie prawnym, lecz przede wszystkim stosunek, w jakim do siebie pozostają dochodzona kara umowna i spełnione z opóźnieniem świadczenie dłużnika. W sytuacji, gdy kara umowna równa się bądź zbliżona jest do wysokości wykonanego z opóźnieniem zobowiązania, w związku z którym ją zastrzeżono, można ją uważać za rażąco wygórowaną. Kara umowna może być „rażąco wygórowana” już w chwili jej zastrzegania lub stać się taką w następstwie późniejszych okoliczności, do których można przykładowo zaliczyć to, że szkoda wierzyciela jest znikoma, skutkiem czego zachodzi rażąca dysproporcja pomiędzy jej wysokością a wysokością należnej kary (tak też: Gudowski Jacek (red.), Kodeks cywilny. Komentarz. Księga trzecia. Zobowiązania, 2013). Izba zważyła, że Zamawiający konstruując postanowienia dotyczące kar umownych wypaczył w istocie ich rzeczywisty cel jakim jest naprawienie szkody wyrządzonej Zamawiającemu z tytułu niewykonania lub nienależytego wykonania świadczenia niepieniężnego, czym naruszył przepisy kodeksu cywilnego. Uprawnienie Zamawiającego do konstruowania zapisów umownych w sprawie zamówienia publicznego nie może być nadużywane i prowadzić do nieuzasadnionego wzbogacenia po stronie Zamawiającego poprzez ustalenie rażąco wygórowanych kar umownych.</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204. Zamawiający informuje, iż </w:t>
      </w:r>
      <w:r>
        <w:rPr>
          <w:rFonts w:ascii="Verdana" w:hAnsi="Verdana" w:cs="Calibri"/>
          <w:b/>
          <w:sz w:val="16"/>
          <w:szCs w:val="16"/>
        </w:rPr>
        <w:t xml:space="preserve">nie wyraża zgody na zmianę wysokości kar umownych.  Zamawiający wyjaśnia, iż wysokość kar umownych wskazanych we wzorze umowy jest uzasadniona i zgodna z przepisami prawa. Wysokość kar umownych w żadnym razie nie może być uznana jako rażąco wygórowana. Analizując szkodę Zamawiającego należy podkreślić, iż Sąd </w:t>
      </w:r>
      <w:r>
        <w:rPr>
          <w:rFonts w:ascii="Verdana" w:hAnsi="Verdana" w:cs="Calibri"/>
          <w:b/>
          <w:sz w:val="16"/>
          <w:szCs w:val="16"/>
        </w:rPr>
        <w:lastRenderedPageBreak/>
        <w:t>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również skłonienie dłużnika do prawidłowego wykonania swego zobowiązania (tak: KIO w wyroku z dnia 30 czerwca 2010 r. KIO/UZP 1189/10, Sąd Najwyższy w wyroku z dnia 8 sierpnia 2008 r. V CSK 85/08).</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pacing w:line="360" w:lineRule="auto"/>
        <w:jc w:val="both"/>
        <w:rPr>
          <w:rFonts w:ascii="Verdana" w:eastAsia="Calibri" w:hAnsi="Verdana" w:cs="Liberation Serif"/>
          <w:b/>
          <w:bCs/>
          <w:color w:val="000000"/>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205</w:t>
      </w:r>
    </w:p>
    <w:p w:rsidR="00622960" w:rsidRDefault="003E2307">
      <w:pPr>
        <w:suppressAutoHyphens w:val="0"/>
        <w:spacing w:line="360" w:lineRule="auto"/>
        <w:jc w:val="both"/>
        <w:textAlignment w:val="auto"/>
        <w:rPr>
          <w:rFonts w:ascii="Verdana" w:hAnsi="Verdana"/>
          <w:sz w:val="16"/>
          <w:szCs w:val="16"/>
        </w:rPr>
      </w:pPr>
      <w:r>
        <w:rPr>
          <w:rFonts w:ascii="Verdana" w:hAnsi="Verdana"/>
          <w:sz w:val="16"/>
          <w:szCs w:val="16"/>
        </w:rPr>
        <w:t xml:space="preserve">Czy </w:t>
      </w:r>
      <w:r>
        <w:rPr>
          <w:rFonts w:ascii="Verdana" w:hAnsi="Verdana" w:cs="Calibri"/>
          <w:bCs/>
          <w:sz w:val="16"/>
          <w:szCs w:val="16"/>
        </w:rPr>
        <w:t xml:space="preserve">w Części 1 poz. 103 i 104 </w:t>
      </w:r>
      <w:r>
        <w:rPr>
          <w:rFonts w:ascii="Verdana" w:hAnsi="Verdana"/>
          <w:sz w:val="16"/>
          <w:szCs w:val="16"/>
        </w:rPr>
        <w:t xml:space="preserve">Zamawiający dopuści zaoferowanie produktu </w:t>
      </w:r>
      <w:proofErr w:type="spellStart"/>
      <w:r>
        <w:rPr>
          <w:rFonts w:ascii="Verdana" w:hAnsi="Verdana"/>
          <w:sz w:val="16"/>
          <w:szCs w:val="16"/>
        </w:rPr>
        <w:t>ProbioDr</w:t>
      </w:r>
      <w:proofErr w:type="spellEnd"/>
      <w:r>
        <w:rPr>
          <w:rFonts w:ascii="Verdana" w:hAnsi="Verdana"/>
          <w:sz w:val="16"/>
          <w:szCs w:val="16"/>
        </w:rPr>
        <w:t xml:space="preserve">, zawierającego 2 mld CFU najlepiej przebadanego pod względem klinicznym szczepu bakterii </w:t>
      </w:r>
      <w:proofErr w:type="spellStart"/>
      <w:r>
        <w:rPr>
          <w:rFonts w:ascii="Verdana" w:hAnsi="Verdana"/>
          <w:sz w:val="16"/>
          <w:szCs w:val="16"/>
        </w:rPr>
        <w:t>probiotycznych</w:t>
      </w:r>
      <w:proofErr w:type="spellEnd"/>
      <w:r>
        <w:rPr>
          <w:rFonts w:ascii="Verdana" w:hAnsi="Verdana"/>
          <w:sz w:val="16"/>
          <w:szCs w:val="16"/>
        </w:rPr>
        <w:t xml:space="preserve">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rhamnosus</w:t>
      </w:r>
      <w:proofErr w:type="spellEnd"/>
      <w:r>
        <w:rPr>
          <w:rFonts w:ascii="Verdana" w:hAnsi="Verdana"/>
          <w:i/>
          <w:iCs/>
          <w:sz w:val="16"/>
          <w:szCs w:val="16"/>
        </w:rPr>
        <w:t xml:space="preserve"> GG ATCC53103</w:t>
      </w:r>
      <w:r>
        <w:rPr>
          <w:rFonts w:ascii="Verdana" w:hAnsi="Verdana"/>
          <w:sz w:val="16"/>
          <w:szCs w:val="16"/>
        </w:rPr>
        <w:t xml:space="preserve"> i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helveticus</w:t>
      </w:r>
      <w:proofErr w:type="spellEnd"/>
      <w:r>
        <w:rPr>
          <w:rFonts w:ascii="Verdana" w:hAnsi="Verdana"/>
          <w:sz w:val="16"/>
          <w:szCs w:val="16"/>
        </w:rPr>
        <w:t xml:space="preserve"> w łącznym stężeniu 2 mld CFU/ kaps.? Produkt nie zawiera białek mleka, glutenu ani laktozy i może być podawany osobom z alergiami pokarmowymi na te składniki. Produkt konfekcjonowany w opakowaniach x 60 kaps. (prosimy o możliwość zaoferowania po przeliczeniu na odpowiednią ilość opakowań i zaokrągleniu uzyskanego wyniku w górę). Poniżej tabela porównująca oba produkty:</w:t>
      </w:r>
    </w:p>
    <w:tbl>
      <w:tblPr>
        <w:tblW w:w="8342" w:type="dxa"/>
        <w:tblInd w:w="720" w:type="dxa"/>
        <w:tblLayout w:type="fixed"/>
        <w:tblLook w:val="04A0" w:firstRow="1" w:lastRow="0" w:firstColumn="1" w:lastColumn="0" w:noHBand="0" w:noVBand="1"/>
      </w:tblPr>
      <w:tblGrid>
        <w:gridCol w:w="2792"/>
        <w:gridCol w:w="2776"/>
        <w:gridCol w:w="2774"/>
      </w:tblGrid>
      <w:tr w:rsidR="00622960">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produkt</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proofErr w:type="spellStart"/>
            <w:r>
              <w:rPr>
                <w:rFonts w:ascii="Verdana" w:hAnsi="Verdana"/>
                <w:sz w:val="16"/>
                <w:szCs w:val="16"/>
              </w:rPr>
              <w:t>Lacidofil</w:t>
            </w:r>
            <w:proofErr w:type="spellEnd"/>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proofErr w:type="spellStart"/>
            <w:r>
              <w:rPr>
                <w:rFonts w:ascii="Verdana" w:hAnsi="Verdana"/>
                <w:sz w:val="16"/>
                <w:szCs w:val="16"/>
              </w:rPr>
              <w:t>ProbioDr</w:t>
            </w:r>
            <w:proofErr w:type="spellEnd"/>
          </w:p>
        </w:tc>
      </w:tr>
      <w:tr w:rsidR="00622960">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postać</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kapsułki twarde</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kapsułki twarde</w:t>
            </w:r>
          </w:p>
        </w:tc>
      </w:tr>
      <w:tr w:rsidR="00622960">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 xml:space="preserve">zawartość bakterii </w:t>
            </w:r>
            <w:proofErr w:type="spellStart"/>
            <w:r>
              <w:rPr>
                <w:rFonts w:ascii="Verdana" w:hAnsi="Verdana"/>
                <w:sz w:val="16"/>
                <w:szCs w:val="16"/>
              </w:rPr>
              <w:t>probiotycznych</w:t>
            </w:r>
            <w:proofErr w:type="spellEnd"/>
            <w:r>
              <w:rPr>
                <w:rFonts w:ascii="Verdana" w:hAnsi="Verdana"/>
                <w:sz w:val="16"/>
                <w:szCs w:val="16"/>
              </w:rPr>
              <w:t xml:space="preserve"> </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 xml:space="preserve">kultury bakterii </w:t>
            </w:r>
            <w:proofErr w:type="spellStart"/>
            <w:r>
              <w:rPr>
                <w:rFonts w:ascii="Verdana" w:hAnsi="Verdana"/>
                <w:sz w:val="16"/>
                <w:szCs w:val="16"/>
              </w:rPr>
              <w:t>probiotycznych</w:t>
            </w:r>
            <w:proofErr w:type="spellEnd"/>
            <w:r>
              <w:rPr>
                <w:rFonts w:ascii="Verdana" w:hAnsi="Verdana"/>
                <w:sz w:val="16"/>
                <w:szCs w:val="16"/>
              </w:rPr>
              <w:t xml:space="preserve"> kwasu mlekowego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rhamnosus</w:t>
            </w:r>
            <w:proofErr w:type="spellEnd"/>
            <w:r>
              <w:rPr>
                <w:rFonts w:ascii="Verdana" w:hAnsi="Verdana"/>
                <w:sz w:val="16"/>
                <w:szCs w:val="16"/>
              </w:rPr>
              <w:t xml:space="preserve"> i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helveticus</w:t>
            </w:r>
            <w:proofErr w:type="spellEnd"/>
            <w:r>
              <w:rPr>
                <w:rFonts w:ascii="Verdana" w:hAnsi="Verdana"/>
                <w:sz w:val="16"/>
                <w:szCs w:val="16"/>
              </w:rPr>
              <w:t>, stężenie 2 x 10</w:t>
            </w:r>
            <w:r>
              <w:rPr>
                <w:rFonts w:ascii="Verdana" w:hAnsi="Verdana"/>
                <w:sz w:val="16"/>
                <w:szCs w:val="16"/>
                <w:vertAlign w:val="superscript"/>
              </w:rPr>
              <w:t xml:space="preserve">9 </w:t>
            </w:r>
            <w:r>
              <w:rPr>
                <w:rFonts w:ascii="Verdana" w:hAnsi="Verdana"/>
                <w:sz w:val="16"/>
                <w:szCs w:val="16"/>
              </w:rPr>
              <w:t>CFU/ kaps</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 xml:space="preserve">kultury bakterii </w:t>
            </w:r>
            <w:proofErr w:type="spellStart"/>
            <w:r>
              <w:rPr>
                <w:rFonts w:ascii="Verdana" w:hAnsi="Verdana"/>
                <w:sz w:val="16"/>
                <w:szCs w:val="16"/>
              </w:rPr>
              <w:t>probiotycznych</w:t>
            </w:r>
            <w:proofErr w:type="spellEnd"/>
            <w:r>
              <w:rPr>
                <w:rFonts w:ascii="Verdana" w:hAnsi="Verdana"/>
                <w:sz w:val="16"/>
                <w:szCs w:val="16"/>
              </w:rPr>
              <w:t xml:space="preserve"> kwasu mlekowego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rhamnosus</w:t>
            </w:r>
            <w:proofErr w:type="spellEnd"/>
            <w:r>
              <w:rPr>
                <w:rFonts w:ascii="Verdana" w:hAnsi="Verdana"/>
                <w:sz w:val="16"/>
                <w:szCs w:val="16"/>
              </w:rPr>
              <w:t xml:space="preserve"> i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helveticus</w:t>
            </w:r>
            <w:proofErr w:type="spellEnd"/>
            <w:r>
              <w:rPr>
                <w:rFonts w:ascii="Verdana" w:hAnsi="Verdana"/>
                <w:i/>
                <w:iCs/>
                <w:sz w:val="16"/>
                <w:szCs w:val="16"/>
              </w:rPr>
              <w:t xml:space="preserve">, </w:t>
            </w:r>
            <w:r>
              <w:rPr>
                <w:rFonts w:ascii="Verdana" w:hAnsi="Verdana"/>
                <w:sz w:val="16"/>
                <w:szCs w:val="16"/>
              </w:rPr>
              <w:t>stężenie 2 x 10</w:t>
            </w:r>
            <w:r>
              <w:rPr>
                <w:rFonts w:ascii="Verdana" w:hAnsi="Verdana"/>
                <w:sz w:val="16"/>
                <w:szCs w:val="16"/>
                <w:vertAlign w:val="superscript"/>
              </w:rPr>
              <w:t xml:space="preserve">9 </w:t>
            </w:r>
            <w:r>
              <w:rPr>
                <w:rFonts w:ascii="Verdana" w:hAnsi="Verdana"/>
                <w:sz w:val="16"/>
                <w:szCs w:val="16"/>
              </w:rPr>
              <w:t>CFU/ kaps</w:t>
            </w:r>
          </w:p>
        </w:tc>
      </w:tr>
      <w:tr w:rsidR="00622960">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stosunek ilościowy szczepów bakterii</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rhamnosus</w:t>
            </w:r>
            <w:proofErr w:type="spellEnd"/>
            <w:r>
              <w:rPr>
                <w:rFonts w:ascii="Verdana" w:hAnsi="Verdana"/>
                <w:sz w:val="16"/>
                <w:szCs w:val="16"/>
              </w:rPr>
              <w:t xml:space="preserve"> 95%: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helveticus</w:t>
            </w:r>
            <w:proofErr w:type="spellEnd"/>
            <w:r>
              <w:rPr>
                <w:rFonts w:ascii="Verdana" w:hAnsi="Verdana"/>
                <w:sz w:val="16"/>
                <w:szCs w:val="16"/>
              </w:rPr>
              <w:t xml:space="preserve"> 5%</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rhamnosus</w:t>
            </w:r>
            <w:proofErr w:type="spellEnd"/>
            <w:r>
              <w:rPr>
                <w:rFonts w:ascii="Verdana" w:hAnsi="Verdana"/>
                <w:sz w:val="16"/>
                <w:szCs w:val="16"/>
              </w:rPr>
              <w:t xml:space="preserve"> 95%: </w:t>
            </w:r>
            <w:proofErr w:type="spellStart"/>
            <w:r>
              <w:rPr>
                <w:rFonts w:ascii="Verdana" w:hAnsi="Verdana"/>
                <w:i/>
                <w:iCs/>
                <w:sz w:val="16"/>
                <w:szCs w:val="16"/>
              </w:rPr>
              <w:t>Lactobacillus</w:t>
            </w:r>
            <w:proofErr w:type="spellEnd"/>
            <w:r>
              <w:rPr>
                <w:rFonts w:ascii="Verdana" w:hAnsi="Verdana"/>
                <w:i/>
                <w:iCs/>
                <w:sz w:val="16"/>
                <w:szCs w:val="16"/>
              </w:rPr>
              <w:t xml:space="preserve"> </w:t>
            </w:r>
            <w:proofErr w:type="spellStart"/>
            <w:r>
              <w:rPr>
                <w:rFonts w:ascii="Verdana" w:hAnsi="Verdana"/>
                <w:i/>
                <w:iCs/>
                <w:sz w:val="16"/>
                <w:szCs w:val="16"/>
              </w:rPr>
              <w:t>helveticus</w:t>
            </w:r>
            <w:proofErr w:type="spellEnd"/>
            <w:r>
              <w:rPr>
                <w:rFonts w:ascii="Verdana" w:hAnsi="Verdana"/>
                <w:sz w:val="16"/>
                <w:szCs w:val="16"/>
              </w:rPr>
              <w:t xml:space="preserve"> 5%</w:t>
            </w:r>
          </w:p>
        </w:tc>
      </w:tr>
      <w:tr w:rsidR="00622960">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główne wskazanie do stosowania</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zaburzenia mikroflory jelitowej u dzieci i osób dorosłych</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zaburzenia mikroflory jelitowej u dzieci i osób dorosłych</w:t>
            </w:r>
          </w:p>
        </w:tc>
      </w:tr>
      <w:tr w:rsidR="00622960">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możliwość przechowywania poza lodówką</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tak</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rsidR="00622960" w:rsidRDefault="003E2307">
            <w:pPr>
              <w:widowControl w:val="0"/>
              <w:spacing w:line="360" w:lineRule="auto"/>
              <w:jc w:val="both"/>
              <w:rPr>
                <w:rFonts w:ascii="Verdana" w:hAnsi="Verdana"/>
                <w:sz w:val="16"/>
                <w:szCs w:val="16"/>
              </w:rPr>
            </w:pPr>
            <w:r>
              <w:rPr>
                <w:rFonts w:ascii="Verdana" w:hAnsi="Verdana"/>
                <w:sz w:val="16"/>
                <w:szCs w:val="16"/>
              </w:rPr>
              <w:t>tak</w:t>
            </w:r>
          </w:p>
        </w:tc>
      </w:tr>
    </w:tbl>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 xml:space="preserve">Odpowiedz na pytanie nr 205. Zamawiający informuje, iż w części 1 poz. 103 dopuszcza zaoferowanie produktu </w:t>
      </w:r>
      <w:proofErr w:type="spellStart"/>
      <w:r>
        <w:rPr>
          <w:rFonts w:ascii="Verdana" w:eastAsia="Calibri" w:hAnsi="Verdana" w:cs="Liberation Serif"/>
          <w:b/>
          <w:bCs/>
          <w:color w:val="000000"/>
          <w:sz w:val="16"/>
          <w:szCs w:val="16"/>
        </w:rPr>
        <w:t>ProbioDr</w:t>
      </w:r>
      <w:proofErr w:type="spellEnd"/>
      <w:r>
        <w:rPr>
          <w:rFonts w:ascii="Verdana" w:eastAsia="Calibri" w:hAnsi="Verdana" w:cs="Liberation Serif"/>
          <w:b/>
          <w:bCs/>
          <w:color w:val="000000"/>
          <w:sz w:val="16"/>
          <w:szCs w:val="16"/>
        </w:rPr>
        <w:t xml:space="preserve">, zawierającego 2 mld CFU najlepiej przebadanego pod względem klinicznym szczepu bakterii </w:t>
      </w:r>
      <w:proofErr w:type="spellStart"/>
      <w:r>
        <w:rPr>
          <w:rFonts w:ascii="Verdana" w:eastAsia="Calibri" w:hAnsi="Verdana" w:cs="Liberation Serif"/>
          <w:b/>
          <w:bCs/>
          <w:color w:val="000000"/>
          <w:sz w:val="16"/>
          <w:szCs w:val="16"/>
        </w:rPr>
        <w:t>probiotycznych</w:t>
      </w:r>
      <w:proofErr w:type="spellEnd"/>
      <w:r>
        <w:rPr>
          <w:rFonts w:ascii="Verdana" w:eastAsia="Calibri" w:hAnsi="Verdana" w:cs="Liberation Serif"/>
          <w:b/>
          <w:bCs/>
          <w:color w:val="000000"/>
          <w:sz w:val="16"/>
          <w:szCs w:val="16"/>
        </w:rPr>
        <w:t xml:space="preserve"> </w:t>
      </w:r>
      <w:proofErr w:type="spellStart"/>
      <w:r>
        <w:rPr>
          <w:rFonts w:ascii="Verdana" w:eastAsia="Calibri" w:hAnsi="Verdana" w:cs="Liberation Serif"/>
          <w:b/>
          <w:bCs/>
          <w:i/>
          <w:iCs/>
          <w:color w:val="000000"/>
          <w:sz w:val="16"/>
          <w:szCs w:val="16"/>
        </w:rPr>
        <w:t>Lactobacillus</w:t>
      </w:r>
      <w:proofErr w:type="spellEnd"/>
      <w:r>
        <w:rPr>
          <w:rFonts w:ascii="Verdana" w:eastAsia="Calibri" w:hAnsi="Verdana" w:cs="Liberation Serif"/>
          <w:b/>
          <w:bCs/>
          <w:i/>
          <w:iCs/>
          <w:color w:val="000000"/>
          <w:sz w:val="16"/>
          <w:szCs w:val="16"/>
        </w:rPr>
        <w:t xml:space="preserve"> </w:t>
      </w:r>
      <w:proofErr w:type="spellStart"/>
      <w:r>
        <w:rPr>
          <w:rFonts w:ascii="Verdana" w:eastAsia="Calibri" w:hAnsi="Verdana" w:cs="Liberation Serif"/>
          <w:b/>
          <w:bCs/>
          <w:i/>
          <w:iCs/>
          <w:color w:val="000000"/>
          <w:sz w:val="16"/>
          <w:szCs w:val="16"/>
        </w:rPr>
        <w:t>rhamnosus</w:t>
      </w:r>
      <w:proofErr w:type="spellEnd"/>
      <w:r>
        <w:rPr>
          <w:rFonts w:ascii="Verdana" w:eastAsia="Calibri" w:hAnsi="Verdana" w:cs="Liberation Serif"/>
          <w:b/>
          <w:bCs/>
          <w:i/>
          <w:iCs/>
          <w:color w:val="000000"/>
          <w:sz w:val="16"/>
          <w:szCs w:val="16"/>
        </w:rPr>
        <w:t xml:space="preserve"> GG ATCC53103</w:t>
      </w:r>
      <w:r>
        <w:rPr>
          <w:rFonts w:ascii="Verdana" w:eastAsia="Calibri" w:hAnsi="Verdana" w:cs="Liberation Serif"/>
          <w:b/>
          <w:bCs/>
          <w:color w:val="000000"/>
          <w:sz w:val="16"/>
          <w:szCs w:val="16"/>
        </w:rPr>
        <w:t xml:space="preserve"> i </w:t>
      </w:r>
      <w:proofErr w:type="spellStart"/>
      <w:r>
        <w:rPr>
          <w:rFonts w:ascii="Verdana" w:eastAsia="Calibri" w:hAnsi="Verdana" w:cs="Liberation Serif"/>
          <w:b/>
          <w:bCs/>
          <w:i/>
          <w:iCs/>
          <w:color w:val="000000"/>
          <w:sz w:val="16"/>
          <w:szCs w:val="16"/>
        </w:rPr>
        <w:t>Lactobacillus</w:t>
      </w:r>
      <w:proofErr w:type="spellEnd"/>
      <w:r>
        <w:rPr>
          <w:rFonts w:ascii="Verdana" w:eastAsia="Calibri" w:hAnsi="Verdana" w:cs="Liberation Serif"/>
          <w:b/>
          <w:bCs/>
          <w:i/>
          <w:iCs/>
          <w:color w:val="000000"/>
          <w:sz w:val="16"/>
          <w:szCs w:val="16"/>
        </w:rPr>
        <w:t xml:space="preserve"> </w:t>
      </w:r>
      <w:proofErr w:type="spellStart"/>
      <w:r>
        <w:rPr>
          <w:rFonts w:ascii="Verdana" w:eastAsia="Calibri" w:hAnsi="Verdana" w:cs="Liberation Serif"/>
          <w:b/>
          <w:bCs/>
          <w:i/>
          <w:iCs/>
          <w:color w:val="000000"/>
          <w:sz w:val="16"/>
          <w:szCs w:val="16"/>
        </w:rPr>
        <w:t>helveticus</w:t>
      </w:r>
      <w:proofErr w:type="spellEnd"/>
      <w:r>
        <w:rPr>
          <w:rFonts w:ascii="Verdana" w:eastAsia="Calibri" w:hAnsi="Verdana" w:cs="Liberation Serif"/>
          <w:b/>
          <w:bCs/>
          <w:color w:val="000000"/>
          <w:sz w:val="16"/>
          <w:szCs w:val="16"/>
        </w:rPr>
        <w:t xml:space="preserve"> w łącznym stężeniu 2 mld CFU/ kaps. , w opakowaniach x 60 kaps., z przeliczeniem na odpowiednią ilość opakowań i zaokrągleniem uzyskanego wyniku w górę. W części 1 </w:t>
      </w:r>
      <w:proofErr w:type="spellStart"/>
      <w:r>
        <w:rPr>
          <w:rFonts w:ascii="Verdana" w:eastAsia="Calibri" w:hAnsi="Verdana" w:cs="Liberation Serif"/>
          <w:b/>
          <w:bCs/>
          <w:color w:val="000000"/>
          <w:sz w:val="16"/>
          <w:szCs w:val="16"/>
        </w:rPr>
        <w:t>poz</w:t>
      </w:r>
      <w:proofErr w:type="spellEnd"/>
      <w:r>
        <w:rPr>
          <w:rFonts w:ascii="Verdana" w:eastAsia="Calibri" w:hAnsi="Verdana" w:cs="Liberation Serif"/>
          <w:b/>
          <w:bCs/>
          <w:color w:val="000000"/>
          <w:sz w:val="16"/>
          <w:szCs w:val="16"/>
        </w:rPr>
        <w:t xml:space="preserve">, 104 zgodnie z SWZ.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hAnsi="Verdana" w:cs="Calibri"/>
          <w:color w:val="000000"/>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206</w:t>
      </w:r>
    </w:p>
    <w:p w:rsidR="00622960" w:rsidRDefault="003E2307">
      <w:pPr>
        <w:suppressAutoHyphens w:val="0"/>
        <w:spacing w:line="360" w:lineRule="auto"/>
        <w:jc w:val="both"/>
        <w:textAlignment w:val="auto"/>
        <w:rPr>
          <w:rFonts w:ascii="Verdana" w:hAnsi="Verdana" w:cs="Calibri"/>
          <w:color w:val="000000"/>
          <w:sz w:val="16"/>
          <w:szCs w:val="16"/>
        </w:rPr>
      </w:pPr>
      <w:r>
        <w:rPr>
          <w:rFonts w:ascii="Verdana" w:hAnsi="Verdana" w:cs="Calibri"/>
          <w:color w:val="000000"/>
          <w:sz w:val="16"/>
          <w:szCs w:val="16"/>
        </w:rPr>
        <w:t>Czy z uwagi na fakt, że na rynku obecnie nie występują paski do glukometrów o zakresie pomiarowym 10-900 mg/dl, Zamawiający dopuści w części 1 poz. 204 paski z zakresem pomiaru 20-600 mg/dl?</w:t>
      </w:r>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206. Zamawiający informuje, iż</w:t>
      </w:r>
      <w:r>
        <w:rPr>
          <w:rFonts w:ascii="Verdana" w:eastAsia="Calibri" w:hAnsi="Verdana" w:cs="Calibri"/>
          <w:b/>
          <w:bCs/>
          <w:color w:val="000000"/>
          <w:sz w:val="16"/>
          <w:szCs w:val="16"/>
        </w:rPr>
        <w:t xml:space="preserve"> dopuszcza w części 1 poz. 204 paski z zakresem pomiaru 20-600 mg/dl.</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suppressAutoHyphens w:val="0"/>
        <w:spacing w:line="360" w:lineRule="auto"/>
        <w:jc w:val="both"/>
        <w:textAlignment w:val="auto"/>
        <w:rPr>
          <w:rFonts w:ascii="Verdana" w:hAnsi="Verdana" w:cs="Calibri"/>
          <w:color w:val="000000"/>
          <w:sz w:val="16"/>
          <w:szCs w:val="16"/>
        </w:rPr>
      </w:pPr>
    </w:p>
    <w:p w:rsidR="00622960" w:rsidRDefault="003E2307">
      <w:pPr>
        <w:spacing w:line="360" w:lineRule="auto"/>
        <w:jc w:val="both"/>
        <w:rPr>
          <w:rFonts w:ascii="Verdana" w:hAnsi="Verdana" w:cs="Tahoma"/>
          <w:b/>
          <w:sz w:val="16"/>
          <w:szCs w:val="16"/>
        </w:rPr>
      </w:pPr>
      <w:r>
        <w:rPr>
          <w:rFonts w:ascii="Verdana" w:hAnsi="Verdana" w:cs="Tahoma"/>
          <w:b/>
          <w:sz w:val="16"/>
          <w:szCs w:val="16"/>
        </w:rPr>
        <w:t>Pytanie nr 207</w:t>
      </w:r>
    </w:p>
    <w:p w:rsidR="00622960" w:rsidRDefault="003E2307">
      <w:pPr>
        <w:suppressAutoHyphens w:val="0"/>
        <w:spacing w:line="360" w:lineRule="auto"/>
        <w:jc w:val="both"/>
        <w:textAlignment w:val="auto"/>
        <w:rPr>
          <w:rFonts w:ascii="Verdana" w:hAnsi="Verdana" w:cs="Calibri"/>
          <w:color w:val="000000"/>
          <w:sz w:val="16"/>
          <w:szCs w:val="16"/>
        </w:rPr>
      </w:pPr>
      <w:r>
        <w:rPr>
          <w:rFonts w:ascii="Verdana" w:hAnsi="Verdana" w:cs="Calibri"/>
          <w:color w:val="000000"/>
          <w:sz w:val="16"/>
          <w:szCs w:val="16"/>
        </w:rPr>
        <w:t>Czy w Części 1 poz. 204 Zamawiający wymaga zaoferowania pasków testowych z zakresem hematokrytu wynoszącym co najmniej 20-60% niezależnie od modelu współdziałającego glukometru?</w:t>
      </w:r>
      <w:bookmarkStart w:id="20" w:name="_Hlk17115868"/>
      <w:bookmarkEnd w:id="20"/>
    </w:p>
    <w:p w:rsidR="00622960" w:rsidRDefault="003E2307">
      <w:pPr>
        <w:spacing w:line="360" w:lineRule="auto"/>
        <w:jc w:val="both"/>
        <w:rPr>
          <w:rFonts w:ascii="Verdana" w:eastAsia="Calibri" w:hAnsi="Verdana" w:cs="Liberation Serif"/>
          <w:b/>
          <w:bCs/>
          <w:color w:val="000000"/>
          <w:sz w:val="16"/>
          <w:szCs w:val="16"/>
        </w:rPr>
      </w:pPr>
      <w:r>
        <w:rPr>
          <w:rFonts w:ascii="Verdana" w:eastAsia="Calibri" w:hAnsi="Verdana" w:cs="Liberation Serif"/>
          <w:b/>
          <w:bCs/>
          <w:color w:val="000000"/>
          <w:sz w:val="16"/>
          <w:szCs w:val="16"/>
        </w:rPr>
        <w:t>Odpowiedz na pytanie nr 207. Zamawiający informuje, iż dopuszcza</w:t>
      </w:r>
      <w:r>
        <w:rPr>
          <w:rFonts w:ascii="Verdana" w:eastAsia="Calibri" w:hAnsi="Verdana" w:cs="Calibri"/>
          <w:b/>
          <w:bCs/>
          <w:color w:val="000000"/>
          <w:sz w:val="16"/>
          <w:szCs w:val="16"/>
        </w:rPr>
        <w:t xml:space="preserve"> zaoferowanie pasków testowych z zakresem hematokrytu wynoszącym co najmniej 20-60% niezależnie od modelu współdziałającego glukometru.</w:t>
      </w:r>
      <w:r>
        <w:rPr>
          <w:rFonts w:ascii="Verdana" w:eastAsia="Calibri" w:hAnsi="Verdana" w:cs="Liberation Serif"/>
          <w:b/>
          <w:bCs/>
          <w:color w:val="000000"/>
          <w:sz w:val="16"/>
          <w:szCs w:val="16"/>
        </w:rPr>
        <w:t xml:space="preserve"> </w:t>
      </w:r>
      <w:r>
        <w:rPr>
          <w:rFonts w:ascii="Verdana" w:eastAsia="Calibri" w:hAnsi="Verdana" w:cs="CIDFont+F2"/>
          <w:b/>
          <w:bCs/>
          <w:color w:val="000000"/>
          <w:sz w:val="16"/>
          <w:szCs w:val="16"/>
        </w:rPr>
        <w:t>Pozostałe zapisy SWZ bez zmian.</w:t>
      </w:r>
    </w:p>
    <w:p w:rsidR="00622960" w:rsidRDefault="00622960">
      <w:pPr>
        <w:pStyle w:val="Tekstpodstawowy"/>
        <w:tabs>
          <w:tab w:val="left" w:pos="7230"/>
        </w:tabs>
        <w:spacing w:after="0" w:line="360" w:lineRule="auto"/>
        <w:jc w:val="both"/>
        <w:rPr>
          <w:rFonts w:ascii="Verdana" w:hAnsi="Verdana"/>
          <w:sz w:val="16"/>
          <w:szCs w:val="16"/>
        </w:rPr>
      </w:pPr>
    </w:p>
    <w:p w:rsidR="00622960" w:rsidRDefault="00622960">
      <w:pPr>
        <w:pStyle w:val="Tekstpodstawowy"/>
        <w:tabs>
          <w:tab w:val="left" w:pos="7230"/>
        </w:tabs>
        <w:spacing w:after="0" w:line="360" w:lineRule="auto"/>
        <w:jc w:val="both"/>
        <w:rPr>
          <w:rFonts w:ascii="Verdana" w:hAnsi="Verdana" w:cs="Arial"/>
          <w:b/>
          <w:sz w:val="16"/>
          <w:szCs w:val="16"/>
        </w:rPr>
      </w:pPr>
    </w:p>
    <w:p w:rsidR="001B677A" w:rsidRPr="00B306EA" w:rsidRDefault="001B677A" w:rsidP="001B677A">
      <w:pPr>
        <w:spacing w:line="360" w:lineRule="auto"/>
        <w:jc w:val="both"/>
        <w:rPr>
          <w:rFonts w:ascii="Verdana" w:hAnsi="Verdana" w:cs="Tahoma"/>
          <w:b/>
          <w:sz w:val="16"/>
          <w:szCs w:val="16"/>
        </w:rPr>
      </w:pPr>
      <w:r w:rsidRPr="00B306EA">
        <w:rPr>
          <w:rFonts w:ascii="Verdana" w:hAnsi="Verdana" w:cs="Tahoma"/>
          <w:b/>
          <w:sz w:val="16"/>
          <w:szCs w:val="16"/>
        </w:rPr>
        <w:lastRenderedPageBreak/>
        <w:t>Pytanie nr 208</w:t>
      </w:r>
    </w:p>
    <w:p w:rsidR="001B677A" w:rsidRPr="00B306EA" w:rsidRDefault="001B677A" w:rsidP="001B677A">
      <w:pPr>
        <w:spacing w:line="360" w:lineRule="auto"/>
        <w:jc w:val="both"/>
        <w:rPr>
          <w:rFonts w:ascii="Verdana" w:hAnsi="Verdana"/>
          <w:sz w:val="16"/>
          <w:szCs w:val="16"/>
        </w:rPr>
      </w:pPr>
      <w:r w:rsidRPr="00B306EA">
        <w:rPr>
          <w:rFonts w:ascii="Verdana" w:hAnsi="Verdana"/>
          <w:sz w:val="16"/>
          <w:szCs w:val="16"/>
        </w:rPr>
        <w:t>Część nr 29 poz. 14</w:t>
      </w:r>
    </w:p>
    <w:p w:rsidR="001B677A" w:rsidRPr="00B306EA" w:rsidRDefault="001B677A" w:rsidP="001B677A">
      <w:pPr>
        <w:suppressAutoHyphens w:val="0"/>
        <w:spacing w:line="360" w:lineRule="auto"/>
        <w:jc w:val="both"/>
        <w:textAlignment w:val="auto"/>
        <w:rPr>
          <w:rFonts w:ascii="Verdana" w:hAnsi="Verdana"/>
          <w:sz w:val="16"/>
          <w:szCs w:val="16"/>
        </w:rPr>
      </w:pPr>
      <w:r w:rsidRPr="00B306EA">
        <w:rPr>
          <w:rFonts w:ascii="Verdana" w:hAnsi="Verdana"/>
          <w:sz w:val="16"/>
          <w:szCs w:val="16"/>
        </w:rPr>
        <w:t xml:space="preserve">Czy Zamawiający wymaga produktu leczniczego zawierającego </w:t>
      </w:r>
      <w:proofErr w:type="spellStart"/>
      <w:r w:rsidRPr="00B306EA">
        <w:rPr>
          <w:rFonts w:ascii="Verdana" w:hAnsi="Verdana"/>
          <w:sz w:val="16"/>
          <w:szCs w:val="16"/>
        </w:rPr>
        <w:t>argipresynę</w:t>
      </w:r>
      <w:proofErr w:type="spellEnd"/>
      <w:r w:rsidRPr="00B306EA">
        <w:rPr>
          <w:rFonts w:ascii="Verdana" w:hAnsi="Verdana"/>
          <w:sz w:val="16"/>
          <w:szCs w:val="16"/>
        </w:rPr>
        <w:t xml:space="preserve"> w postaci koncentratu do sporządzania roztworu do infuzji, z uwagi, iż rekomendowanym i standardowym sposobem podania </w:t>
      </w:r>
      <w:proofErr w:type="spellStart"/>
      <w:r w:rsidRPr="00B306EA">
        <w:rPr>
          <w:rFonts w:ascii="Verdana" w:hAnsi="Verdana"/>
          <w:sz w:val="16"/>
          <w:szCs w:val="16"/>
        </w:rPr>
        <w:t>argipresyny</w:t>
      </w:r>
      <w:proofErr w:type="spellEnd"/>
      <w:r w:rsidRPr="00B306EA">
        <w:rPr>
          <w:rFonts w:ascii="Verdana" w:hAnsi="Verdana"/>
          <w:sz w:val="16"/>
          <w:szCs w:val="16"/>
        </w:rPr>
        <w:t xml:space="preserve"> w praktyce klinicznej jest ciągła infuzja dożylna przy użyciu pompy infuzyjnej?</w:t>
      </w:r>
    </w:p>
    <w:p w:rsidR="001B677A" w:rsidRPr="00B306EA" w:rsidRDefault="001B677A" w:rsidP="001B677A">
      <w:pPr>
        <w:spacing w:line="360" w:lineRule="auto"/>
        <w:jc w:val="both"/>
        <w:rPr>
          <w:rFonts w:ascii="Verdana" w:eastAsia="Calibri" w:hAnsi="Verdana" w:cs="Liberation Serif"/>
          <w:b/>
          <w:bCs/>
          <w:sz w:val="16"/>
          <w:szCs w:val="16"/>
        </w:rPr>
      </w:pPr>
      <w:r w:rsidRPr="00B306EA">
        <w:rPr>
          <w:rFonts w:ascii="Verdana" w:eastAsia="Calibri" w:hAnsi="Verdana" w:cs="Liberation Serif"/>
          <w:b/>
          <w:bCs/>
          <w:sz w:val="16"/>
          <w:szCs w:val="16"/>
        </w:rPr>
        <w:t xml:space="preserve">Odpowiedz na pytanie nr 208. Zamawiający informuje, iż </w:t>
      </w:r>
      <w:r w:rsidR="00E0455F" w:rsidRPr="00B306EA">
        <w:rPr>
          <w:rFonts w:ascii="Verdana" w:eastAsia="Calibri" w:hAnsi="Verdana" w:cs="Liberation Serif"/>
          <w:b/>
          <w:bCs/>
          <w:sz w:val="16"/>
          <w:szCs w:val="16"/>
        </w:rPr>
        <w:t>dopuszcza. Pozostałe zapisy SWZ bez zmian.</w:t>
      </w:r>
    </w:p>
    <w:p w:rsidR="001B677A" w:rsidRPr="00B306EA" w:rsidRDefault="001B677A" w:rsidP="001B677A">
      <w:pPr>
        <w:spacing w:line="360" w:lineRule="auto"/>
        <w:jc w:val="both"/>
        <w:rPr>
          <w:rFonts w:ascii="Verdana" w:hAnsi="Verdana" w:cs="Tahoma"/>
          <w:b/>
          <w:sz w:val="16"/>
          <w:szCs w:val="16"/>
        </w:rPr>
      </w:pPr>
    </w:p>
    <w:p w:rsidR="001B677A" w:rsidRPr="00B306EA" w:rsidRDefault="001B677A" w:rsidP="001B677A">
      <w:pPr>
        <w:spacing w:line="360" w:lineRule="auto"/>
        <w:jc w:val="both"/>
        <w:rPr>
          <w:rFonts w:ascii="Verdana" w:hAnsi="Verdana" w:cs="Tahoma"/>
          <w:b/>
          <w:sz w:val="16"/>
          <w:szCs w:val="16"/>
        </w:rPr>
      </w:pPr>
      <w:r w:rsidRPr="00B306EA">
        <w:rPr>
          <w:rFonts w:ascii="Verdana" w:hAnsi="Verdana" w:cs="Tahoma"/>
          <w:b/>
          <w:sz w:val="16"/>
          <w:szCs w:val="16"/>
        </w:rPr>
        <w:t>Pytanie nr 209</w:t>
      </w:r>
    </w:p>
    <w:p w:rsidR="001B677A" w:rsidRPr="00B306EA" w:rsidRDefault="001B677A" w:rsidP="001B677A">
      <w:pPr>
        <w:spacing w:line="360" w:lineRule="auto"/>
        <w:jc w:val="both"/>
        <w:rPr>
          <w:rFonts w:ascii="Verdana" w:hAnsi="Verdana"/>
          <w:sz w:val="16"/>
          <w:szCs w:val="16"/>
        </w:rPr>
      </w:pPr>
      <w:r w:rsidRPr="00B306EA">
        <w:rPr>
          <w:rFonts w:ascii="Verdana" w:hAnsi="Verdana"/>
          <w:sz w:val="16"/>
          <w:szCs w:val="16"/>
        </w:rPr>
        <w:t>Część nr 29 poz. 14</w:t>
      </w:r>
    </w:p>
    <w:p w:rsidR="001B677A" w:rsidRPr="00B306EA" w:rsidRDefault="001B677A" w:rsidP="001B677A">
      <w:pPr>
        <w:suppressAutoHyphens w:val="0"/>
        <w:spacing w:line="360" w:lineRule="auto"/>
        <w:jc w:val="both"/>
        <w:textAlignment w:val="auto"/>
        <w:rPr>
          <w:rFonts w:ascii="Verdana" w:hAnsi="Verdana"/>
          <w:sz w:val="16"/>
          <w:szCs w:val="16"/>
        </w:rPr>
      </w:pPr>
      <w:r w:rsidRPr="00B306EA">
        <w:rPr>
          <w:rFonts w:ascii="Verdana" w:hAnsi="Verdana"/>
          <w:sz w:val="16"/>
          <w:szCs w:val="16"/>
        </w:rPr>
        <w:t xml:space="preserve">Czy zamawiający wymaga, aby oferowany produkt z </w:t>
      </w:r>
      <w:proofErr w:type="spellStart"/>
      <w:r w:rsidRPr="00B306EA">
        <w:rPr>
          <w:rFonts w:ascii="Verdana" w:hAnsi="Verdana"/>
          <w:sz w:val="16"/>
          <w:szCs w:val="16"/>
        </w:rPr>
        <w:t>argipresyną</w:t>
      </w:r>
      <w:proofErr w:type="spellEnd"/>
      <w:r w:rsidRPr="00B306EA">
        <w:rPr>
          <w:rFonts w:ascii="Verdana" w:hAnsi="Verdana"/>
          <w:sz w:val="16"/>
          <w:szCs w:val="16"/>
        </w:rPr>
        <w:t xml:space="preserve"> nie był ograniczony w </w:t>
      </w:r>
      <w:proofErr w:type="spellStart"/>
      <w:r w:rsidRPr="00B306EA">
        <w:rPr>
          <w:rFonts w:ascii="Verdana" w:hAnsi="Verdana"/>
          <w:sz w:val="16"/>
          <w:szCs w:val="16"/>
        </w:rPr>
        <w:t>Chpl</w:t>
      </w:r>
      <w:proofErr w:type="spellEnd"/>
      <w:r w:rsidRPr="00B306EA">
        <w:rPr>
          <w:rFonts w:ascii="Verdana" w:hAnsi="Verdana"/>
          <w:sz w:val="16"/>
          <w:szCs w:val="16"/>
        </w:rPr>
        <w:t xml:space="preserve"> zapisem o stabilności fizykochemicznej roztworu po rozcieńczeniu do 18 godzin w temperaturze pokojowej?</w:t>
      </w:r>
    </w:p>
    <w:p w:rsidR="001B677A" w:rsidRPr="00B306EA" w:rsidRDefault="001B677A" w:rsidP="001B677A">
      <w:pPr>
        <w:spacing w:line="360" w:lineRule="auto"/>
        <w:jc w:val="both"/>
        <w:rPr>
          <w:rFonts w:ascii="Verdana" w:eastAsia="Calibri" w:hAnsi="Verdana" w:cs="Liberation Serif"/>
          <w:b/>
          <w:bCs/>
          <w:sz w:val="16"/>
          <w:szCs w:val="16"/>
        </w:rPr>
      </w:pPr>
      <w:r w:rsidRPr="00B306EA">
        <w:rPr>
          <w:rFonts w:ascii="Verdana" w:eastAsia="Calibri" w:hAnsi="Verdana" w:cs="Liberation Serif"/>
          <w:b/>
          <w:bCs/>
          <w:sz w:val="16"/>
          <w:szCs w:val="16"/>
        </w:rPr>
        <w:t xml:space="preserve">Odpowiedz na pytanie nr 209. Zamawiający informuje, iż </w:t>
      </w:r>
      <w:r w:rsidR="00E0455F" w:rsidRPr="00B306EA">
        <w:rPr>
          <w:rFonts w:ascii="Verdana" w:eastAsia="Calibri" w:hAnsi="Verdana" w:cs="Liberation Serif"/>
          <w:b/>
          <w:bCs/>
          <w:sz w:val="16"/>
          <w:szCs w:val="16"/>
        </w:rPr>
        <w:t xml:space="preserve">wymaga. </w:t>
      </w:r>
      <w:r w:rsidR="00E0455F" w:rsidRPr="00B306EA">
        <w:rPr>
          <w:rFonts w:ascii="Verdana" w:eastAsia="Calibri" w:hAnsi="Verdana" w:cs="Liberation Serif"/>
          <w:b/>
          <w:bCs/>
          <w:sz w:val="16"/>
          <w:szCs w:val="16"/>
        </w:rPr>
        <w:t>Pozostałe zapisy SWZ bez zmian.</w:t>
      </w:r>
    </w:p>
    <w:p w:rsidR="00E0455F" w:rsidRPr="00643518" w:rsidRDefault="00E0455F" w:rsidP="001B677A">
      <w:pPr>
        <w:spacing w:line="360" w:lineRule="auto"/>
        <w:jc w:val="both"/>
        <w:rPr>
          <w:rFonts w:ascii="Verdana" w:eastAsia="Calibri" w:hAnsi="Verdana" w:cs="Liberation Serif"/>
          <w:b/>
          <w:bCs/>
          <w:color w:val="FF0000"/>
          <w:sz w:val="16"/>
          <w:szCs w:val="16"/>
        </w:rPr>
      </w:pPr>
    </w:p>
    <w:p w:rsidR="001B677A" w:rsidRDefault="001B677A" w:rsidP="001B677A">
      <w:pPr>
        <w:suppressAutoHyphens w:val="0"/>
        <w:autoSpaceDE w:val="0"/>
        <w:adjustRightInd w:val="0"/>
        <w:jc w:val="both"/>
        <w:textAlignment w:val="auto"/>
        <w:rPr>
          <w:rFonts w:ascii="Arial" w:eastAsia="Calibri" w:hAnsi="Arial" w:cs="Arial"/>
          <w:bCs/>
          <w:color w:val="000000"/>
        </w:rPr>
      </w:pPr>
    </w:p>
    <w:p w:rsidR="001B677A" w:rsidRDefault="001B677A" w:rsidP="001B677A">
      <w:pPr>
        <w:shd w:val="clear" w:color="auto" w:fill="FFFFFF"/>
        <w:tabs>
          <w:tab w:val="left" w:pos="6300"/>
        </w:tabs>
        <w:spacing w:line="360" w:lineRule="auto"/>
        <w:jc w:val="right"/>
        <w:rPr>
          <w:rFonts w:ascii="Verdana" w:hAnsi="Verdana"/>
          <w:b/>
          <w:bCs/>
          <w:sz w:val="16"/>
          <w:szCs w:val="16"/>
        </w:rPr>
      </w:pPr>
      <w:r>
        <w:rPr>
          <w:rFonts w:ascii="Verdana" w:hAnsi="Verdana"/>
          <w:b/>
          <w:bCs/>
          <w:sz w:val="16"/>
          <w:szCs w:val="16"/>
        </w:rPr>
        <w:t>Arkadiusz Dębicki</w:t>
      </w:r>
    </w:p>
    <w:p w:rsidR="001B677A" w:rsidRDefault="001B677A" w:rsidP="001B677A">
      <w:pPr>
        <w:shd w:val="clear" w:color="auto" w:fill="FFFFFF"/>
        <w:tabs>
          <w:tab w:val="left" w:pos="6300"/>
        </w:tabs>
        <w:spacing w:line="360" w:lineRule="auto"/>
        <w:jc w:val="right"/>
        <w:rPr>
          <w:rFonts w:ascii="Verdana" w:hAnsi="Verdana"/>
          <w:sz w:val="16"/>
          <w:szCs w:val="16"/>
        </w:rPr>
      </w:pPr>
      <w:r>
        <w:rPr>
          <w:rFonts w:ascii="Verdana" w:hAnsi="Verdana"/>
          <w:sz w:val="16"/>
          <w:szCs w:val="16"/>
        </w:rPr>
        <w:t>Kierownik Działu</w:t>
      </w:r>
      <w:r w:rsidRPr="009F1C3B">
        <w:rPr>
          <w:rFonts w:ascii="Verdana" w:hAnsi="Verdana"/>
          <w:sz w:val="16"/>
          <w:szCs w:val="16"/>
        </w:rPr>
        <w:t xml:space="preserve"> </w:t>
      </w:r>
      <w:r>
        <w:rPr>
          <w:rFonts w:ascii="Verdana" w:hAnsi="Verdana"/>
          <w:sz w:val="16"/>
          <w:szCs w:val="16"/>
        </w:rPr>
        <w:t>Z</w:t>
      </w:r>
      <w:r w:rsidRPr="009F1C3B">
        <w:rPr>
          <w:rFonts w:ascii="Verdana" w:hAnsi="Verdana"/>
          <w:sz w:val="16"/>
          <w:szCs w:val="16"/>
        </w:rPr>
        <w:t xml:space="preserve">amówień </w:t>
      </w:r>
      <w:r>
        <w:rPr>
          <w:rFonts w:ascii="Verdana" w:hAnsi="Verdana"/>
          <w:sz w:val="16"/>
          <w:szCs w:val="16"/>
        </w:rPr>
        <w:t>P</w:t>
      </w:r>
      <w:r w:rsidRPr="009F1C3B">
        <w:rPr>
          <w:rFonts w:ascii="Verdana" w:hAnsi="Verdana"/>
          <w:sz w:val="16"/>
          <w:szCs w:val="16"/>
        </w:rPr>
        <w:t>ublicznych</w:t>
      </w:r>
    </w:p>
    <w:p w:rsidR="001B677A" w:rsidRPr="009F1C3B" w:rsidRDefault="001B677A" w:rsidP="001B677A">
      <w:pPr>
        <w:shd w:val="clear" w:color="auto" w:fill="FFFFFF"/>
        <w:tabs>
          <w:tab w:val="left" w:pos="6300"/>
        </w:tabs>
        <w:spacing w:line="360" w:lineRule="auto"/>
        <w:jc w:val="right"/>
        <w:rPr>
          <w:rFonts w:ascii="Verdana" w:hAnsi="Verdana"/>
          <w:sz w:val="16"/>
          <w:szCs w:val="16"/>
        </w:rPr>
      </w:pPr>
      <w:r>
        <w:rPr>
          <w:rFonts w:ascii="Verdana" w:hAnsi="Verdana"/>
          <w:sz w:val="16"/>
          <w:szCs w:val="16"/>
        </w:rPr>
        <w:t>7 Szpitala Marynarki Wojennej w Gdańsku</w:t>
      </w:r>
    </w:p>
    <w:p w:rsidR="001B677A" w:rsidRPr="009E11D2" w:rsidRDefault="001B677A" w:rsidP="001B677A">
      <w:pPr>
        <w:shd w:val="clear" w:color="auto" w:fill="FFFFFF"/>
        <w:tabs>
          <w:tab w:val="left" w:pos="6300"/>
        </w:tabs>
        <w:spacing w:line="360" w:lineRule="auto"/>
        <w:jc w:val="both"/>
        <w:rPr>
          <w:rFonts w:ascii="Verdana" w:hAnsi="Verdana"/>
          <w:b/>
          <w:sz w:val="16"/>
          <w:szCs w:val="16"/>
        </w:rPr>
      </w:pPr>
    </w:p>
    <w:p w:rsidR="001B677A" w:rsidRPr="00E37F2F" w:rsidRDefault="001B677A" w:rsidP="001B677A">
      <w:pPr>
        <w:spacing w:line="360" w:lineRule="auto"/>
        <w:jc w:val="both"/>
        <w:rPr>
          <w:rFonts w:ascii="Verdana" w:hAnsi="Verdana"/>
          <w:sz w:val="12"/>
          <w:szCs w:val="12"/>
        </w:rPr>
      </w:pPr>
    </w:p>
    <w:p w:rsidR="001B677A" w:rsidRPr="00E37F2F" w:rsidRDefault="001B677A" w:rsidP="001B677A">
      <w:pPr>
        <w:spacing w:line="360" w:lineRule="auto"/>
        <w:jc w:val="both"/>
        <w:rPr>
          <w:rFonts w:ascii="Verdana" w:hAnsi="Verdana"/>
          <w:sz w:val="12"/>
          <w:szCs w:val="12"/>
        </w:rPr>
      </w:pPr>
      <w:r w:rsidRPr="00E37F2F">
        <w:rPr>
          <w:rFonts w:ascii="Verdana" w:hAnsi="Verdana"/>
          <w:sz w:val="12"/>
          <w:szCs w:val="12"/>
        </w:rPr>
        <w:t xml:space="preserve">Sporządził: </w:t>
      </w:r>
      <w:r>
        <w:rPr>
          <w:rFonts w:ascii="Verdana" w:hAnsi="Verdana"/>
          <w:sz w:val="12"/>
          <w:szCs w:val="12"/>
        </w:rPr>
        <w:t>Arkadiusz Dębicki</w:t>
      </w:r>
    </w:p>
    <w:p w:rsidR="001B677A" w:rsidRPr="00E37F2F" w:rsidRDefault="001B677A" w:rsidP="001B677A">
      <w:pPr>
        <w:spacing w:line="360" w:lineRule="auto"/>
        <w:jc w:val="both"/>
        <w:rPr>
          <w:rFonts w:ascii="Verdana" w:hAnsi="Verdana"/>
          <w:sz w:val="12"/>
          <w:szCs w:val="12"/>
        </w:rPr>
      </w:pPr>
      <w:r w:rsidRPr="00E37F2F">
        <w:rPr>
          <w:rFonts w:ascii="Verdana" w:hAnsi="Verdana"/>
          <w:sz w:val="12"/>
          <w:szCs w:val="12"/>
        </w:rPr>
        <w:t>tel. 58/ 552 64 07</w:t>
      </w:r>
    </w:p>
    <w:p w:rsidR="001B677A" w:rsidRPr="00E37F2F" w:rsidRDefault="001B677A" w:rsidP="001B677A">
      <w:pPr>
        <w:spacing w:line="360" w:lineRule="auto"/>
        <w:jc w:val="both"/>
        <w:rPr>
          <w:rFonts w:ascii="Verdana" w:hAnsi="Verdana"/>
          <w:sz w:val="12"/>
          <w:szCs w:val="12"/>
        </w:rPr>
      </w:pPr>
      <w:r w:rsidRPr="00E37F2F">
        <w:rPr>
          <w:rFonts w:ascii="Verdana" w:hAnsi="Verdana"/>
          <w:sz w:val="12"/>
          <w:szCs w:val="12"/>
        </w:rPr>
        <w:t xml:space="preserve">Data wykonania: </w:t>
      </w:r>
      <w:r>
        <w:rPr>
          <w:rFonts w:ascii="Verdana" w:hAnsi="Verdana"/>
          <w:sz w:val="12"/>
          <w:szCs w:val="12"/>
        </w:rPr>
        <w:t>1</w:t>
      </w:r>
      <w:r>
        <w:rPr>
          <w:rFonts w:ascii="Verdana" w:hAnsi="Verdana"/>
          <w:sz w:val="12"/>
          <w:szCs w:val="12"/>
        </w:rPr>
        <w:t>8</w:t>
      </w:r>
      <w:r>
        <w:rPr>
          <w:rFonts w:ascii="Verdana" w:hAnsi="Verdana"/>
          <w:sz w:val="12"/>
          <w:szCs w:val="12"/>
        </w:rPr>
        <w:t>.03.2026</w:t>
      </w:r>
      <w:r w:rsidRPr="00E37F2F">
        <w:rPr>
          <w:rFonts w:ascii="Verdana" w:hAnsi="Verdana"/>
          <w:sz w:val="12"/>
          <w:szCs w:val="12"/>
        </w:rPr>
        <w:t xml:space="preserve"> r.</w:t>
      </w:r>
    </w:p>
    <w:p w:rsidR="001B677A" w:rsidRPr="00E37F2F" w:rsidRDefault="001B677A" w:rsidP="001B677A">
      <w:pPr>
        <w:spacing w:line="360" w:lineRule="auto"/>
        <w:jc w:val="both"/>
        <w:rPr>
          <w:rFonts w:ascii="Verdana" w:hAnsi="Verdana"/>
          <w:sz w:val="12"/>
          <w:szCs w:val="12"/>
        </w:rPr>
      </w:pPr>
      <w:r w:rsidRPr="00E37F2F">
        <w:rPr>
          <w:rFonts w:ascii="Verdana" w:hAnsi="Verdana"/>
          <w:sz w:val="12"/>
          <w:szCs w:val="12"/>
        </w:rPr>
        <w:t>T – 2712; B5</w:t>
      </w:r>
    </w:p>
    <w:p w:rsidR="00622960" w:rsidRDefault="00622960" w:rsidP="001B677A">
      <w:pPr>
        <w:pStyle w:val="Tekstpodstawowy"/>
        <w:tabs>
          <w:tab w:val="left" w:pos="7230"/>
        </w:tabs>
        <w:spacing w:after="0" w:line="360" w:lineRule="auto"/>
        <w:jc w:val="right"/>
        <w:rPr>
          <w:rFonts w:ascii="Verdana" w:hAnsi="Verdana"/>
          <w:sz w:val="12"/>
          <w:szCs w:val="12"/>
        </w:rPr>
      </w:pPr>
    </w:p>
    <w:sectPr w:rsidR="00622960">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58A" w:rsidRDefault="0054558A">
      <w:r>
        <w:separator/>
      </w:r>
    </w:p>
  </w:endnote>
  <w:endnote w:type="continuationSeparator" w:id="0">
    <w:p w:rsidR="0054558A" w:rsidRDefault="0054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IDFont+F2">
    <w:panose1 w:val="00000000000000000000"/>
    <w:charset w:val="00"/>
    <w:family w:val="roman"/>
    <w:notTrueType/>
    <w:pitch w:val="default"/>
  </w:font>
  <w:font w:name="CIDFont+F3">
    <w:panose1 w:val="00000000000000000000"/>
    <w:charset w:val="00"/>
    <w:family w:val="roman"/>
    <w:notTrueType/>
    <w:pitch w:val="default"/>
  </w:font>
  <w:font w:name="Liberation Serif">
    <w:altName w:val="Times New Roman"/>
    <w:charset w:val="EE"/>
    <w:family w:val="roman"/>
    <w:pitch w:val="variable"/>
  </w:font>
  <w:font w:name="___WRD_EMBED_SUB_49">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307" w:rsidRDefault="003E2307">
    <w:pPr>
      <w:pStyle w:val="Stopka"/>
      <w:jc w:val="right"/>
      <w:rPr>
        <w:rFonts w:ascii="Verdana" w:hAnsi="Verdana"/>
        <w:sz w:val="14"/>
        <w:szCs w:val="14"/>
      </w:rPr>
    </w:pPr>
    <w:r>
      <w:rPr>
        <w:rFonts w:ascii="Verdana" w:hAnsi="Verdana"/>
        <w:sz w:val="14"/>
        <w:szCs w:val="14"/>
      </w:rPr>
      <w:fldChar w:fldCharType="begin"/>
    </w:r>
    <w:r>
      <w:rPr>
        <w:rFonts w:ascii="Verdana" w:hAnsi="Verdana"/>
        <w:sz w:val="14"/>
        <w:szCs w:val="14"/>
      </w:rPr>
      <w:instrText>PAGE</w:instrText>
    </w:r>
    <w:r>
      <w:rPr>
        <w:rFonts w:ascii="Verdana" w:hAnsi="Verdana"/>
        <w:sz w:val="14"/>
        <w:szCs w:val="14"/>
      </w:rPr>
      <w:fldChar w:fldCharType="separate"/>
    </w:r>
    <w:r w:rsidR="00AD5642">
      <w:rPr>
        <w:rFonts w:ascii="Verdana" w:hAnsi="Verdana"/>
        <w:noProof/>
        <w:sz w:val="14"/>
        <w:szCs w:val="14"/>
      </w:rPr>
      <w:t>44</w:t>
    </w:r>
    <w:r>
      <w:rPr>
        <w:rFonts w:ascii="Verdana" w:hAnsi="Verdana"/>
        <w:sz w:val="14"/>
        <w:szCs w:val="14"/>
      </w:rPr>
      <w:fldChar w:fldCharType="end"/>
    </w:r>
  </w:p>
  <w:p w:rsidR="003E2307" w:rsidRDefault="003E23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58A" w:rsidRDefault="0054558A">
      <w:r>
        <w:separator/>
      </w:r>
    </w:p>
  </w:footnote>
  <w:footnote w:type="continuationSeparator" w:id="0">
    <w:p w:rsidR="0054558A" w:rsidRDefault="00545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911F5"/>
    <w:multiLevelType w:val="multilevel"/>
    <w:tmpl w:val="15C8EE7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0630D21"/>
    <w:multiLevelType w:val="multilevel"/>
    <w:tmpl w:val="DB525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CC7312"/>
    <w:multiLevelType w:val="multilevel"/>
    <w:tmpl w:val="B34611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4672599F"/>
    <w:multiLevelType w:val="multilevel"/>
    <w:tmpl w:val="F80229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81C2E8C"/>
    <w:multiLevelType w:val="multilevel"/>
    <w:tmpl w:val="D9D8E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EDD287E"/>
    <w:multiLevelType w:val="multilevel"/>
    <w:tmpl w:val="3ECA15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C51532A"/>
    <w:multiLevelType w:val="multilevel"/>
    <w:tmpl w:val="7F0696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77467925"/>
    <w:multiLevelType w:val="multilevel"/>
    <w:tmpl w:val="A2E24F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6"/>
  </w:num>
  <w:num w:numId="3">
    <w:abstractNumId w:val="0"/>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60"/>
    <w:rsid w:val="001B677A"/>
    <w:rsid w:val="003E2307"/>
    <w:rsid w:val="0054558A"/>
    <w:rsid w:val="00622960"/>
    <w:rsid w:val="007F5CFB"/>
    <w:rsid w:val="00AD5642"/>
    <w:rsid w:val="00B306EA"/>
    <w:rsid w:val="00B83802"/>
    <w:rsid w:val="00E0455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B4475-F532-44C7-A4D7-3C66438C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2A3"/>
    <w:pPr>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2"/>
      <w:sz w:val="32"/>
      <w:szCs w:val="32"/>
      <w:lang w:val="x-none" w:eastAsia="x-none"/>
    </w:rPr>
  </w:style>
  <w:style w:type="paragraph" w:styleId="Nagwek2">
    <w:name w:val="heading 2"/>
    <w:basedOn w:val="Normalny"/>
    <w:link w:val="Nagwek2Znak"/>
    <w:uiPriority w:val="9"/>
    <w:qFormat/>
    <w:rsid w:val="00FB7A98"/>
    <w:pPr>
      <w:suppressAutoHyphens w:val="0"/>
      <w:spacing w:beforeAutospacing="1"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tytuZnak">
    <w:name w:val="Podtytuł Znak"/>
    <w:link w:val="Podtytu"/>
    <w:qFormat/>
    <w:rsid w:val="00D33EB7"/>
    <w:rPr>
      <w:rFonts w:ascii="Arial" w:eastAsia="Tahoma" w:hAnsi="Arial" w:cs="Tahoma"/>
      <w:i/>
      <w:iCs/>
      <w:sz w:val="28"/>
      <w:szCs w:val="28"/>
      <w:lang w:eastAsia="zh-CN"/>
    </w:rPr>
  </w:style>
  <w:style w:type="character" w:customStyle="1" w:styleId="TytuZnak">
    <w:name w:val="Tytuł Znak"/>
    <w:link w:val="Tytu"/>
    <w:qFormat/>
    <w:rsid w:val="00D33EB7"/>
    <w:rPr>
      <w:rFonts w:ascii="Arial" w:eastAsia="Arial" w:hAnsi="Arial" w:cs="Arial"/>
      <w:b/>
      <w:bCs/>
      <w:color w:val="000000"/>
      <w:sz w:val="20"/>
      <w:szCs w:val="20"/>
      <w:lang w:eastAsia="ar-SA"/>
    </w:rPr>
  </w:style>
  <w:style w:type="character" w:customStyle="1" w:styleId="ZwykytekstZnak">
    <w:name w:val="Zwykły tekst Znak"/>
    <w:link w:val="Zwykytekst"/>
    <w:qFormat/>
    <w:rsid w:val="00D33EB7"/>
    <w:rPr>
      <w:rFonts w:ascii="Consolas" w:eastAsia="Times New Roman" w:hAnsi="Consolas" w:cs="Times New Roman"/>
      <w:sz w:val="21"/>
      <w:szCs w:val="21"/>
    </w:rPr>
  </w:style>
  <w:style w:type="character" w:styleId="Pogrubienie">
    <w:name w:val="Strong"/>
    <w:qFormat/>
    <w:rsid w:val="00D33EB7"/>
    <w:rPr>
      <w:b/>
      <w:bCs/>
    </w:rPr>
  </w:style>
  <w:style w:type="character" w:customStyle="1" w:styleId="Tekstpodstawowywcity3Znak">
    <w:name w:val="Tekst podstawowy wcięty 3 Znak"/>
    <w:link w:val="Tekstpodstawowywcity3"/>
    <w:uiPriority w:val="99"/>
    <w:qFormat/>
    <w:rsid w:val="00D33EB7"/>
    <w:rPr>
      <w:rFonts w:ascii="Times New Roman" w:eastAsia="Times New Roman" w:hAnsi="Times New Roman" w:cs="Times New Roman"/>
      <w:sz w:val="16"/>
      <w:szCs w:val="16"/>
      <w:lang w:eastAsia="pl-PL"/>
    </w:rPr>
  </w:style>
  <w:style w:type="character" w:customStyle="1" w:styleId="NagwekZnak">
    <w:name w:val="Nagłówek Znak"/>
    <w:link w:val="Nagwek"/>
    <w:qFormat/>
    <w:rsid w:val="00D33EB7"/>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qFormat/>
    <w:rsid w:val="00D33EB7"/>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qFormat/>
    <w:rsid w:val="00D33EB7"/>
    <w:rPr>
      <w:rFonts w:ascii="Times New Roman" w:eastAsia="Times New Roman" w:hAnsi="Times New Roman" w:cs="Times New Roman"/>
      <w:sz w:val="24"/>
      <w:szCs w:val="24"/>
      <w:lang w:val="en-US" w:eastAsia="pl-PL"/>
    </w:rPr>
  </w:style>
  <w:style w:type="character" w:customStyle="1" w:styleId="Tekstpodstawowy2Znak">
    <w:name w:val="Tekst podstawowy 2 Znak"/>
    <w:link w:val="Tekstpodstawowy2"/>
    <w:uiPriority w:val="99"/>
    <w:qFormat/>
    <w:rsid w:val="001D7AE7"/>
    <w:rPr>
      <w:rFonts w:ascii="Times New Roman" w:eastAsia="Times New Roman" w:hAnsi="Times New Roman"/>
      <w:sz w:val="24"/>
      <w:szCs w:val="24"/>
    </w:rPr>
  </w:style>
  <w:style w:type="character" w:customStyle="1" w:styleId="s13">
    <w:name w:val="s13"/>
    <w:qFormat/>
    <w:rsid w:val="00E07C31"/>
  </w:style>
  <w:style w:type="character" w:customStyle="1" w:styleId="TekstdymkaZnak">
    <w:name w:val="Tekst dymka Znak"/>
    <w:link w:val="Tekstdymka"/>
    <w:uiPriority w:val="99"/>
    <w:semiHidden/>
    <w:qFormat/>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character" w:customStyle="1" w:styleId="Mocnewyrnione">
    <w:name w:val="Mocne wyróżnione"/>
    <w:qFormat/>
    <w:rsid w:val="00A648EB"/>
    <w:rPr>
      <w:b/>
      <w:bCs/>
    </w:rPr>
  </w:style>
  <w:style w:type="character" w:customStyle="1" w:styleId="Tekstpodstawowy3Znak">
    <w:name w:val="Tekst podstawowy 3 Znak"/>
    <w:link w:val="Tekstpodstawowy3"/>
    <w:uiPriority w:val="99"/>
    <w:qFormat/>
    <w:rsid w:val="00727CE8"/>
    <w:rPr>
      <w:sz w:val="16"/>
      <w:szCs w:val="16"/>
      <w:lang w:eastAsia="en-US"/>
    </w:rPr>
  </w:style>
  <w:style w:type="character" w:customStyle="1" w:styleId="czeinternetowe">
    <w:name w:val="Łącze internetowe"/>
    <w:qFormat/>
    <w:rsid w:val="00F30FEC"/>
    <w:rPr>
      <w:color w:val="0000FF"/>
      <w:u w:val="single"/>
    </w:rPr>
  </w:style>
  <w:style w:type="character" w:customStyle="1" w:styleId="Nagwek2Znak">
    <w:name w:val="Nagłówek 2 Znak"/>
    <w:link w:val="Nagwek2"/>
    <w:uiPriority w:val="9"/>
    <w:qFormat/>
    <w:rsid w:val="00FB7A98"/>
    <w:rPr>
      <w:rFonts w:ascii="Times New Roman" w:eastAsia="Times New Roman" w:hAnsi="Times New Roman"/>
      <w:b/>
      <w:bCs/>
      <w:sz w:val="36"/>
      <w:szCs w:val="36"/>
    </w:rPr>
  </w:style>
  <w:style w:type="character" w:customStyle="1" w:styleId="Nagwek1Znak">
    <w:name w:val="Nagłówek 1 Znak"/>
    <w:link w:val="Nagwek1"/>
    <w:uiPriority w:val="9"/>
    <w:qFormat/>
    <w:rsid w:val="00FB7A98"/>
    <w:rPr>
      <w:rFonts w:ascii="Calibri Light" w:eastAsia="Times New Roman" w:hAnsi="Calibri Light" w:cs="Times New Roman"/>
      <w:b/>
      <w:bCs/>
      <w:kern w:val="2"/>
      <w:sz w:val="32"/>
      <w:szCs w:val="32"/>
    </w:rPr>
  </w:style>
  <w:style w:type="character" w:customStyle="1" w:styleId="HTML-wstpniesformatowanyZnak">
    <w:name w:val="HTML - wstępnie sformatowany Znak"/>
    <w:qFormat/>
    <w:rsid w:val="00F553C1"/>
    <w:rPr>
      <w:rFonts w:ascii="Courier New" w:eastAsia="Times New Roman" w:hAnsi="Courier New" w:cs="Courier New"/>
    </w:rPr>
  </w:style>
  <w:style w:type="character" w:customStyle="1" w:styleId="Domylnaczcionkaakapitu1">
    <w:name w:val="Domyślna czcionka akapitu1"/>
    <w:qFormat/>
    <w:rsid w:val="004C11D5"/>
  </w:style>
  <w:style w:type="character" w:customStyle="1" w:styleId="Uwydatnienie1">
    <w:name w:val="Uwydatnienie1"/>
    <w:qFormat/>
    <w:rsid w:val="004C11D5"/>
    <w:rPr>
      <w:i/>
      <w:iCs/>
    </w:rPr>
  </w:style>
  <w:style w:type="character" w:customStyle="1" w:styleId="apple-converted-space">
    <w:name w:val="apple-converted-space"/>
    <w:qFormat/>
    <w:rsid w:val="00F6181C"/>
  </w:style>
  <w:style w:type="character" w:customStyle="1" w:styleId="AkapitzlistZnak">
    <w:name w:val="Akapit z listą Znak"/>
    <w:link w:val="Akapitzlist1"/>
    <w:uiPriority w:val="34"/>
    <w:qFormat/>
    <w:locked/>
    <w:rsid w:val="003740D4"/>
    <w:rPr>
      <w:sz w:val="22"/>
      <w:szCs w:val="22"/>
      <w:lang w:eastAsia="en-US"/>
    </w:rPr>
  </w:style>
  <w:style w:type="character" w:customStyle="1" w:styleId="Wyrnienie">
    <w:name w:val="Wyróżnienie"/>
    <w:qFormat/>
    <w:rsid w:val="00331BBF"/>
    <w:rPr>
      <w:i/>
      <w:iCs/>
    </w:rPr>
  </w:style>
  <w:style w:type="character" w:customStyle="1" w:styleId="StopkaZnak">
    <w:name w:val="Stopka Znak"/>
    <w:link w:val="Stopka"/>
    <w:uiPriority w:val="99"/>
    <w:qFormat/>
    <w:rsid w:val="0027487C"/>
    <w:rPr>
      <w:rFonts w:ascii="Times New Roman" w:eastAsia="Times New Roman" w:hAnsi="Times New Roman"/>
      <w:sz w:val="24"/>
      <w:szCs w:val="24"/>
    </w:rPr>
  </w:style>
  <w:style w:type="paragraph" w:styleId="Nagwek">
    <w:name w:val="header"/>
    <w:basedOn w:val="Normalny"/>
    <w:next w:val="Tekstpodstawowy"/>
    <w:link w:val="NagwekZnak"/>
    <w:unhideWhenUsed/>
    <w:rsid w:val="00D33EB7"/>
    <w:pPr>
      <w:tabs>
        <w:tab w:val="center" w:pos="4536"/>
        <w:tab w:val="right" w:pos="9072"/>
      </w:tabs>
    </w:pPr>
    <w:rPr>
      <w:lang w:val="x-none"/>
    </w:rPr>
  </w:style>
  <w:style w:type="paragraph" w:styleId="Tekstpodstawowy">
    <w:name w:val="Body Text"/>
    <w:basedOn w:val="Normalny"/>
    <w:link w:val="TekstpodstawowyZnak"/>
    <w:uiPriority w:val="99"/>
    <w:unhideWhenUsed/>
    <w:rsid w:val="00D33EB7"/>
    <w:pPr>
      <w:spacing w:after="120"/>
    </w:pPr>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NormalnyWeb">
    <w:name w:val="Normal (Web)"/>
    <w:basedOn w:val="Normalny"/>
    <w:qFormat/>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paragraph" w:customStyle="1" w:styleId="Gwkaistopka">
    <w:name w:val="Główka i stopka"/>
    <w:basedOn w:val="Normalny"/>
    <w:qFormat/>
  </w:style>
  <w:style w:type="paragraph" w:styleId="Tytu">
    <w:name w:val="Title"/>
    <w:basedOn w:val="Normalny"/>
    <w:next w:val="Podtytu"/>
    <w:link w:val="TytuZnak"/>
    <w:qFormat/>
    <w:rsid w:val="00D33EB7"/>
    <w:pPr>
      <w:widowControl w:val="0"/>
      <w:jc w:val="center"/>
    </w:pPr>
    <w:rPr>
      <w:rFonts w:ascii="Arial" w:eastAsia="Arial" w:hAnsi="Arial"/>
      <w:b/>
      <w:bCs/>
      <w:color w:val="000000"/>
      <w:sz w:val="20"/>
      <w:szCs w:val="20"/>
      <w:lang w:val="x-none" w:eastAsia="ar-SA"/>
    </w:rPr>
  </w:style>
  <w:style w:type="paragraph" w:customStyle="1" w:styleId="Akapitzlist1">
    <w:name w:val="Akapit z listą1"/>
    <w:basedOn w:val="Normalny"/>
    <w:link w:val="AkapitzlistZnak"/>
    <w:qFormat/>
    <w:rsid w:val="00D968A3"/>
    <w:pPr>
      <w:suppressAutoHyphens w:val="0"/>
      <w:spacing w:after="200" w:line="276" w:lineRule="auto"/>
      <w:ind w:left="720"/>
      <w:contextualSpacing/>
      <w:textAlignment w:val="auto"/>
    </w:pPr>
    <w:rPr>
      <w:rFonts w:ascii="Calibri" w:hAnsi="Calibri"/>
      <w:sz w:val="22"/>
      <w:szCs w:val="22"/>
      <w:lang w:eastAsia="en-US"/>
    </w:rPr>
  </w:style>
  <w:style w:type="paragraph" w:styleId="Zwykytekst">
    <w:name w:val="Plain Text"/>
    <w:basedOn w:val="Normalny"/>
    <w:link w:val="ZwykytekstZnak"/>
    <w:qFormat/>
    <w:rsid w:val="00D33EB7"/>
    <w:pPr>
      <w:suppressAutoHyphens w:val="0"/>
      <w:textAlignment w:val="auto"/>
    </w:pPr>
    <w:rPr>
      <w:rFonts w:ascii="Consolas" w:hAnsi="Consolas"/>
      <w:sz w:val="21"/>
      <w:szCs w:val="21"/>
      <w:lang w:val="x-none" w:eastAsia="x-none"/>
    </w:rPr>
  </w:style>
  <w:style w:type="paragraph" w:styleId="Tekstpodstawowywcity3">
    <w:name w:val="Body Text Indent 3"/>
    <w:basedOn w:val="Normalny"/>
    <w:link w:val="Tekstpodstawowywcity3Znak"/>
    <w:uiPriority w:val="99"/>
    <w:unhideWhenUsed/>
    <w:qFormat/>
    <w:rsid w:val="00D33EB7"/>
    <w:pPr>
      <w:suppressAutoHyphens w:val="0"/>
      <w:spacing w:after="120"/>
      <w:ind w:left="283"/>
      <w:textAlignment w:val="auto"/>
    </w:pPr>
    <w:rPr>
      <w:sz w:val="16"/>
      <w:szCs w:val="16"/>
      <w:lang w:val="x-none"/>
    </w:rPr>
  </w:style>
  <w:style w:type="paragraph" w:customStyle="1" w:styleId="p1">
    <w:name w:val="p1"/>
    <w:basedOn w:val="Normalny"/>
    <w:qFormat/>
    <w:rsid w:val="00D33EB7"/>
    <w:pPr>
      <w:suppressAutoHyphens w:val="0"/>
      <w:jc w:val="center"/>
      <w:textAlignment w:val="auto"/>
    </w:pPr>
    <w:rPr>
      <w:rFonts w:ascii="Arial" w:hAnsi="Arial"/>
      <w:b/>
      <w:sz w:val="26"/>
      <w:szCs w:val="20"/>
    </w:rPr>
  </w:style>
  <w:style w:type="paragraph" w:customStyle="1" w:styleId="Zwykytekst1">
    <w:name w:val="Zwykły tekst1"/>
    <w:basedOn w:val="Normalny"/>
    <w:qFormat/>
    <w:rsid w:val="00D33EB7"/>
    <w:pPr>
      <w:suppressAutoHyphens w:val="0"/>
      <w:textAlignment w:val="auto"/>
    </w:pPr>
    <w:rPr>
      <w:rFonts w:ascii="Courier New" w:hAnsi="Courier New"/>
      <w:sz w:val="20"/>
      <w:szCs w:val="20"/>
    </w:rPr>
  </w:style>
  <w:style w:type="paragraph" w:styleId="Tekstpodstawowywcity">
    <w:name w:val="Body Text Indent"/>
    <w:basedOn w:val="Normalny"/>
    <w:link w:val="TekstpodstawowywcityZnak"/>
    <w:rsid w:val="00D33EB7"/>
    <w:pPr>
      <w:suppressAutoHyphens w:val="0"/>
      <w:spacing w:after="120"/>
      <w:ind w:left="283"/>
      <w:textAlignment w:val="auto"/>
    </w:pPr>
    <w:rPr>
      <w:lang w:val="en-US"/>
    </w:rPr>
  </w:style>
  <w:style w:type="paragraph" w:customStyle="1" w:styleId="ZnakZnak1">
    <w:name w:val="Znak Znak1"/>
    <w:basedOn w:val="Normalny"/>
    <w:qFormat/>
    <w:rsid w:val="00D33EB7"/>
    <w:pPr>
      <w:suppressAutoHyphens w:val="0"/>
      <w:textAlignment w:val="auto"/>
    </w:pPr>
    <w:rPr>
      <w:rFonts w:ascii="Arial" w:hAnsi="Arial" w:cs="Arial"/>
      <w:lang w:val="en-US"/>
    </w:rPr>
  </w:style>
  <w:style w:type="paragraph" w:customStyle="1" w:styleId="Standard">
    <w:name w:val="Standard"/>
    <w:basedOn w:val="Normalny"/>
    <w:qFormat/>
    <w:rsid w:val="00D33EB7"/>
    <w:pPr>
      <w:widowControl w:val="0"/>
      <w:textAlignment w:val="auto"/>
    </w:pPr>
    <w:rPr>
      <w:szCs w:val="20"/>
    </w:rPr>
  </w:style>
  <w:style w:type="paragraph" w:customStyle="1" w:styleId="ZnakZnakZnakZnak">
    <w:name w:val="Znak Znak Znak Znak"/>
    <w:basedOn w:val="Normalny"/>
    <w:qFormat/>
    <w:rsid w:val="00025AFD"/>
    <w:pPr>
      <w:suppressAutoHyphens w:val="0"/>
      <w:ind w:firstLine="720"/>
      <w:jc w:val="both"/>
      <w:textAlignment w:val="auto"/>
    </w:pPr>
    <w:rPr>
      <w:b/>
    </w:rPr>
  </w:style>
  <w:style w:type="paragraph" w:styleId="Tekstpodstawowy2">
    <w:name w:val="Body Text 2"/>
    <w:basedOn w:val="Normalny"/>
    <w:link w:val="Tekstpodstawowy2Znak"/>
    <w:uiPriority w:val="99"/>
    <w:unhideWhenUsed/>
    <w:qFormat/>
    <w:rsid w:val="001D7AE7"/>
    <w:pPr>
      <w:spacing w:after="120" w:line="480" w:lineRule="auto"/>
    </w:pPr>
    <w:rPr>
      <w:lang w:val="x-none" w:eastAsia="x-none"/>
    </w:rPr>
  </w:style>
  <w:style w:type="paragraph" w:customStyle="1" w:styleId="ZnakZnak2">
    <w:name w:val="Znak Znak2"/>
    <w:basedOn w:val="Normalny"/>
    <w:qFormat/>
    <w:rsid w:val="00190A76"/>
    <w:pPr>
      <w:suppressAutoHyphens w:val="0"/>
      <w:textAlignment w:val="auto"/>
    </w:pPr>
  </w:style>
  <w:style w:type="paragraph" w:customStyle="1" w:styleId="s14">
    <w:name w:val="s14"/>
    <w:basedOn w:val="Normalny"/>
    <w:qFormat/>
    <w:rsid w:val="00E07C31"/>
    <w:pPr>
      <w:suppressAutoHyphens w:val="0"/>
      <w:spacing w:beforeAutospacing="1" w:afterAutospacing="1"/>
      <w:textAlignment w:val="auto"/>
    </w:pPr>
    <w:rPr>
      <w:rFonts w:eastAsia="Calibri"/>
    </w:rPr>
  </w:style>
  <w:style w:type="paragraph" w:customStyle="1" w:styleId="Bezodstpw1">
    <w:name w:val="Bez odstępów1"/>
    <w:basedOn w:val="Normalny"/>
    <w:uiPriority w:val="1"/>
    <w:qFormat/>
    <w:rsid w:val="00EA608A"/>
    <w:pPr>
      <w:suppressAutoHyphens w:val="0"/>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qFormat/>
    <w:rsid w:val="003F0A56"/>
    <w:rPr>
      <w:rFonts w:ascii="Segoe UI" w:hAnsi="Segoe UI"/>
      <w:sz w:val="18"/>
      <w:szCs w:val="18"/>
      <w:lang w:val="x-none" w:eastAsia="x-none"/>
    </w:rPr>
  </w:style>
  <w:style w:type="paragraph" w:styleId="Tekstpodstawowy3">
    <w:name w:val="Body Text 3"/>
    <w:basedOn w:val="Normalny"/>
    <w:link w:val="Tekstpodstawowy3Znak"/>
    <w:uiPriority w:val="99"/>
    <w:unhideWhenUsed/>
    <w:qFormat/>
    <w:rsid w:val="00727CE8"/>
    <w:pPr>
      <w:suppressAutoHyphens w:val="0"/>
      <w:spacing w:after="120" w:line="276" w:lineRule="auto"/>
      <w:textAlignment w:val="auto"/>
    </w:pPr>
    <w:rPr>
      <w:rFonts w:ascii="Calibri" w:eastAsia="Calibri" w:hAnsi="Calibri"/>
      <w:sz w:val="16"/>
      <w:szCs w:val="16"/>
      <w:lang w:val="x-none" w:eastAsia="en-US"/>
    </w:rPr>
  </w:style>
  <w:style w:type="paragraph" w:customStyle="1" w:styleId="Nagwek10">
    <w:name w:val="Nagłówek1"/>
    <w:basedOn w:val="Normalny"/>
    <w:next w:val="Tekstpodstawowy"/>
    <w:uiPriority w:val="99"/>
    <w:qFormat/>
    <w:rsid w:val="00637AEC"/>
    <w:pPr>
      <w:keepNext/>
      <w:spacing w:before="240" w:after="120"/>
      <w:textAlignment w:val="auto"/>
    </w:pPr>
    <w:rPr>
      <w:rFonts w:ascii="Arial" w:eastAsia="Calibri" w:hAnsi="Arial" w:cs="Arial"/>
      <w:sz w:val="28"/>
      <w:szCs w:val="28"/>
    </w:rPr>
  </w:style>
  <w:style w:type="paragraph" w:customStyle="1" w:styleId="Tekstpodstawowy21">
    <w:name w:val="Tekst podstawowy 21"/>
    <w:basedOn w:val="Normalny"/>
    <w:qFormat/>
    <w:rsid w:val="00B257F6"/>
    <w:pPr>
      <w:spacing w:after="120" w:line="480" w:lineRule="auto"/>
    </w:pPr>
    <w:rPr>
      <w:sz w:val="20"/>
      <w:szCs w:val="20"/>
      <w:lang w:eastAsia="ar-SA"/>
    </w:rPr>
  </w:style>
  <w:style w:type="paragraph" w:customStyle="1" w:styleId="ZnakZnakZnak">
    <w:name w:val="Znak Znak Znak"/>
    <w:basedOn w:val="Normalny"/>
    <w:qFormat/>
    <w:rsid w:val="00497AEF"/>
    <w:pPr>
      <w:suppressAutoHyphens w:val="0"/>
      <w:textAlignment w:val="auto"/>
    </w:pPr>
  </w:style>
  <w:style w:type="paragraph" w:customStyle="1" w:styleId="Tekstpodstawowywcity31">
    <w:name w:val="Tekst podstawowy wcięty 31"/>
    <w:basedOn w:val="Normalny"/>
    <w:qFormat/>
    <w:rsid w:val="00895747"/>
    <w:pPr>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qFormat/>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sz w:val="20"/>
      <w:szCs w:val="20"/>
      <w:lang w:val="x-none" w:eastAsia="x-none"/>
    </w:rPr>
  </w:style>
  <w:style w:type="paragraph" w:customStyle="1" w:styleId="Default">
    <w:name w:val="Default"/>
    <w:qFormat/>
    <w:rsid w:val="00ED13D2"/>
    <w:rPr>
      <w:rFonts w:eastAsia="Times New Roman" w:cs="Calibri"/>
      <w:color w:val="000000"/>
      <w:sz w:val="24"/>
      <w:szCs w:val="24"/>
    </w:rPr>
  </w:style>
  <w:style w:type="paragraph" w:customStyle="1" w:styleId="Tekstpodstawowy22">
    <w:name w:val="Tekst podstawowy 22"/>
    <w:basedOn w:val="Normalny"/>
    <w:qFormat/>
    <w:rsid w:val="00D26E0E"/>
    <w:pPr>
      <w:spacing w:after="120" w:line="480" w:lineRule="auto"/>
    </w:pPr>
    <w:rPr>
      <w:sz w:val="20"/>
      <w:szCs w:val="20"/>
      <w:lang w:eastAsia="ar-SA"/>
    </w:rPr>
  </w:style>
  <w:style w:type="paragraph" w:customStyle="1" w:styleId="Textbody">
    <w:name w:val="Text body"/>
    <w:basedOn w:val="Standard"/>
    <w:qFormat/>
    <w:rsid w:val="00930FD6"/>
    <w:pPr>
      <w:widowControl/>
      <w:spacing w:after="140" w:line="288" w:lineRule="auto"/>
    </w:pPr>
    <w:rPr>
      <w:kern w:val="2"/>
      <w:szCs w:val="24"/>
      <w:lang w:eastAsia="zh-CN"/>
    </w:rPr>
  </w:style>
  <w:style w:type="paragraph" w:styleId="Tekstblokowy">
    <w:name w:val="Block Text"/>
    <w:basedOn w:val="Normalny"/>
    <w:qFormat/>
    <w:rsid w:val="00D9646D"/>
    <w:pPr>
      <w:tabs>
        <w:tab w:val="left" w:pos="1134"/>
      </w:tabs>
      <w:suppressAutoHyphens w:val="0"/>
      <w:ind w:left="426" w:right="447" w:firstLine="708"/>
      <w:jc w:val="both"/>
      <w:textAlignment w:val="auto"/>
    </w:pPr>
    <w:rPr>
      <w:sz w:val="28"/>
      <w:szCs w:val="20"/>
    </w:rPr>
  </w:style>
  <w:style w:type="paragraph" w:customStyle="1" w:styleId="Normalny1">
    <w:name w:val="Normalny1"/>
    <w:qFormat/>
    <w:rsid w:val="00462871"/>
    <w:pPr>
      <w:widowControl w:val="0"/>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paragraph" w:styleId="Akapitzlist">
    <w:name w:val="List Paragraph"/>
    <w:basedOn w:val="Normalny"/>
    <w:uiPriority w:val="34"/>
    <w:qFormat/>
    <w:rsid w:val="00610E36"/>
    <w:pPr>
      <w:ind w:left="720"/>
      <w:contextualSpacing/>
    </w:pPr>
  </w:style>
  <w:style w:type="paragraph" w:customStyle="1" w:styleId="Zawartoramki">
    <w:name w:val="Zawartość ramki"/>
    <w:basedOn w:val="Normalny"/>
    <w:qFormat/>
  </w:style>
  <w:style w:type="numbering" w:styleId="1ai">
    <w:name w:val="Outline List 1"/>
    <w:qFormat/>
    <w:rsid w:val="0086185E"/>
  </w:style>
  <w:style w:type="table" w:styleId="Tabela-Siatka">
    <w:name w:val="Table Grid"/>
    <w:basedOn w:val="Standardowy"/>
    <w:uiPriority w:val="39"/>
    <w:rsid w:val="00D63F7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286pc">
    <w:name w:val="t286pc"/>
    <w:basedOn w:val="Domylnaczcionkaakapitu"/>
    <w:rsid w:val="00B83802"/>
  </w:style>
  <w:style w:type="character" w:styleId="Hipercze">
    <w:name w:val="Hyperlink"/>
    <w:basedOn w:val="Domylnaczcionkaakapitu"/>
    <w:uiPriority w:val="99"/>
    <w:semiHidden/>
    <w:unhideWhenUsed/>
    <w:rsid w:val="00B83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Bezp%C5%82atn%C4%85+Przegl%C4%85dark%C4%99+Dokument%C3%B3w+Finansowych+KRS&amp;oq=czy&amp;gs_lcrp=EgZjaHJvbWUqBggAEEUYOzIGCAAQRRg7MgYIARBFGDkyBggCEEUYOzIGCAMQRRg7MgcIBBAAGIAEMgYIBRBFGD0yBggGEEUYPDIGCAcQRRg80gEIMjQ4N2owajeoAgiwAgHxBek77JxYWFSM8QXpO-ycWFhUjA&amp;sourceid=chrome&amp;ie=UTF-8&amp;ved=2ahUKEwjm5Pmw9KiTAxWb0AIHHVL4NFEQgK4QegQIARAB"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20183</Words>
  <Characters>121099</Characters>
  <Application>Microsoft Office Word</Application>
  <DocSecurity>0</DocSecurity>
  <Lines>1009</Lines>
  <Paragraphs>281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141001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dc:description/>
  <cp:lastModifiedBy>Konto Microsoft</cp:lastModifiedBy>
  <cp:revision>6</cp:revision>
  <cp:lastPrinted>2026-03-18T10:52:00Z</cp:lastPrinted>
  <dcterms:created xsi:type="dcterms:W3CDTF">2026-03-18T10:45:00Z</dcterms:created>
  <dcterms:modified xsi:type="dcterms:W3CDTF">2026-03-18T10:55:00Z</dcterms:modified>
  <dc:language>pl-PL</dc:language>
</cp:coreProperties>
</file>