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44311" w14:textId="77777777" w:rsidR="004E1119" w:rsidRPr="004C22AE" w:rsidRDefault="00DB1745" w:rsidP="00896726">
      <w:pPr>
        <w:widowControl w:val="0"/>
        <w:spacing w:after="398"/>
        <w:ind w:left="618"/>
        <w:jc w:val="both"/>
        <w:rPr>
          <w:rFonts w:ascii="Arial" w:hAnsi="Arial" w:cs="Arial"/>
          <w:color w:val="000000"/>
          <w:spacing w:val="-2"/>
        </w:rPr>
      </w:pPr>
      <w:r>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0F6097" w:rsidRDefault="000F6097"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0F6097" w:rsidRDefault="000F6097" w:rsidP="004E1119">
                            <w:pPr>
                              <w:ind w:right="37"/>
                              <w:jc w:val="center"/>
                              <w:rPr>
                                <w:noProof/>
                                <w:sz w:val="20"/>
                                <w:szCs w:val="20"/>
                              </w:rPr>
                            </w:pPr>
                          </w:p>
                          <w:p w14:paraId="565FD15B" w14:textId="77777777" w:rsidR="000F6097" w:rsidRDefault="000F6097"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0F6097" w:rsidRPr="00C4319F" w:rsidRDefault="000F6097"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0F6097" w:rsidRDefault="000F6097" w:rsidP="004E1119">
                            <w:pPr>
                              <w:spacing w:line="360" w:lineRule="auto"/>
                              <w:ind w:right="37"/>
                              <w:jc w:val="center"/>
                              <w:rPr>
                                <w:rFonts w:ascii="Arial" w:hAnsi="Arial" w:cs="Arial"/>
                                <w:b/>
                                <w:color w:val="000000"/>
                              </w:rPr>
                            </w:pPr>
                          </w:p>
                          <w:p w14:paraId="2C3F49FA" w14:textId="77777777" w:rsidR="000F6097" w:rsidRDefault="000F6097" w:rsidP="004E1119">
                            <w:pPr>
                              <w:spacing w:line="360" w:lineRule="auto"/>
                              <w:ind w:right="37"/>
                              <w:jc w:val="center"/>
                              <w:rPr>
                                <w:rFonts w:ascii="Arial" w:hAnsi="Arial" w:cs="Arial"/>
                                <w:b/>
                                <w:color w:val="000000"/>
                              </w:rPr>
                            </w:pPr>
                          </w:p>
                          <w:p w14:paraId="1305CC5F" w14:textId="77777777" w:rsidR="000F6097" w:rsidRDefault="000F6097" w:rsidP="004E1119">
                            <w:pPr>
                              <w:spacing w:line="360" w:lineRule="auto"/>
                              <w:ind w:right="37"/>
                              <w:jc w:val="center"/>
                              <w:rPr>
                                <w:rFonts w:ascii="Arial" w:hAnsi="Arial" w:cs="Arial"/>
                                <w:b/>
                                <w:color w:val="000000"/>
                              </w:rPr>
                            </w:pPr>
                          </w:p>
                          <w:p w14:paraId="607E161A" w14:textId="77777777" w:rsidR="000F6097" w:rsidRDefault="000F6097"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8HKwIAAFYEAAAOAAAAZHJzL2Uyb0RvYy54bWysVNtu2zAMfR+wfxD0vtjOpW2MOEWXLsOA&#10;bivQ7QNkWY6FSqImKbGzrx8lp1nQvRXzgyCJ1CF5DunV7aAVOQjnJZiKFpOcEmE4NNLsKvrzx/bD&#10;DSU+MNMwBUZU9Cg8vV2/f7fqbSmm0IFqhCMIYnzZ24p2IdgyyzzvhGZ+AlYYNLbgNAt4dLuscaxH&#10;dK2yaZ5fZT24xjrgwnu8vR+NdJ3w21bw8L1tvQhEVRRzC2l1aa3jmq1XrNw5ZjvJT2mwN2ShmTQY&#10;9Ax1zwIjeyf/gdKSO/DQhgkHnUHbSi5SDVhNkb+q5qljVqRakBxvzzT5/wfLvx0eHZFNRWeUGKZR&#10;okdQggTx7AP0gswiRb31JXo+WfQNw0cYUOpUrrcPwJ89MbDpmNmJO+eg7wRrMMUivswuno44PoLU&#10;/VdoMBbbB0hAQ+t05A8ZIYiOUh3P8oghEI6Xs6tiucjRxNFWzIvr2TQJmLHy5bl1PnwWoEncVNSh&#10;/gmeHR58iOmw8sUlRvOgZLOVSqWD29Ub5ciBYa9s05cqeOWmDOkrulxMFyMDb4DQMmDTK6krepPH&#10;b2zDyNsn06SWDEyqcY8pK3MiMnI3shiGejgJU0NzREodjM2Nw4ibDtxvSnps7Ir6X3vmBCXqi0FZ&#10;lsV8HichHeaLa+SQuEtLfWlhhiNURQMl43YTxunZWyd3HUYaG8HAHUrZykRy1HzM6pQ3Nm/i/jRo&#10;cTouz8nr7+9g/QcAAP//AwBQSwMEFAAGAAgAAAAhAGuyKSzgAAAACwEAAA8AAABkcnMvZG93bnJl&#10;di54bWxMj8FOwzAMhu9IvENkJC5oS1axbu2aTtME4rzBhVvWem1F47RNtnY8PeYEN1v+9Pv7s+1k&#10;W3HFwTeONCzmCgRS4cqGKg0f76+zNQgfDJWmdYQabuhhm9/fZSYt3UgHvB5DJTiEfGo01CF0qZS+&#10;qNEaP3cdEt/ObrAm8DpUshzMyOG2lZFSsbSmIf5Qmw73NRZfx4vV4MaXm3XYq+jp89u+7Xf94Rz1&#10;Wj8+TLsNiIBT+IPhV5/VIWenk7tQ6UWrYbZSCaM8LOMlCCaek2QB4sRoHK9A5pn83yH/AQAA//8D&#10;AFBLAQItABQABgAIAAAAIQC2gziS/gAAAOEBAAATAAAAAAAAAAAAAAAAAAAAAABbQ29udGVudF9U&#10;eXBlc10ueG1sUEsBAi0AFAAGAAgAAAAhADj9If/WAAAAlAEAAAsAAAAAAAAAAAAAAAAALwEAAF9y&#10;ZWxzLy5yZWxzUEsBAi0AFAAGAAgAAAAhAJP1LwcrAgAAVgQAAA4AAAAAAAAAAAAAAAAALgIAAGRy&#10;cy9lMm9Eb2MueG1sUEsBAi0AFAAGAAgAAAAhAGuyKSzgAAAACwEAAA8AAAAAAAAAAAAAAAAAhQQA&#10;AGRycy9kb3ducmV2LnhtbFBLBQYAAAAABAAEAPMAAACSBQAAAAA=&#10;" strokecolor="white">
                <v:textbox>
                  <w:txbxContent>
                    <w:p w14:paraId="4B1C88B2" w14:textId="77777777" w:rsidR="000F6097" w:rsidRDefault="000F6097"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0F6097" w:rsidRDefault="000F6097" w:rsidP="004E1119">
                      <w:pPr>
                        <w:ind w:right="37"/>
                        <w:jc w:val="center"/>
                        <w:rPr>
                          <w:noProof/>
                          <w:sz w:val="20"/>
                          <w:szCs w:val="20"/>
                        </w:rPr>
                      </w:pPr>
                    </w:p>
                    <w:p w14:paraId="565FD15B" w14:textId="77777777" w:rsidR="000F6097" w:rsidRDefault="000F6097"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0F6097" w:rsidRPr="00C4319F" w:rsidRDefault="000F6097"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0F6097" w:rsidRPr="003240A0" w:rsidRDefault="000F6097"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0F6097" w:rsidRDefault="000F6097" w:rsidP="004E1119">
                      <w:pPr>
                        <w:spacing w:line="360" w:lineRule="auto"/>
                        <w:ind w:right="37"/>
                        <w:jc w:val="center"/>
                        <w:rPr>
                          <w:rFonts w:ascii="Arial" w:hAnsi="Arial" w:cs="Arial"/>
                          <w:b/>
                          <w:color w:val="000000"/>
                        </w:rPr>
                      </w:pPr>
                    </w:p>
                    <w:p w14:paraId="2C3F49FA" w14:textId="77777777" w:rsidR="000F6097" w:rsidRDefault="000F6097" w:rsidP="004E1119">
                      <w:pPr>
                        <w:spacing w:line="360" w:lineRule="auto"/>
                        <w:ind w:right="37"/>
                        <w:jc w:val="center"/>
                        <w:rPr>
                          <w:rFonts w:ascii="Arial" w:hAnsi="Arial" w:cs="Arial"/>
                          <w:b/>
                          <w:color w:val="000000"/>
                        </w:rPr>
                      </w:pPr>
                    </w:p>
                    <w:p w14:paraId="1305CC5F" w14:textId="77777777" w:rsidR="000F6097" w:rsidRDefault="000F6097" w:rsidP="004E1119">
                      <w:pPr>
                        <w:spacing w:line="360" w:lineRule="auto"/>
                        <w:ind w:right="37"/>
                        <w:jc w:val="center"/>
                        <w:rPr>
                          <w:rFonts w:ascii="Arial" w:hAnsi="Arial" w:cs="Arial"/>
                          <w:b/>
                          <w:color w:val="000000"/>
                        </w:rPr>
                      </w:pPr>
                    </w:p>
                    <w:p w14:paraId="607E161A" w14:textId="77777777" w:rsidR="000F6097" w:rsidRDefault="000F6097" w:rsidP="004E1119">
                      <w:pPr>
                        <w:spacing w:line="360" w:lineRule="auto"/>
                        <w:jc w:val="center"/>
                        <w:rPr>
                          <w:b/>
                        </w:rPr>
                      </w:pPr>
                    </w:p>
                  </w:txbxContent>
                </v:textbox>
              </v:shape>
            </w:pict>
          </mc:Fallback>
        </mc:AlternateContent>
      </w:r>
      <w:r w:rsidR="004E1119" w:rsidRPr="004C22AE">
        <w:rPr>
          <w:rFonts w:ascii="Arial" w:hAnsi="Arial" w:cs="Arial"/>
          <w:color w:val="000000"/>
          <w:spacing w:val="-2"/>
        </w:rPr>
        <w:t xml:space="preserve"> </w:t>
      </w:r>
    </w:p>
    <w:p w14:paraId="787D9F44" w14:textId="77777777" w:rsidR="004E1119" w:rsidRDefault="004E1119" w:rsidP="00896726">
      <w:pPr>
        <w:jc w:val="both"/>
      </w:pPr>
    </w:p>
    <w:p w14:paraId="0653E779" w14:textId="77777777" w:rsidR="00E12838" w:rsidRPr="006A0C8C" w:rsidRDefault="00E12838" w:rsidP="00896726">
      <w:pPr>
        <w:pStyle w:val="Tekstpodstawowy"/>
        <w:jc w:val="both"/>
        <w:rPr>
          <w:rFonts w:ascii="Arial" w:hAnsi="Arial" w:cs="Arial"/>
        </w:rPr>
      </w:pPr>
    </w:p>
    <w:p w14:paraId="5BE3B27F" w14:textId="77777777" w:rsidR="00BD2101" w:rsidRPr="006A0C8C" w:rsidRDefault="00BD2101" w:rsidP="00896726">
      <w:pPr>
        <w:jc w:val="both"/>
        <w:rPr>
          <w:b/>
          <w:sz w:val="22"/>
          <w:szCs w:val="22"/>
        </w:rPr>
      </w:pPr>
    </w:p>
    <w:p w14:paraId="49438C0D" w14:textId="77777777" w:rsidR="00D11E82" w:rsidRDefault="00D11E82" w:rsidP="00896726">
      <w:pPr>
        <w:pStyle w:val="NormalnyWeb"/>
        <w:spacing w:before="0" w:after="0"/>
        <w:jc w:val="both"/>
        <w:rPr>
          <w:rFonts w:ascii="Verdana" w:hAnsi="Verdana"/>
          <w:sz w:val="16"/>
          <w:szCs w:val="16"/>
        </w:rPr>
      </w:pPr>
    </w:p>
    <w:p w14:paraId="3F60A75D" w14:textId="77777777" w:rsidR="00D11E82" w:rsidRDefault="00D11E82" w:rsidP="00896726">
      <w:pPr>
        <w:pStyle w:val="NormalnyWeb"/>
        <w:spacing w:before="0" w:after="0"/>
        <w:jc w:val="both"/>
        <w:rPr>
          <w:rFonts w:ascii="Verdana" w:hAnsi="Verdana"/>
          <w:sz w:val="16"/>
          <w:szCs w:val="16"/>
        </w:rPr>
      </w:pPr>
    </w:p>
    <w:p w14:paraId="7A01700D" w14:textId="77777777" w:rsidR="00ED2DD2" w:rsidRDefault="00ED2DD2" w:rsidP="00896726">
      <w:pPr>
        <w:pStyle w:val="NormalnyWeb"/>
        <w:spacing w:before="0" w:after="0"/>
        <w:jc w:val="both"/>
        <w:rPr>
          <w:rFonts w:ascii="Verdana" w:hAnsi="Verdana"/>
          <w:sz w:val="16"/>
          <w:szCs w:val="16"/>
        </w:rPr>
      </w:pPr>
    </w:p>
    <w:p w14:paraId="243497B0" w14:textId="784A6D2A" w:rsidR="00E12838" w:rsidRDefault="00E12838" w:rsidP="003E407A">
      <w:pPr>
        <w:pStyle w:val="NormalnyWeb"/>
        <w:spacing w:before="0" w:after="0"/>
        <w:jc w:val="right"/>
        <w:rPr>
          <w:rFonts w:ascii="Verdana" w:hAnsi="Verdana"/>
          <w:sz w:val="16"/>
          <w:szCs w:val="16"/>
        </w:rPr>
      </w:pPr>
      <w:r w:rsidRPr="008E6954">
        <w:rPr>
          <w:rFonts w:ascii="Verdana" w:hAnsi="Verdana"/>
          <w:sz w:val="16"/>
          <w:szCs w:val="16"/>
        </w:rPr>
        <w:t>Gdańsk, dnia</w:t>
      </w:r>
      <w:r w:rsidR="003E407A">
        <w:rPr>
          <w:rFonts w:ascii="Verdana" w:hAnsi="Verdana"/>
          <w:sz w:val="16"/>
          <w:szCs w:val="16"/>
        </w:rPr>
        <w:t xml:space="preserve"> </w:t>
      </w:r>
      <w:r w:rsidR="00F314F2">
        <w:rPr>
          <w:rFonts w:ascii="Verdana" w:hAnsi="Verdana"/>
          <w:sz w:val="16"/>
          <w:szCs w:val="16"/>
        </w:rPr>
        <w:t>17.03</w:t>
      </w:r>
      <w:r w:rsidR="00646A08">
        <w:rPr>
          <w:rFonts w:ascii="Verdana" w:hAnsi="Verdana"/>
          <w:sz w:val="16"/>
          <w:szCs w:val="16"/>
        </w:rPr>
        <w:t>.2026</w:t>
      </w:r>
      <w:r w:rsidR="004D7685">
        <w:rPr>
          <w:rFonts w:ascii="Verdana" w:hAnsi="Verdana"/>
          <w:sz w:val="16"/>
          <w:szCs w:val="16"/>
        </w:rPr>
        <w:t xml:space="preserve"> </w:t>
      </w:r>
      <w:r w:rsidR="004244AB">
        <w:rPr>
          <w:rFonts w:ascii="Verdana" w:hAnsi="Verdana"/>
          <w:sz w:val="16"/>
          <w:szCs w:val="16"/>
        </w:rPr>
        <w:t>r.</w:t>
      </w:r>
    </w:p>
    <w:p w14:paraId="10AC033F" w14:textId="77777777" w:rsidR="00FF7256" w:rsidRPr="008E6954" w:rsidRDefault="00FF7256" w:rsidP="00896726">
      <w:pPr>
        <w:pStyle w:val="NormalnyWeb"/>
        <w:spacing w:before="0" w:after="0"/>
        <w:jc w:val="both"/>
        <w:rPr>
          <w:rFonts w:ascii="Verdana" w:hAnsi="Verdana"/>
          <w:sz w:val="16"/>
          <w:szCs w:val="16"/>
        </w:rPr>
      </w:pPr>
    </w:p>
    <w:p w14:paraId="3205463A" w14:textId="77777777" w:rsidR="00BD2101" w:rsidRDefault="00BD2101" w:rsidP="00896726">
      <w:pPr>
        <w:tabs>
          <w:tab w:val="num" w:pos="0"/>
        </w:tabs>
        <w:jc w:val="both"/>
        <w:rPr>
          <w:rFonts w:ascii="Verdana" w:hAnsi="Verdana"/>
          <w:b/>
          <w:sz w:val="16"/>
          <w:szCs w:val="16"/>
        </w:rPr>
      </w:pPr>
    </w:p>
    <w:p w14:paraId="0F63FDB5" w14:textId="77777777" w:rsidR="00ED2DD2" w:rsidRDefault="00ED2DD2" w:rsidP="00896726">
      <w:pPr>
        <w:tabs>
          <w:tab w:val="num" w:pos="0"/>
        </w:tabs>
        <w:jc w:val="both"/>
        <w:rPr>
          <w:rFonts w:ascii="Verdana" w:hAnsi="Verdana"/>
          <w:b/>
          <w:sz w:val="16"/>
          <w:szCs w:val="16"/>
        </w:rPr>
      </w:pPr>
    </w:p>
    <w:p w14:paraId="0A08CC0B" w14:textId="77777777" w:rsidR="00D11E82" w:rsidRPr="00737E77" w:rsidRDefault="00D11E82" w:rsidP="00896726">
      <w:pPr>
        <w:tabs>
          <w:tab w:val="num" w:pos="0"/>
        </w:tabs>
        <w:jc w:val="both"/>
        <w:rPr>
          <w:rFonts w:ascii="Verdana" w:hAnsi="Verdana"/>
          <w:b/>
          <w:sz w:val="16"/>
          <w:szCs w:val="16"/>
        </w:rPr>
      </w:pPr>
    </w:p>
    <w:p w14:paraId="0E8879D2" w14:textId="042270A1" w:rsidR="00982966" w:rsidRDefault="004E1119" w:rsidP="00896726">
      <w:pPr>
        <w:spacing w:line="360" w:lineRule="auto"/>
        <w:jc w:val="both"/>
        <w:rPr>
          <w:rFonts w:ascii="Verdana" w:hAnsi="Verdana"/>
          <w:b/>
          <w:sz w:val="16"/>
          <w:szCs w:val="16"/>
        </w:rPr>
      </w:pPr>
      <w:r w:rsidRPr="00AC2817">
        <w:rPr>
          <w:rFonts w:ascii="Verdana" w:hAnsi="Verdana"/>
          <w:b/>
          <w:sz w:val="16"/>
          <w:szCs w:val="16"/>
        </w:rPr>
        <w:t xml:space="preserve">Dotyczy: </w:t>
      </w:r>
      <w:r w:rsidR="0028587C">
        <w:rPr>
          <w:rFonts w:ascii="Verdana" w:hAnsi="Verdana"/>
          <w:b/>
          <w:sz w:val="16"/>
          <w:szCs w:val="16"/>
        </w:rPr>
        <w:t xml:space="preserve">przetargu </w:t>
      </w:r>
      <w:r w:rsidR="00F314F2">
        <w:rPr>
          <w:rFonts w:ascii="Verdana" w:hAnsi="Verdana"/>
          <w:b/>
          <w:sz w:val="16"/>
          <w:szCs w:val="16"/>
        </w:rPr>
        <w:t>w trybie podstawowym</w:t>
      </w:r>
      <w:r w:rsidR="0028587C">
        <w:rPr>
          <w:rFonts w:ascii="Verdana" w:hAnsi="Verdana"/>
          <w:b/>
          <w:sz w:val="16"/>
          <w:szCs w:val="16"/>
        </w:rPr>
        <w:t xml:space="preserve"> –</w:t>
      </w:r>
      <w:r w:rsidR="00870B14">
        <w:rPr>
          <w:rFonts w:ascii="Verdana" w:hAnsi="Verdana"/>
          <w:b/>
          <w:sz w:val="16"/>
          <w:szCs w:val="16"/>
        </w:rPr>
        <w:t xml:space="preserve"> </w:t>
      </w:r>
      <w:r w:rsidR="00F314F2">
        <w:rPr>
          <w:rFonts w:ascii="Verdana" w:hAnsi="Verdana"/>
          <w:b/>
          <w:sz w:val="16"/>
          <w:szCs w:val="16"/>
        </w:rPr>
        <w:t>130</w:t>
      </w:r>
      <w:r w:rsidR="004244AB">
        <w:rPr>
          <w:rFonts w:ascii="Verdana" w:hAnsi="Verdana"/>
          <w:b/>
          <w:sz w:val="16"/>
          <w:szCs w:val="16"/>
        </w:rPr>
        <w:t>/202</w:t>
      </w:r>
      <w:r w:rsidR="00646A08">
        <w:rPr>
          <w:rFonts w:ascii="Verdana" w:hAnsi="Verdana"/>
          <w:b/>
          <w:sz w:val="16"/>
          <w:szCs w:val="16"/>
        </w:rPr>
        <w:t>6</w:t>
      </w:r>
      <w:r w:rsidR="004244AB">
        <w:rPr>
          <w:rFonts w:ascii="Verdana" w:hAnsi="Verdana"/>
          <w:b/>
          <w:sz w:val="16"/>
          <w:szCs w:val="16"/>
        </w:rPr>
        <w:t>/</w:t>
      </w:r>
      <w:r w:rsidR="00F314F2">
        <w:rPr>
          <w:rFonts w:ascii="Verdana" w:hAnsi="Verdana"/>
          <w:b/>
          <w:sz w:val="16"/>
          <w:szCs w:val="16"/>
        </w:rPr>
        <w:t>TP</w:t>
      </w:r>
    </w:p>
    <w:p w14:paraId="24B62D21" w14:textId="77777777" w:rsidR="000014F2" w:rsidRPr="00AC2817" w:rsidRDefault="000014F2" w:rsidP="00896726">
      <w:pPr>
        <w:pStyle w:val="NormalnyWeb"/>
        <w:spacing w:before="0" w:after="0" w:line="360" w:lineRule="auto"/>
        <w:jc w:val="both"/>
        <w:rPr>
          <w:rFonts w:ascii="Verdana" w:hAnsi="Verdana"/>
          <w:sz w:val="16"/>
          <w:szCs w:val="16"/>
        </w:rPr>
      </w:pPr>
    </w:p>
    <w:p w14:paraId="7DE7DFD1" w14:textId="43825F2B" w:rsidR="00F314F2" w:rsidRDefault="00F314F2" w:rsidP="00F314F2">
      <w:pPr>
        <w:pStyle w:val="NormalnyWeb"/>
        <w:spacing w:before="0" w:after="0" w:line="360" w:lineRule="auto"/>
        <w:jc w:val="both"/>
      </w:pPr>
      <w:bookmarkStart w:id="0" w:name="_Hlk210909513"/>
      <w:r>
        <w:rPr>
          <w:rFonts w:ascii="Verdana" w:hAnsi="Verdana" w:cs="Verdana"/>
          <w:sz w:val="16"/>
          <w:szCs w:val="16"/>
        </w:rPr>
        <w:t>Zamawiający informuje, że od Wykonawców wpłynął wniosek o wyjaśnienie treści Specyfikacji Warunków Zamówienia i udziela odpowiedzi na podstawie art. 284 ust 2 ustawy z dnia 11 września 2019 r. Prawo zamówień publicznych (Dz. U. z 2024 r. poz. 1320 oraz z 2025 r. poz. 620)</w:t>
      </w:r>
    </w:p>
    <w:p w14:paraId="7385408C" w14:textId="77777777" w:rsidR="00B67236" w:rsidRPr="00B67236" w:rsidRDefault="00B67236" w:rsidP="00B67236">
      <w:pPr>
        <w:suppressAutoHyphens w:val="0"/>
        <w:autoSpaceDE w:val="0"/>
        <w:adjustRightInd w:val="0"/>
        <w:textAlignment w:val="auto"/>
        <w:rPr>
          <w:rFonts w:ascii="Calibri" w:eastAsia="Calibri" w:hAnsi="Calibri" w:cs="Calibri"/>
          <w:color w:val="000000"/>
        </w:rPr>
      </w:pPr>
    </w:p>
    <w:p w14:paraId="549CF12A" w14:textId="0E0DAF00" w:rsidR="00B67236" w:rsidRPr="00F314F2" w:rsidRDefault="00B67236"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1 </w:t>
      </w:r>
    </w:p>
    <w:p w14:paraId="65F88422" w14:textId="75E1BF34"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 7–10, 16, 20</w:t>
      </w:r>
    </w:p>
    <w:p w14:paraId="09F20357"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wyodrębnienie pozycji 7–10 oraz pozycji 16 i 20 i przeniesienie ich do odrębnego pakietu. Zaproponowane rozwiązanie pozwoli Zamawiającemu na uzyskanie korzystniejszej oferty cenowej.</w:t>
      </w:r>
    </w:p>
    <w:p w14:paraId="080867EC" w14:textId="385E365E"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1: Zamawiający informuje, iż </w:t>
      </w:r>
      <w:r w:rsidR="00870620">
        <w:rPr>
          <w:rFonts w:ascii="Verdana" w:eastAsia="Calibri" w:hAnsi="Verdana" w:cs="Arial"/>
          <w:b/>
          <w:color w:val="000000"/>
          <w:sz w:val="16"/>
          <w:szCs w:val="16"/>
        </w:rPr>
        <w:t>zgodnie z zapisami SWZ.</w:t>
      </w:r>
    </w:p>
    <w:p w14:paraId="3CFD0EC4" w14:textId="77777777" w:rsidR="00F314F2" w:rsidRPr="00F314F2" w:rsidRDefault="00F314F2" w:rsidP="00F314F2">
      <w:pPr>
        <w:spacing w:line="360" w:lineRule="auto"/>
        <w:jc w:val="both"/>
        <w:rPr>
          <w:rFonts w:ascii="Verdana" w:hAnsi="Verdana"/>
          <w:b/>
          <w:bCs/>
          <w:sz w:val="16"/>
          <w:szCs w:val="16"/>
        </w:rPr>
      </w:pPr>
    </w:p>
    <w:p w14:paraId="0684E2D1" w14:textId="5B91525F"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w:t>
      </w:r>
      <w:r w:rsidRPr="00F314F2">
        <w:rPr>
          <w:rFonts w:ascii="Verdana" w:hAnsi="Verdana"/>
          <w:b/>
          <w:bCs/>
          <w:sz w:val="16"/>
          <w:szCs w:val="16"/>
        </w:rPr>
        <w:t xml:space="preserve"> </w:t>
      </w:r>
    </w:p>
    <w:p w14:paraId="2476E52B" w14:textId="70711344"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w:t>
      </w:r>
    </w:p>
    <w:p w14:paraId="00425DD2"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wyrażenie zgody na zaproponowanie rozwiązania równoważnego, gąbek w kolorze białym o wymiarach 30 × 25 × 2 mm, konfekcjonowanych w opakowaniach po 1000 sztuk, ze stosownym przeliczeniem ilościowym (50 × 1000 szt.).</w:t>
      </w:r>
    </w:p>
    <w:p w14:paraId="4587898C" w14:textId="14F886FC"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każdy kolor gąbek oprócz białych, pozostałe zapisy SWZ bez zmian.</w:t>
      </w:r>
    </w:p>
    <w:p w14:paraId="63BF033D" w14:textId="77777777" w:rsidR="00F314F2" w:rsidRPr="00F314F2" w:rsidRDefault="00F314F2" w:rsidP="00F314F2">
      <w:pPr>
        <w:spacing w:line="360" w:lineRule="auto"/>
        <w:jc w:val="both"/>
        <w:rPr>
          <w:rFonts w:ascii="Verdana" w:hAnsi="Verdana"/>
          <w:b/>
          <w:bCs/>
          <w:sz w:val="16"/>
          <w:szCs w:val="16"/>
        </w:rPr>
      </w:pPr>
    </w:p>
    <w:p w14:paraId="7111EAC3" w14:textId="54E1A46A"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w:t>
      </w:r>
      <w:r w:rsidRPr="00F314F2">
        <w:rPr>
          <w:rFonts w:ascii="Verdana" w:hAnsi="Verdana"/>
          <w:b/>
          <w:bCs/>
          <w:sz w:val="16"/>
          <w:szCs w:val="16"/>
        </w:rPr>
        <w:t xml:space="preserve"> </w:t>
      </w:r>
    </w:p>
    <w:p w14:paraId="0D15E170" w14:textId="532C40CE"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3</w:t>
      </w:r>
    </w:p>
    <w:p w14:paraId="1B76363F"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wyrażenie zgody na zaproponowanie rozwiązania równoważnego, szybkiego odwapniacza do kości konfekcjonowanego w pojemnikach o pojemności 1 l, ze stosownym przeliczeniem ilościowym (1 l × 2 szt.).</w:t>
      </w:r>
    </w:p>
    <w:p w14:paraId="7BB49E44" w14:textId="7E96F793"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w:t>
      </w:r>
      <w:r w:rsidR="00870620">
        <w:rPr>
          <w:rFonts w:ascii="Verdana" w:eastAsia="Calibri" w:hAnsi="Verdana" w:cs="Arial"/>
          <w:b/>
          <w:color w:val="000000"/>
          <w:sz w:val="16"/>
          <w:szCs w:val="16"/>
        </w:rPr>
        <w:t>ozostałe zapisy SWZ bez zmian.</w:t>
      </w:r>
    </w:p>
    <w:p w14:paraId="4B38D84A" w14:textId="77777777" w:rsidR="00F314F2" w:rsidRPr="00F314F2" w:rsidRDefault="00F314F2" w:rsidP="00F314F2">
      <w:pPr>
        <w:spacing w:line="360" w:lineRule="auto"/>
        <w:jc w:val="both"/>
        <w:rPr>
          <w:rFonts w:ascii="Verdana" w:hAnsi="Verdana"/>
          <w:b/>
          <w:bCs/>
          <w:sz w:val="16"/>
          <w:szCs w:val="16"/>
        </w:rPr>
      </w:pPr>
    </w:p>
    <w:p w14:paraId="6F6D5969" w14:textId="55A96499"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4</w:t>
      </w:r>
    </w:p>
    <w:p w14:paraId="210BC55A" w14:textId="31EC2449"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6</w:t>
      </w:r>
    </w:p>
    <w:p w14:paraId="5B9EDA4F"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wyrażenie zgody na zaproponowanie rozwiązania równoważnego – szkiełek pakowanych po 100 sztuk, ze stosownym przeliczeniem ilościowym (144 opakowania × 100 szt.).</w:t>
      </w:r>
    </w:p>
    <w:p w14:paraId="5B2891CF" w14:textId="7F82AC65"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Pozostałe zapisy SWZ bez zmian.</w:t>
      </w:r>
    </w:p>
    <w:p w14:paraId="30018DF7" w14:textId="77777777" w:rsidR="00F314F2" w:rsidRPr="00F314F2" w:rsidRDefault="00F314F2" w:rsidP="00F314F2">
      <w:pPr>
        <w:spacing w:line="360" w:lineRule="auto"/>
        <w:jc w:val="both"/>
        <w:rPr>
          <w:rFonts w:ascii="Verdana" w:hAnsi="Verdana"/>
          <w:b/>
          <w:bCs/>
          <w:sz w:val="16"/>
          <w:szCs w:val="16"/>
        </w:rPr>
      </w:pPr>
    </w:p>
    <w:p w14:paraId="5E851DBE" w14:textId="3DB0A348"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5</w:t>
      </w:r>
      <w:r w:rsidRPr="00F314F2">
        <w:rPr>
          <w:rFonts w:ascii="Verdana" w:hAnsi="Verdana"/>
          <w:b/>
          <w:bCs/>
          <w:sz w:val="16"/>
          <w:szCs w:val="16"/>
        </w:rPr>
        <w:t xml:space="preserve"> </w:t>
      </w:r>
    </w:p>
    <w:p w14:paraId="7829EB44" w14:textId="5ECE6B91"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12</w:t>
      </w:r>
    </w:p>
    <w:p w14:paraId="7B337AB3"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lastRenderedPageBreak/>
        <w:t>Zwracamy się do Zamawiającego z uprzejmą prośbą o doprecyzowanie, czy oczekuje zaproponowania noży wykonanych w technologii plazmowej, podnoszącej trwałość ostrza. Pozostałe parametry bez zmian.</w:t>
      </w:r>
    </w:p>
    <w:p w14:paraId="3E6E9CD3" w14:textId="4637CCC7"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5</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zgodnie z zapisami SWZ.</w:t>
      </w:r>
    </w:p>
    <w:p w14:paraId="00F70D8E" w14:textId="77777777" w:rsidR="00F314F2" w:rsidRPr="00F314F2" w:rsidRDefault="00F314F2" w:rsidP="00F314F2">
      <w:pPr>
        <w:spacing w:line="360" w:lineRule="auto"/>
        <w:jc w:val="both"/>
        <w:rPr>
          <w:rFonts w:ascii="Verdana" w:hAnsi="Verdana"/>
          <w:sz w:val="16"/>
          <w:szCs w:val="16"/>
        </w:rPr>
      </w:pPr>
    </w:p>
    <w:p w14:paraId="3C74DAFF" w14:textId="7283C216"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6</w:t>
      </w:r>
    </w:p>
    <w:p w14:paraId="20CFC30D" w14:textId="46B012F9"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13</w:t>
      </w:r>
    </w:p>
    <w:p w14:paraId="5D7A819E"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doprecyzowanie, czy oczekuje zaproponowania noży wykonanych w technologii plazmowej, podnoszącej trwałość ostrza, dedykowanych do materiałów miękkich oraz do krojenia rutynowego. Pozostałe parametry bez zmian.</w:t>
      </w:r>
    </w:p>
    <w:p w14:paraId="23168A3C" w14:textId="3FD1BE6D" w:rsidR="00F314F2" w:rsidRDefault="00F314F2" w:rsidP="0087062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6</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zgodnie z zapisami SWZ.</w:t>
      </w:r>
    </w:p>
    <w:p w14:paraId="6C832E51" w14:textId="77777777" w:rsidR="00870620" w:rsidRDefault="00870620" w:rsidP="00870620">
      <w:pPr>
        <w:suppressAutoHyphens w:val="0"/>
        <w:autoSpaceDE w:val="0"/>
        <w:adjustRightInd w:val="0"/>
        <w:spacing w:line="360" w:lineRule="auto"/>
        <w:jc w:val="both"/>
        <w:textAlignment w:val="auto"/>
        <w:rPr>
          <w:rFonts w:ascii="Verdana" w:hAnsi="Verdana"/>
          <w:b/>
          <w:bCs/>
          <w:sz w:val="16"/>
          <w:szCs w:val="16"/>
        </w:rPr>
      </w:pPr>
    </w:p>
    <w:p w14:paraId="43B9BA95" w14:textId="3EAFF714"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7</w:t>
      </w:r>
      <w:r w:rsidRPr="00F314F2">
        <w:rPr>
          <w:rFonts w:ascii="Verdana" w:hAnsi="Verdana"/>
          <w:b/>
          <w:bCs/>
          <w:sz w:val="16"/>
          <w:szCs w:val="16"/>
        </w:rPr>
        <w:t xml:space="preserve"> </w:t>
      </w:r>
    </w:p>
    <w:p w14:paraId="3FCB8312" w14:textId="6BD4B6EB"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14</w:t>
      </w:r>
    </w:p>
    <w:p w14:paraId="7D7024A6"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doprecyzowanie, czy oczekuje zaproponowania noży wykonanych w technologii plazmowej, podnoszącej trwałość ostrza, dedykowanych do materiałów twardych oraz do krojenia rutynowego. Pozostałe parametry bez zmian.</w:t>
      </w:r>
    </w:p>
    <w:p w14:paraId="32C1F537" w14:textId="7F94C7A4"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7</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zgodnie z zapisami SWZ.</w:t>
      </w:r>
    </w:p>
    <w:p w14:paraId="1D46B2CC" w14:textId="77777777" w:rsidR="00F314F2" w:rsidRPr="00F314F2" w:rsidRDefault="00F314F2" w:rsidP="00F314F2">
      <w:pPr>
        <w:spacing w:line="360" w:lineRule="auto"/>
        <w:jc w:val="both"/>
        <w:rPr>
          <w:rFonts w:ascii="Verdana" w:hAnsi="Verdana"/>
          <w:b/>
          <w:bCs/>
          <w:sz w:val="16"/>
          <w:szCs w:val="16"/>
        </w:rPr>
      </w:pPr>
    </w:p>
    <w:p w14:paraId="7FA69B25" w14:textId="0FF6A6CC"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8</w:t>
      </w:r>
    </w:p>
    <w:p w14:paraId="523AEFB6" w14:textId="5A7A34C1"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15</w:t>
      </w:r>
    </w:p>
    <w:p w14:paraId="3A0AF940"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 xml:space="preserve">Zwracamy się do Zamawiającego z uprzejmą prośbą o wyrażenie zgody na zaproponowanie rozwiązania równoważnego: nożyków </w:t>
      </w:r>
      <w:proofErr w:type="spellStart"/>
      <w:r w:rsidRPr="00F314F2">
        <w:rPr>
          <w:rFonts w:ascii="Verdana" w:hAnsi="Verdana"/>
          <w:sz w:val="16"/>
          <w:szCs w:val="16"/>
        </w:rPr>
        <w:t>mikrotomowych</w:t>
      </w:r>
      <w:proofErr w:type="spellEnd"/>
      <w:r w:rsidRPr="00F314F2">
        <w:rPr>
          <w:rFonts w:ascii="Verdana" w:hAnsi="Verdana"/>
          <w:sz w:val="16"/>
          <w:szCs w:val="16"/>
        </w:rPr>
        <w:t xml:space="preserve"> do kriostatu pakowanych w opakowania po 50 sztuk, ze stosownym przeliczeniem ilościowym (50 × 1 szt.).</w:t>
      </w:r>
    </w:p>
    <w:p w14:paraId="55E91B84" w14:textId="608C5CD7"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8:</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Pozostałe zapisy SWZ bez zmian.</w:t>
      </w:r>
    </w:p>
    <w:p w14:paraId="6349F08C" w14:textId="77777777" w:rsidR="00F314F2" w:rsidRPr="00F314F2" w:rsidRDefault="00F314F2" w:rsidP="00F314F2">
      <w:pPr>
        <w:spacing w:line="360" w:lineRule="auto"/>
        <w:jc w:val="both"/>
        <w:rPr>
          <w:rFonts w:ascii="Verdana" w:hAnsi="Verdana"/>
          <w:b/>
          <w:bCs/>
          <w:sz w:val="16"/>
          <w:szCs w:val="16"/>
        </w:rPr>
      </w:pPr>
    </w:p>
    <w:p w14:paraId="0469AB31" w14:textId="2A902778"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9</w:t>
      </w:r>
    </w:p>
    <w:p w14:paraId="5208E7D0" w14:textId="3C45F80D"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17</w:t>
      </w:r>
    </w:p>
    <w:p w14:paraId="3AB1EF0E"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wyrażenie zgody na zaproponowanie rozwiązania równoważnego: CITOFIX – opakowanie 100 ml, ze stosownym przeliczeniem ilościowym (60 × 100 ml).</w:t>
      </w:r>
    </w:p>
    <w:p w14:paraId="6AD17D4E" w14:textId="03D293AD"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9</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Pozostałe zapisy SWZ bez zmian.</w:t>
      </w:r>
    </w:p>
    <w:p w14:paraId="1C098072" w14:textId="77777777" w:rsidR="00F314F2" w:rsidRPr="00F314F2" w:rsidRDefault="00F314F2" w:rsidP="00F314F2">
      <w:pPr>
        <w:spacing w:line="360" w:lineRule="auto"/>
        <w:jc w:val="both"/>
        <w:rPr>
          <w:rFonts w:ascii="Verdana" w:hAnsi="Verdana"/>
          <w:b/>
          <w:bCs/>
          <w:sz w:val="16"/>
          <w:szCs w:val="16"/>
        </w:rPr>
      </w:pPr>
    </w:p>
    <w:p w14:paraId="7746F245" w14:textId="77C92C70"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0</w:t>
      </w:r>
      <w:r w:rsidRPr="00F314F2">
        <w:rPr>
          <w:rFonts w:ascii="Verdana" w:hAnsi="Verdana"/>
          <w:b/>
          <w:bCs/>
          <w:sz w:val="16"/>
          <w:szCs w:val="16"/>
        </w:rPr>
        <w:t xml:space="preserve"> </w:t>
      </w:r>
    </w:p>
    <w:p w14:paraId="572CB36B" w14:textId="269E254B"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2, pozycja 26</w:t>
      </w:r>
    </w:p>
    <w:p w14:paraId="68EBE6B6"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Zwracamy się do Zamawiającego z uprzejmą prośbą o wyrażenie zgody na zaproponowanie rozwiązania równoważnego: parafiny o zakresie temperatury topnienia 54–57°C. konfekcjonowanej w opakowaniach 10 kg.</w:t>
      </w:r>
    </w:p>
    <w:p w14:paraId="01C0F7D3" w14:textId="40781915"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0</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Pozostałe zapisy SWZ bez zmian.</w:t>
      </w:r>
    </w:p>
    <w:p w14:paraId="6924734C" w14:textId="77777777" w:rsidR="00F314F2" w:rsidRPr="00F314F2" w:rsidRDefault="00F314F2" w:rsidP="00F314F2">
      <w:pPr>
        <w:spacing w:line="360" w:lineRule="auto"/>
        <w:jc w:val="both"/>
        <w:rPr>
          <w:rFonts w:ascii="Verdana" w:hAnsi="Verdana"/>
          <w:b/>
          <w:bCs/>
          <w:sz w:val="16"/>
          <w:szCs w:val="16"/>
        </w:rPr>
      </w:pPr>
    </w:p>
    <w:p w14:paraId="7BBAA9C3" w14:textId="430F9F64"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1</w:t>
      </w:r>
      <w:r w:rsidRPr="00F314F2">
        <w:rPr>
          <w:rFonts w:ascii="Verdana" w:hAnsi="Verdana"/>
          <w:b/>
          <w:bCs/>
          <w:sz w:val="16"/>
          <w:szCs w:val="16"/>
        </w:rPr>
        <w:t xml:space="preserve"> </w:t>
      </w:r>
    </w:p>
    <w:p w14:paraId="3CFEC1F6" w14:textId="339152DB"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Załącznik nr 5 do SWZ, pakiet nr 3, pozycja 1</w:t>
      </w:r>
    </w:p>
    <w:p w14:paraId="1463DF26" w14:textId="77777777" w:rsidR="00F314F2" w:rsidRPr="00F314F2" w:rsidRDefault="00F314F2" w:rsidP="00F314F2">
      <w:pPr>
        <w:spacing w:line="360" w:lineRule="auto"/>
        <w:jc w:val="both"/>
        <w:rPr>
          <w:rFonts w:ascii="Verdana" w:hAnsi="Verdana"/>
          <w:sz w:val="16"/>
          <w:szCs w:val="16"/>
        </w:rPr>
      </w:pPr>
      <w:r w:rsidRPr="00F314F2">
        <w:rPr>
          <w:rFonts w:ascii="Verdana" w:hAnsi="Verdana"/>
          <w:sz w:val="16"/>
          <w:szCs w:val="16"/>
        </w:rPr>
        <w:t xml:space="preserve">Zwracamy się do Zamawiającego z uprzejmą prośbą o wyrażenie zgody na zaproponowanie zestawu do przygotowania </w:t>
      </w:r>
      <w:proofErr w:type="spellStart"/>
      <w:r w:rsidRPr="00F314F2">
        <w:rPr>
          <w:rFonts w:ascii="Verdana" w:hAnsi="Verdana"/>
          <w:sz w:val="16"/>
          <w:szCs w:val="16"/>
        </w:rPr>
        <w:t>cytobloków</w:t>
      </w:r>
      <w:proofErr w:type="spellEnd"/>
      <w:r w:rsidRPr="00F314F2">
        <w:rPr>
          <w:rFonts w:ascii="Verdana" w:hAnsi="Verdana"/>
          <w:sz w:val="16"/>
          <w:szCs w:val="16"/>
        </w:rPr>
        <w:t xml:space="preserve"> parafinowych z materiałów cytologicznych, skąpo komórkowych, op. na 10 procedur ze stosownym przeliczeniem ilości (150 x 10).</w:t>
      </w:r>
    </w:p>
    <w:p w14:paraId="62F00F13" w14:textId="5A670E2C"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1</w:t>
      </w:r>
      <w:r w:rsidRPr="00F314F2">
        <w:rPr>
          <w:rFonts w:ascii="Verdana" w:eastAsia="Calibri" w:hAnsi="Verdana" w:cs="Arial"/>
          <w:b/>
          <w:color w:val="000000"/>
          <w:sz w:val="16"/>
          <w:szCs w:val="16"/>
        </w:rPr>
        <w:t xml:space="preserve">: Zamawiający informuje, iż </w:t>
      </w:r>
      <w:r w:rsidR="00870620">
        <w:rPr>
          <w:rFonts w:ascii="Verdana" w:eastAsia="Calibri" w:hAnsi="Verdana" w:cs="Arial"/>
          <w:b/>
          <w:color w:val="000000"/>
          <w:sz w:val="16"/>
          <w:szCs w:val="16"/>
        </w:rPr>
        <w:t>dopuszcza. Pozostałe zapisy SWZ bez zmian.</w:t>
      </w:r>
    </w:p>
    <w:p w14:paraId="5674740B" w14:textId="77777777" w:rsidR="00F314F2" w:rsidRPr="00F314F2" w:rsidRDefault="00F314F2" w:rsidP="00F314F2">
      <w:pPr>
        <w:spacing w:line="360" w:lineRule="auto"/>
        <w:jc w:val="both"/>
        <w:rPr>
          <w:rFonts w:ascii="Verdana" w:hAnsi="Verdana"/>
          <w:sz w:val="16"/>
          <w:szCs w:val="16"/>
        </w:rPr>
      </w:pPr>
    </w:p>
    <w:p w14:paraId="49629B6A" w14:textId="49A8F75B"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2</w:t>
      </w:r>
    </w:p>
    <w:p w14:paraId="7F1E863C" w14:textId="0E5470EB"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 xml:space="preserve">Projekt umowy </w:t>
      </w:r>
    </w:p>
    <w:p w14:paraId="5110B4D7" w14:textId="77777777" w:rsidR="00F314F2" w:rsidRPr="00F314F2" w:rsidRDefault="00F314F2" w:rsidP="00F314F2">
      <w:pPr>
        <w:spacing w:line="360" w:lineRule="auto"/>
        <w:jc w:val="both"/>
        <w:rPr>
          <w:rFonts w:ascii="Verdana" w:hAnsi="Verdana" w:cs="Calibri"/>
          <w:bCs/>
          <w:sz w:val="16"/>
          <w:szCs w:val="16"/>
        </w:rPr>
      </w:pPr>
      <w:r w:rsidRPr="00F314F2">
        <w:rPr>
          <w:rFonts w:ascii="Verdana" w:hAnsi="Verdana" w:cs="Calibri"/>
          <w:bCs/>
          <w:sz w:val="16"/>
          <w:szCs w:val="16"/>
        </w:rPr>
        <w:t>Czy Zamawiający wyrazi zgodę na modyfikację projektu umowy  w taki sposób, aby wysokość kary umownej była naliczana na podstawie wartości netto, a nie brutto?</w:t>
      </w:r>
    </w:p>
    <w:p w14:paraId="2E7F394D" w14:textId="30496A34" w:rsidR="00F314F2" w:rsidRPr="00F314F2" w:rsidRDefault="00F314F2"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lastRenderedPageBreak/>
        <w:t>Odpowiedź na pytanie nr 1</w:t>
      </w:r>
      <w:r>
        <w:rPr>
          <w:rFonts w:ascii="Verdana" w:eastAsia="Calibri" w:hAnsi="Verdana" w:cs="Arial"/>
          <w:b/>
          <w:color w:val="000000"/>
          <w:sz w:val="16"/>
          <w:szCs w:val="16"/>
        </w:rPr>
        <w:t>2</w:t>
      </w:r>
      <w:r w:rsidRPr="00F314F2">
        <w:rPr>
          <w:rFonts w:ascii="Verdana" w:eastAsia="Calibri" w:hAnsi="Verdana" w:cs="Arial"/>
          <w:b/>
          <w:color w:val="000000"/>
          <w:sz w:val="16"/>
          <w:szCs w:val="16"/>
        </w:rPr>
        <w:t xml:space="preserve">: Zamawiający informuje, iż </w:t>
      </w:r>
      <w:r w:rsidR="003A3C36">
        <w:rPr>
          <w:rFonts w:ascii="Verdana" w:eastAsia="Calibri" w:hAnsi="Verdana" w:cs="Arial"/>
          <w:b/>
          <w:color w:val="000000"/>
          <w:sz w:val="16"/>
          <w:szCs w:val="16"/>
        </w:rPr>
        <w:t>zgodnie z zapisami SWZ.</w:t>
      </w:r>
    </w:p>
    <w:p w14:paraId="08F67E7D" w14:textId="77777777" w:rsidR="00F314F2" w:rsidRPr="00F314F2" w:rsidRDefault="00F314F2" w:rsidP="00F314F2">
      <w:pPr>
        <w:spacing w:line="360" w:lineRule="auto"/>
        <w:jc w:val="both"/>
        <w:rPr>
          <w:rFonts w:ascii="Verdana" w:hAnsi="Verdana" w:cs="Calibri"/>
          <w:bCs/>
          <w:sz w:val="16"/>
          <w:szCs w:val="16"/>
        </w:rPr>
      </w:pPr>
    </w:p>
    <w:p w14:paraId="72263785" w14:textId="38552D15" w:rsidR="00F314F2" w:rsidRPr="00F314F2" w:rsidRDefault="00F314F2" w:rsidP="00F314F2">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3</w:t>
      </w:r>
    </w:p>
    <w:p w14:paraId="735F47D7" w14:textId="587CA2A3" w:rsidR="00F314F2" w:rsidRPr="00F314F2" w:rsidRDefault="00F314F2" w:rsidP="00F314F2">
      <w:pPr>
        <w:spacing w:line="360" w:lineRule="auto"/>
        <w:jc w:val="both"/>
        <w:rPr>
          <w:rFonts w:ascii="Verdana" w:hAnsi="Verdana"/>
          <w:b/>
          <w:bCs/>
          <w:sz w:val="16"/>
          <w:szCs w:val="16"/>
        </w:rPr>
      </w:pPr>
      <w:r w:rsidRPr="00F314F2">
        <w:rPr>
          <w:rFonts w:ascii="Verdana" w:hAnsi="Verdana"/>
          <w:b/>
          <w:bCs/>
          <w:sz w:val="16"/>
          <w:szCs w:val="16"/>
        </w:rPr>
        <w:t xml:space="preserve">Projekt umowy </w:t>
      </w:r>
    </w:p>
    <w:p w14:paraId="2953F96B" w14:textId="77777777" w:rsidR="00F314F2" w:rsidRPr="00F314F2" w:rsidRDefault="00F314F2" w:rsidP="00F314F2">
      <w:pPr>
        <w:spacing w:line="360" w:lineRule="auto"/>
        <w:jc w:val="both"/>
        <w:rPr>
          <w:rFonts w:ascii="Verdana" w:hAnsi="Verdana" w:cs="Calibri"/>
          <w:bCs/>
          <w:sz w:val="16"/>
          <w:szCs w:val="16"/>
        </w:rPr>
      </w:pPr>
      <w:r w:rsidRPr="00F314F2">
        <w:rPr>
          <w:rFonts w:ascii="Verdana" w:hAnsi="Verdana" w:cs="Calibri"/>
          <w:bCs/>
          <w:sz w:val="16"/>
          <w:szCs w:val="16"/>
        </w:rPr>
        <w:t>Prosimy o wyjaśnienie czy Zamawiający wyrazi zgodę na dodanie do umowy zdania „Zamawiający będzie składał zamówienia według bieżących potrzeb, przy czym wartość zamówienia jednostkowego nie powinna być mniejsza niż 400 zł netto”?</w:t>
      </w:r>
    </w:p>
    <w:p w14:paraId="15945085" w14:textId="77777777" w:rsidR="00F314F2" w:rsidRPr="00F314F2" w:rsidRDefault="00F314F2" w:rsidP="00F314F2">
      <w:pPr>
        <w:spacing w:line="360" w:lineRule="auto"/>
        <w:jc w:val="both"/>
        <w:rPr>
          <w:rFonts w:ascii="Verdana" w:hAnsi="Verdana" w:cs="Calibri"/>
          <w:bCs/>
          <w:sz w:val="16"/>
          <w:szCs w:val="16"/>
        </w:rPr>
      </w:pPr>
      <w:r w:rsidRPr="00F314F2">
        <w:rPr>
          <w:rFonts w:ascii="Verdana" w:hAnsi="Verdana" w:cs="Calibri"/>
          <w:bCs/>
          <w:sz w:val="16"/>
          <w:szCs w:val="16"/>
        </w:rPr>
        <w:t>W związku z kosztami wysyłki/ sposobem pakowania w opakowania zbiorcze prosimy o ustanowienie minimalnej wartości zamówienia w kwocie 400 zł.</w:t>
      </w:r>
    </w:p>
    <w:p w14:paraId="12CAE7F8" w14:textId="083F4DFE" w:rsidR="00B67236" w:rsidRPr="00F314F2" w:rsidRDefault="00B67236" w:rsidP="00F314F2">
      <w:pPr>
        <w:suppressAutoHyphens w:val="0"/>
        <w:autoSpaceDE w:val="0"/>
        <w:adjustRightInd w:val="0"/>
        <w:spacing w:line="360" w:lineRule="auto"/>
        <w:jc w:val="both"/>
        <w:textAlignment w:val="auto"/>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sidR="00F314F2">
        <w:rPr>
          <w:rFonts w:ascii="Verdana" w:eastAsia="Calibri" w:hAnsi="Verdana" w:cs="Arial"/>
          <w:b/>
          <w:color w:val="000000"/>
          <w:sz w:val="16"/>
          <w:szCs w:val="16"/>
        </w:rPr>
        <w:t>3</w:t>
      </w:r>
      <w:r w:rsidRPr="00F314F2">
        <w:rPr>
          <w:rFonts w:ascii="Verdana" w:eastAsia="Calibri" w:hAnsi="Verdana" w:cs="Arial"/>
          <w:b/>
          <w:color w:val="000000"/>
          <w:sz w:val="16"/>
          <w:szCs w:val="16"/>
        </w:rPr>
        <w:t xml:space="preserve">: Zamawiający informuje, iż </w:t>
      </w:r>
      <w:r w:rsidR="003A3C36">
        <w:rPr>
          <w:rFonts w:ascii="Verdana" w:eastAsia="Calibri" w:hAnsi="Verdana" w:cs="Arial"/>
          <w:b/>
          <w:color w:val="000000"/>
          <w:sz w:val="16"/>
          <w:szCs w:val="16"/>
        </w:rPr>
        <w:t>zgodnie z zapisami SWZ.</w:t>
      </w:r>
    </w:p>
    <w:p w14:paraId="0272F0A7" w14:textId="77777777" w:rsidR="00B67236"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p>
    <w:p w14:paraId="04FA0420" w14:textId="02E01A1D"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4</w:t>
      </w:r>
    </w:p>
    <w:p w14:paraId="4191BA8C" w14:textId="77777777" w:rsidR="003A3C36" w:rsidRPr="003A3C36" w:rsidRDefault="003A3C36" w:rsidP="003A3C36">
      <w:pPr>
        <w:spacing w:line="360" w:lineRule="auto"/>
        <w:jc w:val="both"/>
        <w:rPr>
          <w:rFonts w:ascii="Verdana" w:hAnsi="Verdana"/>
          <w:sz w:val="16"/>
          <w:szCs w:val="16"/>
        </w:rPr>
      </w:pPr>
      <w:r w:rsidRPr="003A3C36">
        <w:rPr>
          <w:rFonts w:ascii="Verdana" w:hAnsi="Verdana"/>
          <w:bCs/>
          <w:sz w:val="16"/>
          <w:szCs w:val="16"/>
        </w:rPr>
        <w:t>DOTYCZY</w:t>
      </w:r>
      <w:r w:rsidRPr="003A3C36">
        <w:rPr>
          <w:rFonts w:ascii="Verdana" w:hAnsi="Verdana"/>
          <w:sz w:val="16"/>
          <w:szCs w:val="16"/>
        </w:rPr>
        <w:t>: SWZ</w:t>
      </w:r>
    </w:p>
    <w:p w14:paraId="0EAE69EC"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VI. Termin wykonania zamówienia</w:t>
      </w:r>
    </w:p>
    <w:p w14:paraId="54224D23"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Wykonawca zobowiązany jest zrealizować przedmiot zamówienia w terminie 42 miesiące od daty zawarcia umowy (do 09.05.2026 r.).</w:t>
      </w:r>
    </w:p>
    <w:p w14:paraId="42F61FB7"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 xml:space="preserve">Zwracam się z wnioskiem o wyjaśnienie lub potwierdzenie, że doszło w zapisach SWZ do omyłki pisarskiej a prawidłowy termin realizacji powinien brzmieć zgodnie z treścią projektu umowy tj.: </w:t>
      </w:r>
    </w:p>
    <w:p w14:paraId="772B8DD0"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 6 Okres obowiązywania Umowy</w:t>
      </w:r>
    </w:p>
    <w:p w14:paraId="5CEC58B3" w14:textId="77777777" w:rsidR="003A3C36" w:rsidRPr="003A3C36" w:rsidRDefault="003A3C36" w:rsidP="003A3C36">
      <w:pPr>
        <w:pStyle w:val="Akapitzlist"/>
        <w:suppressAutoHyphens w:val="0"/>
        <w:autoSpaceDN/>
        <w:spacing w:line="360" w:lineRule="auto"/>
        <w:ind w:left="0"/>
        <w:jc w:val="both"/>
        <w:textAlignment w:val="auto"/>
        <w:rPr>
          <w:rFonts w:ascii="Verdana" w:hAnsi="Verdana"/>
          <w:sz w:val="16"/>
          <w:szCs w:val="16"/>
        </w:rPr>
      </w:pPr>
      <w:r w:rsidRPr="003A3C36">
        <w:rPr>
          <w:rFonts w:ascii="Verdana" w:hAnsi="Verdana"/>
          <w:bCs/>
          <w:sz w:val="16"/>
          <w:szCs w:val="16"/>
        </w:rPr>
        <w:t xml:space="preserve">Umowa obowiązuje od 09.05.2026 r. do 31.10.2029 r. </w:t>
      </w:r>
      <w:r w:rsidRPr="003A3C36">
        <w:rPr>
          <w:rFonts w:ascii="Verdana" w:hAnsi="Verdana"/>
          <w:sz w:val="16"/>
          <w:szCs w:val="16"/>
        </w:rPr>
        <w:t>z zastrzeżeniem ust. 2.</w:t>
      </w:r>
    </w:p>
    <w:p w14:paraId="3E85F7E5" w14:textId="05F873CE" w:rsidR="003A3C36" w:rsidRPr="003A3C36" w:rsidRDefault="003A3C36" w:rsidP="003A3C36">
      <w:pPr>
        <w:spacing w:line="360" w:lineRule="auto"/>
        <w:jc w:val="both"/>
        <w:rPr>
          <w:rFonts w:ascii="Verdana" w:hAnsi="Verdana"/>
          <w:b/>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4</w:t>
      </w:r>
      <w:r w:rsidRPr="00F314F2">
        <w:rPr>
          <w:rFonts w:ascii="Verdana" w:eastAsia="Calibri" w:hAnsi="Verdana" w:cs="Arial"/>
          <w:b/>
          <w:color w:val="000000"/>
          <w:sz w:val="16"/>
          <w:szCs w:val="16"/>
        </w:rPr>
        <w:t xml:space="preserve">: Zamawiający informuje, iż </w:t>
      </w:r>
      <w:r>
        <w:rPr>
          <w:rFonts w:ascii="Verdana" w:eastAsia="Calibri" w:hAnsi="Verdana" w:cs="Arial"/>
          <w:b/>
          <w:color w:val="000000"/>
          <w:sz w:val="16"/>
          <w:szCs w:val="16"/>
        </w:rPr>
        <w:t>w SWZ doszło do oczywistej omyłki pisarskiej. Zamawiający miał na myśli „</w:t>
      </w:r>
      <w:r w:rsidRPr="003A3C36">
        <w:rPr>
          <w:rFonts w:ascii="Verdana" w:hAnsi="Verdana"/>
          <w:b/>
          <w:sz w:val="16"/>
          <w:szCs w:val="16"/>
        </w:rPr>
        <w:t>Wykonawca zobowiązany jest zrealizować przedmiot zamówienia w terminie 42 miesiące od daty zawarcia umowy (od 09.05.2026 r.)”.</w:t>
      </w:r>
    </w:p>
    <w:p w14:paraId="7213B9D8" w14:textId="77777777" w:rsidR="003A3C36" w:rsidRPr="003A3C36" w:rsidRDefault="003A3C36" w:rsidP="003A3C36">
      <w:pPr>
        <w:spacing w:line="360" w:lineRule="auto"/>
        <w:jc w:val="both"/>
        <w:rPr>
          <w:rFonts w:ascii="Verdana" w:hAnsi="Verdana"/>
          <w:sz w:val="16"/>
          <w:szCs w:val="16"/>
        </w:rPr>
      </w:pPr>
    </w:p>
    <w:p w14:paraId="0876DB09" w14:textId="522BDC1B"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5</w:t>
      </w:r>
    </w:p>
    <w:p w14:paraId="79CD861B" w14:textId="77777777" w:rsidR="003A3C36" w:rsidRPr="003A3C36" w:rsidRDefault="003A3C36" w:rsidP="003A3C36">
      <w:pPr>
        <w:spacing w:line="360" w:lineRule="auto"/>
        <w:jc w:val="both"/>
        <w:rPr>
          <w:rFonts w:ascii="Verdana" w:hAnsi="Verdana"/>
          <w:sz w:val="16"/>
          <w:szCs w:val="16"/>
        </w:rPr>
      </w:pPr>
      <w:r w:rsidRPr="003A3C36">
        <w:rPr>
          <w:rFonts w:ascii="Verdana" w:hAnsi="Verdana"/>
          <w:bCs/>
          <w:sz w:val="16"/>
          <w:szCs w:val="16"/>
        </w:rPr>
        <w:t>DOTYCZY</w:t>
      </w:r>
      <w:r w:rsidRPr="003A3C36">
        <w:rPr>
          <w:rFonts w:ascii="Verdana" w:hAnsi="Verdana"/>
          <w:sz w:val="16"/>
          <w:szCs w:val="16"/>
        </w:rPr>
        <w:t>: ZAŁ NR 5 DO SWZ – FORMUALRZ ASROTTYMENTOWO-CENOWY</w:t>
      </w:r>
    </w:p>
    <w:p w14:paraId="5C9EB6B6"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 xml:space="preserve">POZYCJA 22 CZEŚĆ 2  - ZAŁ NR 5 DO SWZ – FORMUALRZ ASROTTYMENTOWO-CENOWY </w:t>
      </w:r>
    </w:p>
    <w:p w14:paraId="4FD45C87" w14:textId="4ECCB7BB"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 xml:space="preserve">Czy Zamawiający dopuści do zaoferowania w  pozycji 22 zestaw tuszy do oznaczania linii cięcia 7 kolorów w statywie – zielony, żółty, czarny, czerwony, niebieski, pomarańczowy, liliowy op. 7 x </w:t>
      </w:r>
      <w:r w:rsidRPr="003A3C36">
        <w:rPr>
          <w:rFonts w:ascii="Verdana" w:hAnsi="Verdana"/>
          <w:bCs/>
          <w:sz w:val="16"/>
          <w:szCs w:val="16"/>
        </w:rPr>
        <w:t>59 ml</w:t>
      </w:r>
      <w:r w:rsidRPr="003A3C36">
        <w:rPr>
          <w:rFonts w:ascii="Verdana" w:hAnsi="Verdana"/>
          <w:sz w:val="16"/>
          <w:szCs w:val="16"/>
        </w:rPr>
        <w:t xml:space="preserve"> ?</w:t>
      </w:r>
    </w:p>
    <w:p w14:paraId="20EE7CEA" w14:textId="573615E4"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Zestaw jest wyrobem medycznym więc stawka Vat określona przez zamawiającego dla tej pozycji również ulegnie zmianie przy odpowiedzi dopuszczającej z 23% na 8%. Dopuszczając wyrób medyczny dla tej pozycji Zamawiający ma pewność, że produkcja wyrobu pozostaje w zgodzie ze wszystkimi unijnymi normami jakości CE.</w:t>
      </w:r>
    </w:p>
    <w:p w14:paraId="783AD6A0" w14:textId="6991008C"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5</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068BF9B8" w14:textId="77777777" w:rsidR="003A3C36" w:rsidRPr="003A3C36" w:rsidRDefault="003A3C36" w:rsidP="003A3C36">
      <w:pPr>
        <w:spacing w:line="360" w:lineRule="auto"/>
        <w:jc w:val="both"/>
        <w:rPr>
          <w:rFonts w:ascii="Verdana" w:hAnsi="Verdana"/>
          <w:sz w:val="16"/>
          <w:szCs w:val="16"/>
        </w:rPr>
      </w:pPr>
    </w:p>
    <w:p w14:paraId="77A7D671" w14:textId="68D42F5C"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6</w:t>
      </w:r>
    </w:p>
    <w:p w14:paraId="0448AC1E"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POZYCJA 12,13 CZĘŚĆ 22: Czy Zamawiający wymaga, aby ostrze opisywanych żyletek było platerowane platyną z dodatkową powłoką żywiczną? Posiadanie tej cechy użytkowej wpływa bezpośrednio na jakość diagnostyczną preparatów i powtarzalność pracy: trwałość krawędzi, gładkość skrawania, odporność korozyjna.</w:t>
      </w:r>
    </w:p>
    <w:p w14:paraId="72FFB544" w14:textId="6FAAFBB1"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6</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32A0E412" w14:textId="77777777" w:rsidR="003A3C36" w:rsidRPr="003A3C36" w:rsidRDefault="003A3C36" w:rsidP="003A3C36">
      <w:pPr>
        <w:spacing w:line="360" w:lineRule="auto"/>
        <w:jc w:val="both"/>
        <w:rPr>
          <w:rFonts w:ascii="Verdana" w:hAnsi="Verdana"/>
          <w:sz w:val="16"/>
          <w:szCs w:val="16"/>
        </w:rPr>
      </w:pPr>
    </w:p>
    <w:p w14:paraId="2F29D0A3" w14:textId="14F2B7FF"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7</w:t>
      </w:r>
    </w:p>
    <w:p w14:paraId="56D9DEA6"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POZYCJA 1 CZEŚĆ 1 - ZAŁ NR 5 DO SWZ – FORMUALRZ ASROTTYMENTOWO-CENOWY</w:t>
      </w:r>
    </w:p>
    <w:p w14:paraId="7F3F6456"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Czy Zamawiający wymaga, aby ostrze żyletek było platerowane platyną z dodatkową powłoką żywiczną? Posiadanie tej cechy użytkowej wpływa bezpośrednio na jakość diagnostyczną preparatów i powtarzalność pracy: trwałość krawędzi, gładkość skrawania, odporność korozyjna.</w:t>
      </w:r>
    </w:p>
    <w:p w14:paraId="7F9CE1BD" w14:textId="071F2E32" w:rsidR="00B67236" w:rsidRPr="00B67236" w:rsidRDefault="003A3C36" w:rsidP="00B67236">
      <w:pPr>
        <w:pStyle w:val="Domylne"/>
        <w:spacing w:before="0" w:line="360" w:lineRule="auto"/>
        <w:jc w:val="both"/>
        <w:rPr>
          <w:rFonts w:ascii="Verdana" w:hAnsi="Verdana"/>
          <w:color w:val="auto"/>
          <w:sz w:val="16"/>
          <w:szCs w:val="16"/>
          <w:lang w:val="pl-PL"/>
        </w:rPr>
      </w:pPr>
      <w:r w:rsidRPr="00F314F2">
        <w:rPr>
          <w:rFonts w:ascii="Verdana" w:eastAsia="Calibri" w:hAnsi="Verdana" w:cs="Arial"/>
          <w:b/>
          <w:sz w:val="16"/>
          <w:szCs w:val="16"/>
        </w:rPr>
        <w:t>Odpowiedź na pytanie nr 1</w:t>
      </w:r>
      <w:r>
        <w:rPr>
          <w:rFonts w:ascii="Verdana" w:eastAsia="Calibri" w:hAnsi="Verdana" w:cs="Arial"/>
          <w:b/>
          <w:sz w:val="16"/>
          <w:szCs w:val="16"/>
        </w:rPr>
        <w:t>7</w:t>
      </w:r>
      <w:r w:rsidRPr="00F314F2">
        <w:rPr>
          <w:rFonts w:ascii="Verdana" w:eastAsia="Calibri" w:hAnsi="Verdana" w:cs="Arial"/>
          <w:b/>
          <w:sz w:val="16"/>
          <w:szCs w:val="16"/>
        </w:rPr>
        <w:t xml:space="preserve">: </w:t>
      </w:r>
      <w:r w:rsidR="00AD3D00" w:rsidRPr="00F314F2">
        <w:rPr>
          <w:rFonts w:ascii="Verdana" w:eastAsia="Calibri" w:hAnsi="Verdana" w:cs="Arial"/>
          <w:b/>
          <w:sz w:val="16"/>
          <w:szCs w:val="16"/>
        </w:rPr>
        <w:t>Zamawiaja</w:t>
      </w:r>
      <w:r w:rsidR="00AD3D00" w:rsidRPr="00F314F2">
        <w:rPr>
          <w:rFonts w:ascii="Arial" w:eastAsia="Calibri" w:hAnsi="Arial" w:cs="Arial"/>
          <w:b/>
          <w:sz w:val="16"/>
          <w:szCs w:val="16"/>
        </w:rPr>
        <w:t>̨</w:t>
      </w:r>
      <w:r w:rsidR="00AD3D00" w:rsidRPr="00F314F2">
        <w:rPr>
          <w:rFonts w:ascii="Verdana" w:eastAsia="Calibri" w:hAnsi="Verdana" w:cs="Arial"/>
          <w:b/>
          <w:sz w:val="16"/>
          <w:szCs w:val="16"/>
        </w:rPr>
        <w:t>cy</w:t>
      </w:r>
      <w:r w:rsidRPr="00F314F2">
        <w:rPr>
          <w:rFonts w:ascii="Verdana" w:eastAsia="Calibri" w:hAnsi="Verdana" w:cs="Arial"/>
          <w:b/>
          <w:sz w:val="16"/>
          <w:szCs w:val="16"/>
        </w:rPr>
        <w:t xml:space="preserve"> informuje, iż</w:t>
      </w:r>
      <w:r w:rsidR="00AD3D00" w:rsidRPr="00AD3D00">
        <w:rPr>
          <w:rFonts w:ascii="Verdana" w:eastAsia="Calibri" w:hAnsi="Verdana" w:cs="Arial"/>
          <w:b/>
          <w:sz w:val="16"/>
          <w:szCs w:val="16"/>
        </w:rPr>
        <w:t xml:space="preserve"> </w:t>
      </w:r>
      <w:r w:rsidR="00AD3D00">
        <w:rPr>
          <w:rFonts w:ascii="Verdana" w:eastAsia="Calibri" w:hAnsi="Verdana" w:cs="Arial"/>
          <w:b/>
          <w:sz w:val="16"/>
          <w:szCs w:val="16"/>
        </w:rPr>
        <w:t>dopuszcza. Pozostałe zapisy SWZ bez zmian.</w:t>
      </w:r>
    </w:p>
    <w:bookmarkEnd w:id="0"/>
    <w:p w14:paraId="1AFEB5CE" w14:textId="77777777" w:rsidR="00C51E9E" w:rsidRDefault="00C51E9E" w:rsidP="00896726">
      <w:pPr>
        <w:suppressAutoHyphens w:val="0"/>
        <w:autoSpaceDE w:val="0"/>
        <w:adjustRightInd w:val="0"/>
        <w:jc w:val="both"/>
        <w:textAlignment w:val="auto"/>
        <w:rPr>
          <w:rFonts w:ascii="Arial" w:eastAsia="Calibri" w:hAnsi="Arial" w:cs="Arial"/>
          <w:bCs/>
          <w:color w:val="000000"/>
        </w:rPr>
      </w:pPr>
    </w:p>
    <w:p w14:paraId="6A9FBA16" w14:textId="417C5E72"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lastRenderedPageBreak/>
        <w:t>Pytanie 1</w:t>
      </w:r>
      <w:r>
        <w:rPr>
          <w:rFonts w:ascii="Verdana" w:hAnsi="Verdana"/>
          <w:b/>
          <w:bCs/>
          <w:sz w:val="16"/>
          <w:szCs w:val="16"/>
        </w:rPr>
        <w:t>8</w:t>
      </w:r>
    </w:p>
    <w:p w14:paraId="22CDEE49" w14:textId="63B9A9A7"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1</w:t>
      </w:r>
    </w:p>
    <w:p w14:paraId="20F3BBA8" w14:textId="77777777" w:rsid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gąbek o wymiarach 30x25x1,7mm, w opakowaniach po 1000 sztuk z przeliczeniem ilości.</w:t>
      </w:r>
    </w:p>
    <w:p w14:paraId="1289F842" w14:textId="59C237C9"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8</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w:t>
      </w:r>
      <w:r w:rsidR="00AD3D00">
        <w:rPr>
          <w:rFonts w:ascii="Verdana" w:eastAsia="Calibri" w:hAnsi="Verdana" w:cs="Arial"/>
          <w:b/>
          <w:color w:val="000000"/>
          <w:sz w:val="16"/>
          <w:szCs w:val="16"/>
        </w:rPr>
        <w:t xml:space="preserve"> za wyjątkiem białych</w:t>
      </w:r>
      <w:r w:rsidR="00AD3D00">
        <w:rPr>
          <w:rFonts w:ascii="Verdana" w:eastAsia="Calibri" w:hAnsi="Verdana" w:cs="Arial"/>
          <w:b/>
          <w:color w:val="000000"/>
          <w:sz w:val="16"/>
          <w:szCs w:val="16"/>
        </w:rPr>
        <w:t>. Pozostałe zapisy SWZ bez zmian.</w:t>
      </w:r>
    </w:p>
    <w:p w14:paraId="6D6FB5CF" w14:textId="77777777" w:rsidR="003A3C36" w:rsidRDefault="003A3C36" w:rsidP="003A3C36">
      <w:pPr>
        <w:spacing w:line="360" w:lineRule="auto"/>
        <w:jc w:val="both"/>
        <w:rPr>
          <w:rFonts w:ascii="Verdana" w:hAnsi="Verdana"/>
          <w:sz w:val="16"/>
          <w:szCs w:val="16"/>
        </w:rPr>
      </w:pPr>
    </w:p>
    <w:p w14:paraId="719EB76A" w14:textId="26D1848F"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 1</w:t>
      </w:r>
      <w:r>
        <w:rPr>
          <w:rFonts w:ascii="Verdana" w:hAnsi="Verdana"/>
          <w:b/>
          <w:bCs/>
          <w:sz w:val="16"/>
          <w:szCs w:val="16"/>
        </w:rPr>
        <w:t>9</w:t>
      </w:r>
    </w:p>
    <w:p w14:paraId="444081C4" w14:textId="311511F4"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3</w:t>
      </w:r>
    </w:p>
    <w:p w14:paraId="79BF113E"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opakowań po 1 litr z przeliczeniem ilości.</w:t>
      </w:r>
    </w:p>
    <w:p w14:paraId="39C71CD4" w14:textId="4401DEEF"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Odpowiedź na pytanie nr 1</w:t>
      </w:r>
      <w:r>
        <w:rPr>
          <w:rFonts w:ascii="Verdana" w:eastAsia="Calibri" w:hAnsi="Verdana" w:cs="Arial"/>
          <w:b/>
          <w:color w:val="000000"/>
          <w:sz w:val="16"/>
          <w:szCs w:val="16"/>
        </w:rPr>
        <w:t>9</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105E928A" w14:textId="77777777" w:rsidR="003A3C36" w:rsidRDefault="003A3C36" w:rsidP="003A3C36">
      <w:pPr>
        <w:spacing w:line="360" w:lineRule="auto"/>
        <w:jc w:val="both"/>
        <w:rPr>
          <w:rFonts w:ascii="Verdana" w:hAnsi="Verdana"/>
          <w:bCs/>
          <w:sz w:val="16"/>
          <w:szCs w:val="16"/>
        </w:rPr>
      </w:pPr>
    </w:p>
    <w:p w14:paraId="172863E5" w14:textId="0BE8F0C4"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20</w:t>
      </w:r>
    </w:p>
    <w:p w14:paraId="5C23F494" w14:textId="1BB13911"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9</w:t>
      </w:r>
    </w:p>
    <w:p w14:paraId="6A6AB6D7"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szkiełek pakowanych po 1000 szt. (10 x 100 szt. w opakowaniach jednostkowych).</w:t>
      </w:r>
    </w:p>
    <w:p w14:paraId="04AF3629" w14:textId="1BEC2CC3"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20</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78E6FA92" w14:textId="77777777" w:rsidR="003A3C36" w:rsidRDefault="003A3C36" w:rsidP="003A3C36">
      <w:pPr>
        <w:spacing w:line="360" w:lineRule="auto"/>
        <w:jc w:val="both"/>
        <w:rPr>
          <w:rFonts w:ascii="Verdana" w:hAnsi="Verdana"/>
          <w:bCs/>
          <w:sz w:val="16"/>
          <w:szCs w:val="16"/>
        </w:rPr>
      </w:pPr>
    </w:p>
    <w:p w14:paraId="61CA0380" w14:textId="253DD2E0"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21</w:t>
      </w:r>
    </w:p>
    <w:p w14:paraId="63CBAC0A" w14:textId="129ED5C3"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20</w:t>
      </w:r>
    </w:p>
    <w:p w14:paraId="1793F698"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plastikowych kanistrów.</w:t>
      </w:r>
    </w:p>
    <w:p w14:paraId="727B54E1" w14:textId="6C349C43"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21</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wymaga metalowych. Z zakupionych 30% objętości wyparowało w trakcie magazynowania.</w:t>
      </w:r>
    </w:p>
    <w:p w14:paraId="5027A920" w14:textId="77777777" w:rsidR="003A3C36" w:rsidRDefault="003A3C36" w:rsidP="003A3C36">
      <w:pPr>
        <w:spacing w:line="360" w:lineRule="auto"/>
        <w:jc w:val="both"/>
        <w:rPr>
          <w:rFonts w:ascii="Verdana" w:hAnsi="Verdana"/>
          <w:bCs/>
          <w:sz w:val="16"/>
          <w:szCs w:val="16"/>
        </w:rPr>
      </w:pPr>
    </w:p>
    <w:p w14:paraId="4FCF9FB5" w14:textId="6895D3A1"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22</w:t>
      </w:r>
    </w:p>
    <w:p w14:paraId="1B546897" w14:textId="19B5F6EF"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22</w:t>
      </w:r>
    </w:p>
    <w:p w14:paraId="103D1E95"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zestawu tuszy we wskazanych kolorach w butelkach o pojemności 59ml.</w:t>
      </w:r>
    </w:p>
    <w:p w14:paraId="74CEFA46" w14:textId="0A88B183"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22</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1C9014A8" w14:textId="77777777" w:rsidR="003A3C36" w:rsidRDefault="003A3C36" w:rsidP="003A3C36">
      <w:pPr>
        <w:spacing w:line="360" w:lineRule="auto"/>
        <w:jc w:val="both"/>
        <w:rPr>
          <w:rFonts w:ascii="Verdana" w:hAnsi="Verdana"/>
          <w:bCs/>
          <w:sz w:val="16"/>
          <w:szCs w:val="16"/>
        </w:rPr>
      </w:pPr>
    </w:p>
    <w:p w14:paraId="56E4AE83" w14:textId="536125ED"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23</w:t>
      </w:r>
    </w:p>
    <w:p w14:paraId="1E819758" w14:textId="52DC0492" w:rsidR="003A3C36" w:rsidRPr="003A3C36" w:rsidRDefault="003A3C36" w:rsidP="003A3C36">
      <w:pPr>
        <w:spacing w:line="360" w:lineRule="auto"/>
        <w:jc w:val="both"/>
        <w:rPr>
          <w:rFonts w:ascii="Verdana" w:hAnsi="Verdana"/>
          <w:bCs/>
          <w:sz w:val="16"/>
          <w:szCs w:val="16"/>
        </w:rPr>
      </w:pPr>
      <w:r w:rsidRPr="003A3C36">
        <w:rPr>
          <w:rFonts w:ascii="Verdana" w:hAnsi="Verdana"/>
          <w:bCs/>
          <w:sz w:val="16"/>
          <w:szCs w:val="16"/>
        </w:rPr>
        <w:t>dotyczy pakietu 2</w:t>
      </w:r>
      <w:r>
        <w:rPr>
          <w:rFonts w:ascii="Verdana" w:hAnsi="Verdana"/>
          <w:bCs/>
          <w:sz w:val="16"/>
          <w:szCs w:val="16"/>
        </w:rPr>
        <w:t xml:space="preserve"> </w:t>
      </w:r>
      <w:r w:rsidRPr="003A3C36">
        <w:rPr>
          <w:rFonts w:ascii="Verdana" w:hAnsi="Verdana"/>
          <w:bCs/>
          <w:sz w:val="16"/>
          <w:szCs w:val="16"/>
        </w:rPr>
        <w:t>Pozycja 26</w:t>
      </w:r>
    </w:p>
    <w:p w14:paraId="6C97E04F"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Prosimy Zamawiającego o dopuszczenie parafiny, która nie wymaga dodatku uplastyczniacza w składzie. Produkt wyprodukowany na bazie rafinowanej mieszaniny wysoce oczyszczonych parafin.</w:t>
      </w:r>
    </w:p>
    <w:p w14:paraId="5DA84594" w14:textId="0016273E"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23</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5E753750" w14:textId="77777777" w:rsidR="003A3C36" w:rsidRDefault="003A3C36" w:rsidP="003A3C36">
      <w:pPr>
        <w:spacing w:line="360" w:lineRule="auto"/>
        <w:jc w:val="both"/>
        <w:rPr>
          <w:rFonts w:ascii="Verdana" w:hAnsi="Verdana"/>
          <w:sz w:val="16"/>
          <w:szCs w:val="16"/>
        </w:rPr>
      </w:pPr>
    </w:p>
    <w:p w14:paraId="50F8E138" w14:textId="414137D6"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24</w:t>
      </w:r>
    </w:p>
    <w:p w14:paraId="25F4351D" w14:textId="4376A7D4"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dotyczy pakietu 3</w:t>
      </w:r>
      <w:r>
        <w:rPr>
          <w:rFonts w:ascii="Verdana" w:hAnsi="Verdana"/>
          <w:sz w:val="16"/>
          <w:szCs w:val="16"/>
        </w:rPr>
        <w:t xml:space="preserve"> </w:t>
      </w:r>
      <w:r w:rsidRPr="003A3C36">
        <w:rPr>
          <w:rFonts w:ascii="Verdana" w:hAnsi="Verdana"/>
          <w:sz w:val="16"/>
          <w:szCs w:val="16"/>
        </w:rPr>
        <w:t>Pozycja 1</w:t>
      </w:r>
    </w:p>
    <w:p w14:paraId="24A65F38" w14:textId="77777777" w:rsidR="003A3C36" w:rsidRPr="003A3C36" w:rsidRDefault="003A3C36" w:rsidP="003A3C36">
      <w:pPr>
        <w:spacing w:line="360" w:lineRule="auto"/>
        <w:jc w:val="both"/>
        <w:rPr>
          <w:rFonts w:ascii="Verdana" w:hAnsi="Verdana"/>
          <w:sz w:val="16"/>
          <w:szCs w:val="16"/>
        </w:rPr>
      </w:pPr>
      <w:r w:rsidRPr="003A3C36">
        <w:rPr>
          <w:rFonts w:ascii="Verdana" w:hAnsi="Verdana"/>
          <w:sz w:val="16"/>
          <w:szCs w:val="16"/>
        </w:rPr>
        <w:t xml:space="preserve">Czy Zamawiający oczekuje zestawu do przygotowywania </w:t>
      </w:r>
      <w:proofErr w:type="spellStart"/>
      <w:r w:rsidRPr="003A3C36">
        <w:rPr>
          <w:rFonts w:ascii="Verdana" w:hAnsi="Verdana"/>
          <w:sz w:val="16"/>
          <w:szCs w:val="16"/>
        </w:rPr>
        <w:t>cytobloków</w:t>
      </w:r>
      <w:proofErr w:type="spellEnd"/>
      <w:r w:rsidRPr="003A3C36">
        <w:rPr>
          <w:rFonts w:ascii="Verdana" w:hAnsi="Verdana"/>
          <w:sz w:val="16"/>
          <w:szCs w:val="16"/>
        </w:rPr>
        <w:t xml:space="preserve"> parafinowych z materiałów cytologicznych, </w:t>
      </w:r>
      <w:proofErr w:type="spellStart"/>
      <w:r w:rsidRPr="003A3C36">
        <w:rPr>
          <w:rFonts w:ascii="Verdana" w:hAnsi="Verdana"/>
          <w:sz w:val="16"/>
          <w:szCs w:val="16"/>
        </w:rPr>
        <w:t>skąpokomórkowych</w:t>
      </w:r>
      <w:proofErr w:type="spellEnd"/>
      <w:r w:rsidRPr="003A3C36">
        <w:rPr>
          <w:rFonts w:ascii="Verdana" w:hAnsi="Verdana"/>
          <w:sz w:val="16"/>
          <w:szCs w:val="16"/>
        </w:rPr>
        <w:t xml:space="preserve"> (op. na co najmniej 50 procedur), składającego się z dwóch odczynników o pojemności 15 ml każdy?</w:t>
      </w:r>
    </w:p>
    <w:p w14:paraId="3A11450F" w14:textId="399D65CE"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24</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26D64E87" w14:textId="77777777" w:rsidR="003A3C36" w:rsidRDefault="003A3C36" w:rsidP="00896726">
      <w:pPr>
        <w:suppressAutoHyphens w:val="0"/>
        <w:autoSpaceDE w:val="0"/>
        <w:adjustRightInd w:val="0"/>
        <w:jc w:val="both"/>
        <w:textAlignment w:val="auto"/>
        <w:rPr>
          <w:rFonts w:ascii="Arial" w:eastAsia="Calibri" w:hAnsi="Arial" w:cs="Arial"/>
          <w:bCs/>
          <w:color w:val="000000"/>
        </w:rPr>
      </w:pPr>
    </w:p>
    <w:p w14:paraId="4F239E7C" w14:textId="78445D1B"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25</w:t>
      </w:r>
    </w:p>
    <w:p w14:paraId="65C1FF79" w14:textId="41FF6936" w:rsidR="003A3C36" w:rsidRDefault="003A3C36" w:rsidP="003A3C36">
      <w:pPr>
        <w:spacing w:line="360" w:lineRule="auto"/>
        <w:jc w:val="both"/>
        <w:rPr>
          <w:rFonts w:ascii="Verdana" w:eastAsia="Calibri" w:hAnsi="Verdana" w:cs="Arial"/>
          <w:b/>
          <w:color w:val="000000"/>
          <w:sz w:val="16"/>
          <w:szCs w:val="16"/>
        </w:rPr>
      </w:pPr>
      <w:r w:rsidRPr="003A3C36">
        <w:rPr>
          <w:rFonts w:ascii="Verdana" w:hAnsi="Verdana" w:cs="Segoe UI"/>
          <w:color w:val="292A2E"/>
          <w:spacing w:val="-1"/>
          <w:sz w:val="16"/>
          <w:szCs w:val="16"/>
          <w:shd w:val="clear" w:color="auto" w:fill="FFFFFF"/>
        </w:rPr>
        <w:t>Poz. 1 Czy Zamawiający dopuści gąbki o wymiarach 30x25x2mm? Reszta parametrów pozostaje bez zmian.</w:t>
      </w:r>
      <w:r w:rsidRPr="003A3C36">
        <w:rPr>
          <w:rFonts w:ascii="Verdana" w:hAnsi="Verdana" w:cs="Segoe UI"/>
          <w:color w:val="292A2E"/>
          <w:spacing w:val="-1"/>
          <w:sz w:val="16"/>
          <w:szCs w:val="16"/>
        </w:rPr>
        <w:br/>
      </w: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25</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616CDF11" w14:textId="77777777" w:rsidR="003A3C36" w:rsidRDefault="003A3C36" w:rsidP="003A3C36">
      <w:pPr>
        <w:spacing w:line="360" w:lineRule="auto"/>
        <w:jc w:val="both"/>
        <w:rPr>
          <w:rFonts w:ascii="Verdana" w:hAnsi="Verdana" w:cs="Segoe UI"/>
          <w:color w:val="292A2E"/>
          <w:spacing w:val="-1"/>
          <w:sz w:val="16"/>
          <w:szCs w:val="16"/>
          <w:shd w:val="clear" w:color="auto" w:fill="FFFFFF"/>
        </w:rPr>
      </w:pPr>
    </w:p>
    <w:p w14:paraId="2483D556" w14:textId="3D63139E"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26</w:t>
      </w:r>
    </w:p>
    <w:p w14:paraId="0538EBF6" w14:textId="44EAAB0F" w:rsidR="003A3C36" w:rsidRDefault="003A3C36" w:rsidP="003A3C36">
      <w:pPr>
        <w:spacing w:line="360" w:lineRule="auto"/>
        <w:jc w:val="both"/>
        <w:rPr>
          <w:rFonts w:ascii="Verdana" w:eastAsia="Calibri" w:hAnsi="Verdana" w:cs="Arial"/>
          <w:b/>
          <w:color w:val="000000"/>
          <w:sz w:val="16"/>
          <w:szCs w:val="16"/>
        </w:rPr>
      </w:pPr>
      <w:r w:rsidRPr="003A3C36">
        <w:rPr>
          <w:rFonts w:ascii="Verdana" w:hAnsi="Verdana" w:cs="Segoe UI"/>
          <w:color w:val="292A2E"/>
          <w:spacing w:val="-1"/>
          <w:sz w:val="16"/>
          <w:szCs w:val="16"/>
          <w:shd w:val="clear" w:color="auto" w:fill="FFFFFF"/>
        </w:rPr>
        <w:lastRenderedPageBreak/>
        <w:t>Poz. 31 Czy Zamawiający dopuści testy pakowane po 120 sztuk? Reszta parametrów pozostaje bez zmian.</w:t>
      </w:r>
      <w:r w:rsidRPr="003A3C36">
        <w:rPr>
          <w:rFonts w:ascii="Verdana" w:hAnsi="Verdana" w:cs="Segoe UI"/>
          <w:color w:val="292A2E"/>
          <w:spacing w:val="-1"/>
          <w:sz w:val="16"/>
          <w:szCs w:val="16"/>
        </w:rPr>
        <w:br/>
      </w: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26</w:t>
      </w:r>
      <w:r w:rsidRPr="00F314F2">
        <w:rPr>
          <w:rFonts w:ascii="Verdana" w:eastAsia="Calibri" w:hAnsi="Verdana" w:cs="Arial"/>
          <w:b/>
          <w:color w:val="000000"/>
          <w:sz w:val="16"/>
          <w:szCs w:val="16"/>
        </w:rPr>
        <w:t>: Zamawiający informuje, iż</w:t>
      </w:r>
      <w:r w:rsid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p>
    <w:p w14:paraId="7D935A52" w14:textId="77777777" w:rsidR="003A3C36" w:rsidRDefault="003A3C36" w:rsidP="003A3C36">
      <w:pPr>
        <w:spacing w:line="360" w:lineRule="auto"/>
        <w:jc w:val="both"/>
        <w:rPr>
          <w:rFonts w:ascii="Verdana" w:hAnsi="Verdana" w:cs="Segoe UI"/>
          <w:color w:val="292A2E"/>
          <w:spacing w:val="-1"/>
          <w:sz w:val="16"/>
          <w:szCs w:val="16"/>
          <w:shd w:val="clear" w:color="auto" w:fill="FFFFFF"/>
        </w:rPr>
      </w:pPr>
    </w:p>
    <w:p w14:paraId="709C195C" w14:textId="695B1EA3"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27</w:t>
      </w:r>
    </w:p>
    <w:p w14:paraId="7997AB3F" w14:textId="18FD0788" w:rsidR="003A3C36" w:rsidRPr="003A3C36" w:rsidRDefault="003A3C36" w:rsidP="003A3C36">
      <w:pPr>
        <w:spacing w:line="360" w:lineRule="auto"/>
        <w:jc w:val="both"/>
        <w:rPr>
          <w:rFonts w:ascii="Verdana" w:hAnsi="Verdana"/>
          <w:sz w:val="16"/>
          <w:szCs w:val="16"/>
        </w:rPr>
      </w:pPr>
      <w:r w:rsidRPr="003A3C36">
        <w:rPr>
          <w:rFonts w:ascii="Verdana" w:hAnsi="Verdana" w:cs="Segoe UI"/>
          <w:color w:val="292A2E"/>
          <w:spacing w:val="-1"/>
          <w:sz w:val="16"/>
          <w:szCs w:val="16"/>
          <w:shd w:val="clear" w:color="auto" w:fill="FFFFFF"/>
        </w:rPr>
        <w:t>Poz. 38 Czy Zamawiający dopuści testy pakowane po 75 sztuk, a tym samym zmieni ogólną ilość opakowań na 8? Reszta parametrów pozostaje bez zmian.</w:t>
      </w:r>
    </w:p>
    <w:p w14:paraId="2A2542FF" w14:textId="1CE65649" w:rsidR="003A3C36" w:rsidRDefault="003A3C36" w:rsidP="003A3C36">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27</w:t>
      </w:r>
      <w:r w:rsidRPr="00F314F2">
        <w:rPr>
          <w:rFonts w:ascii="Verdana" w:eastAsia="Calibri" w:hAnsi="Verdana" w:cs="Arial"/>
          <w:b/>
          <w:color w:val="000000"/>
          <w:sz w:val="16"/>
          <w:szCs w:val="16"/>
        </w:rPr>
        <w:t>: Zamawiający informuje, iż</w:t>
      </w:r>
      <w:r w:rsidR="00AD3D00" w:rsidRPr="00AD3D00">
        <w:rPr>
          <w:rFonts w:ascii="Verdana" w:eastAsia="Calibri" w:hAnsi="Verdana" w:cs="Arial"/>
          <w:b/>
          <w:color w:val="000000"/>
          <w:sz w:val="16"/>
          <w:szCs w:val="16"/>
        </w:rPr>
        <w:t xml:space="preserve"> </w:t>
      </w:r>
      <w:r w:rsidR="00AD3D00">
        <w:rPr>
          <w:rFonts w:ascii="Verdana" w:eastAsia="Calibri" w:hAnsi="Verdana" w:cs="Arial"/>
          <w:b/>
          <w:color w:val="000000"/>
          <w:sz w:val="16"/>
          <w:szCs w:val="16"/>
        </w:rPr>
        <w:t>dopuszcza. Pozostałe zapisy SWZ bez zmian.</w:t>
      </w:r>
      <w:bookmarkStart w:id="1" w:name="_GoBack"/>
      <w:bookmarkEnd w:id="1"/>
    </w:p>
    <w:p w14:paraId="1F401CA5" w14:textId="77777777" w:rsidR="003A3C36" w:rsidRDefault="003A3C36" w:rsidP="00896726">
      <w:pPr>
        <w:suppressAutoHyphens w:val="0"/>
        <w:autoSpaceDE w:val="0"/>
        <w:adjustRightInd w:val="0"/>
        <w:jc w:val="both"/>
        <w:textAlignment w:val="auto"/>
        <w:rPr>
          <w:rFonts w:ascii="Arial" w:eastAsia="Calibri" w:hAnsi="Arial" w:cs="Arial"/>
          <w:bCs/>
          <w:color w:val="000000"/>
        </w:rPr>
      </w:pPr>
    </w:p>
    <w:p w14:paraId="59C59B54" w14:textId="4264EB80"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28</w:t>
      </w:r>
    </w:p>
    <w:p w14:paraId="07C964B5"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pakiet nr 2 i 3:</w:t>
      </w:r>
    </w:p>
    <w:p w14:paraId="542918EB"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Z uwagi na fakt, iż asortyment w Pakiecie nr 2 i 3 został zarejestrowany jako wyrób medyczny a nie lek, czy Zamawiający dopuszcza podanie w formularzu cenowym nr katalogowego zamiast”</w:t>
      </w:r>
      <w:r w:rsidRPr="003A3C36">
        <w:rPr>
          <w:rFonts w:ascii="Verdana" w:hAnsi="Verdana"/>
          <w:sz w:val="16"/>
          <w:szCs w:val="16"/>
        </w:rPr>
        <w:t xml:space="preserve"> </w:t>
      </w:r>
      <w:r w:rsidRPr="003A3C36">
        <w:rPr>
          <w:rFonts w:ascii="Verdana" w:hAnsi="Verdana" w:cs="Tahoma"/>
          <w:sz w:val="16"/>
          <w:szCs w:val="16"/>
        </w:rPr>
        <w:t>ID i adres hurtowni”? Wykonawca poda zatem następujące dane: nr katalogowy, nazwę producenta.</w:t>
      </w:r>
    </w:p>
    <w:p w14:paraId="1A908F37" w14:textId="5A2F51CF"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28</w:t>
      </w:r>
      <w:r w:rsidRPr="00F314F2">
        <w:rPr>
          <w:rFonts w:ascii="Verdana" w:eastAsia="Calibri" w:hAnsi="Verdana" w:cs="Arial"/>
          <w:b/>
          <w:color w:val="000000"/>
          <w:sz w:val="16"/>
          <w:szCs w:val="16"/>
        </w:rPr>
        <w:t>: Zamawiający informuje, iż</w:t>
      </w:r>
      <w:r>
        <w:rPr>
          <w:rFonts w:ascii="Verdana" w:eastAsia="Calibri" w:hAnsi="Verdana" w:cs="Arial"/>
          <w:b/>
          <w:color w:val="000000"/>
          <w:sz w:val="16"/>
          <w:szCs w:val="16"/>
        </w:rPr>
        <w:t xml:space="preserve"> wyraża zgodę, pozostałe zapisy SWZ bez zmian.</w:t>
      </w:r>
    </w:p>
    <w:p w14:paraId="34AB70EE" w14:textId="77777777" w:rsidR="003A3C36" w:rsidRDefault="003A3C36" w:rsidP="003A3C36">
      <w:pPr>
        <w:spacing w:line="360" w:lineRule="auto"/>
        <w:jc w:val="both"/>
        <w:rPr>
          <w:rFonts w:ascii="Verdana" w:hAnsi="Verdana" w:cs="Tahoma"/>
          <w:b/>
          <w:sz w:val="16"/>
          <w:szCs w:val="16"/>
        </w:rPr>
      </w:pPr>
    </w:p>
    <w:p w14:paraId="301835BA" w14:textId="2D1F5241"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29</w:t>
      </w:r>
    </w:p>
    <w:p w14:paraId="7196E814"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pakiet nr 2 i 3:</w:t>
      </w:r>
    </w:p>
    <w:p w14:paraId="45524106"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Prosimy o wyjaśnienie czy nie nastąpiła omyłka w treści zapisu SWZ:</w:t>
      </w:r>
      <w:r w:rsidRPr="003A3C36">
        <w:rPr>
          <w:rFonts w:ascii="Verdana" w:hAnsi="Verdana"/>
          <w:sz w:val="16"/>
          <w:szCs w:val="16"/>
        </w:rPr>
        <w:t xml:space="preserve"> </w:t>
      </w:r>
      <w:r w:rsidRPr="003A3C36">
        <w:rPr>
          <w:rFonts w:ascii="Verdana" w:hAnsi="Verdana" w:cs="Tahoma"/>
          <w:i/>
          <w:iCs/>
          <w:sz w:val="16"/>
          <w:szCs w:val="16"/>
        </w:rPr>
        <w:t>VI.</w:t>
      </w:r>
      <w:r w:rsidRPr="003A3C36">
        <w:rPr>
          <w:rFonts w:ascii="Verdana" w:hAnsi="Verdana" w:cs="Tahoma"/>
          <w:i/>
          <w:iCs/>
          <w:sz w:val="16"/>
          <w:szCs w:val="16"/>
        </w:rPr>
        <w:tab/>
        <w:t>Termin wykonania zamówienia: Wykonawca zobowiązany jest zrealizować przedmiot zamówienia w terminie 42 miesiące od daty zawarcia umowy (do 09.05.2026 r.).</w:t>
      </w:r>
    </w:p>
    <w:p w14:paraId="13A26456" w14:textId="68D561E1"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29</w:t>
      </w:r>
      <w:r w:rsidRPr="00F314F2">
        <w:rPr>
          <w:rFonts w:ascii="Verdana" w:eastAsia="Calibri" w:hAnsi="Verdana" w:cs="Arial"/>
          <w:b/>
          <w:color w:val="000000"/>
          <w:sz w:val="16"/>
          <w:szCs w:val="16"/>
        </w:rPr>
        <w:t>: Zamawiający informuje, iż</w:t>
      </w:r>
      <w:r w:rsidR="001E5B26" w:rsidRPr="001E5B26">
        <w:rPr>
          <w:rFonts w:ascii="Verdana" w:eastAsia="Calibri" w:hAnsi="Verdana" w:cs="Arial"/>
          <w:b/>
          <w:color w:val="000000"/>
          <w:sz w:val="16"/>
          <w:szCs w:val="16"/>
        </w:rPr>
        <w:t xml:space="preserve"> </w:t>
      </w:r>
      <w:r w:rsidR="001E5B26">
        <w:rPr>
          <w:rFonts w:ascii="Verdana" w:eastAsia="Calibri" w:hAnsi="Verdana" w:cs="Arial"/>
          <w:b/>
          <w:color w:val="000000"/>
          <w:sz w:val="16"/>
          <w:szCs w:val="16"/>
        </w:rPr>
        <w:t>w SWZ doszło do oczywistej omyłki pisarskiej. Zamawiający miał na myśli „</w:t>
      </w:r>
      <w:r w:rsidR="001E5B26" w:rsidRPr="003A3C36">
        <w:rPr>
          <w:rFonts w:ascii="Verdana" w:hAnsi="Verdana"/>
          <w:b/>
          <w:sz w:val="16"/>
          <w:szCs w:val="16"/>
        </w:rPr>
        <w:t>Wykonawca zobowiązany jest zrealizować przedmiot zamówienia w terminie 42 miesiące od daty zawarcia umowy (od 09.05.2026 r.)”.</w:t>
      </w:r>
    </w:p>
    <w:p w14:paraId="25A35CF5" w14:textId="77777777" w:rsidR="003A3C36" w:rsidRDefault="003A3C36" w:rsidP="003A3C36">
      <w:pPr>
        <w:spacing w:line="360" w:lineRule="auto"/>
        <w:jc w:val="both"/>
        <w:rPr>
          <w:rFonts w:ascii="Verdana" w:hAnsi="Verdana" w:cs="Tahoma"/>
          <w:b/>
          <w:sz w:val="16"/>
          <w:szCs w:val="16"/>
        </w:rPr>
      </w:pPr>
    </w:p>
    <w:p w14:paraId="7F956376" w14:textId="3339F6B3"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 xml:space="preserve">Pytanie </w:t>
      </w:r>
      <w:r>
        <w:rPr>
          <w:rFonts w:ascii="Verdana" w:hAnsi="Verdana" w:cs="Tahoma"/>
          <w:b/>
          <w:sz w:val="16"/>
          <w:szCs w:val="16"/>
        </w:rPr>
        <w:t>30</w:t>
      </w:r>
    </w:p>
    <w:p w14:paraId="21158F5E"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5329D965"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Cs/>
          <w:sz w:val="16"/>
          <w:szCs w:val="16"/>
        </w:rPr>
        <w:t>Z uwagi na fakt, iż nie cały asortyment będący przedmiotem umowy został zarejestrowany jako wyrób medyczny, prosimy o dodanie sformułowania do wzoru umowy w</w:t>
      </w:r>
      <w:r w:rsidRPr="003A3C36">
        <w:rPr>
          <w:rFonts w:ascii="Verdana" w:hAnsi="Verdana" w:cs="Tahoma"/>
          <w:b/>
          <w:sz w:val="16"/>
          <w:szCs w:val="16"/>
        </w:rPr>
        <w:t xml:space="preserve"> </w:t>
      </w:r>
      <w:r w:rsidRPr="003A3C36">
        <w:rPr>
          <w:rFonts w:ascii="Verdana" w:hAnsi="Verdana" w:cs="Tahoma"/>
          <w:sz w:val="16"/>
          <w:szCs w:val="16"/>
        </w:rPr>
        <w:t>§2 ust.3:</w:t>
      </w:r>
    </w:p>
    <w:p w14:paraId="0785E624" w14:textId="77777777" w:rsidR="003A3C36" w:rsidRPr="003A3C36" w:rsidRDefault="003A3C36" w:rsidP="003A3C36">
      <w:pPr>
        <w:spacing w:line="360" w:lineRule="auto"/>
        <w:jc w:val="both"/>
        <w:rPr>
          <w:rFonts w:ascii="Verdana" w:hAnsi="Verdana" w:cs="Tahoma"/>
          <w:i/>
          <w:iCs/>
          <w:sz w:val="16"/>
          <w:szCs w:val="16"/>
        </w:rPr>
      </w:pPr>
      <w:r w:rsidRPr="003A3C36">
        <w:rPr>
          <w:rFonts w:ascii="Verdana" w:hAnsi="Verdana" w:cs="Tahoma"/>
          <w:i/>
          <w:iCs/>
          <w:sz w:val="16"/>
          <w:szCs w:val="16"/>
        </w:rPr>
        <w:t>„…3.</w:t>
      </w:r>
      <w:r w:rsidRPr="003A3C36">
        <w:rPr>
          <w:rFonts w:ascii="Verdana" w:hAnsi="Verdana" w:cs="Tahoma"/>
          <w:i/>
          <w:iCs/>
          <w:sz w:val="16"/>
          <w:szCs w:val="16"/>
        </w:rPr>
        <w:tab/>
        <w:t>Przedmiot Umowy posiada świadectwo rejestracji dopuszczające do obrotu i atest zgodnie z ustawą z dnia 07.04.2022 r. o wyrobach medycznych /Dz.U.2022.974/  i/lub posiadają znak CE.- jeżeli dotyczy”</w:t>
      </w:r>
    </w:p>
    <w:p w14:paraId="398DE54C" w14:textId="3A33F004"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30</w:t>
      </w:r>
      <w:r w:rsidRPr="00F314F2">
        <w:rPr>
          <w:rFonts w:ascii="Verdana" w:eastAsia="Calibri" w:hAnsi="Verdana" w:cs="Arial"/>
          <w:b/>
          <w:color w:val="000000"/>
          <w:sz w:val="16"/>
          <w:szCs w:val="16"/>
        </w:rPr>
        <w:t>: Zamawiający informuje, iż</w:t>
      </w:r>
      <w:r w:rsidR="001E5B26">
        <w:rPr>
          <w:rFonts w:ascii="Verdana" w:eastAsia="Calibri" w:hAnsi="Verdana" w:cs="Arial"/>
          <w:b/>
          <w:color w:val="000000"/>
          <w:sz w:val="16"/>
          <w:szCs w:val="16"/>
        </w:rPr>
        <w:t xml:space="preserve"> zapis dotyczy wyrobów medycznych, w przypadku innych wyrobów oczywiście muszą posiadać znak CE.</w:t>
      </w:r>
    </w:p>
    <w:p w14:paraId="51BA1043" w14:textId="77777777" w:rsidR="003A3C36" w:rsidRDefault="003A3C36" w:rsidP="003A3C36">
      <w:pPr>
        <w:spacing w:line="360" w:lineRule="auto"/>
        <w:jc w:val="both"/>
        <w:rPr>
          <w:rFonts w:ascii="Verdana" w:hAnsi="Verdana" w:cs="Tahoma"/>
          <w:b/>
          <w:sz w:val="16"/>
          <w:szCs w:val="16"/>
        </w:rPr>
      </w:pPr>
    </w:p>
    <w:p w14:paraId="2864238E" w14:textId="3E909D6A"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31</w:t>
      </w:r>
    </w:p>
    <w:p w14:paraId="7BB33896"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258EBB05"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Zwracamy się z wnioskiem o wydłużenie terminu dostawy „pilnej” asortymentu w pakiecie nr 2 i 3 do 2 dni roboczych, nie jest to asortyment będący lekiem ani wyrobem ratującym życie, wydłużenie terminu o dodatkowy 1 dzień roboczy umożliwi złożenie oferty konkurencyjnej wykonawcy nie będącego w najbliższym położeniu od siedziby Zamawiającego.</w:t>
      </w:r>
    </w:p>
    <w:p w14:paraId="2594895F" w14:textId="3D6DBEC9"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31</w:t>
      </w:r>
      <w:r w:rsidRPr="00F314F2">
        <w:rPr>
          <w:rFonts w:ascii="Verdana" w:eastAsia="Calibri" w:hAnsi="Verdana" w:cs="Arial"/>
          <w:b/>
          <w:color w:val="000000"/>
          <w:sz w:val="16"/>
          <w:szCs w:val="16"/>
        </w:rPr>
        <w:t>: Zamawiający informuje, iż</w:t>
      </w:r>
      <w:r>
        <w:rPr>
          <w:rFonts w:ascii="Verdana" w:eastAsia="Calibri" w:hAnsi="Verdana" w:cs="Arial"/>
          <w:b/>
          <w:color w:val="000000"/>
          <w:sz w:val="16"/>
          <w:szCs w:val="16"/>
        </w:rPr>
        <w:t xml:space="preserve"> zgodnie z zapisami SWZ</w:t>
      </w:r>
    </w:p>
    <w:p w14:paraId="6A0EAF02" w14:textId="77777777" w:rsidR="003A3C36" w:rsidRDefault="003A3C36" w:rsidP="003A3C36">
      <w:pPr>
        <w:spacing w:line="360" w:lineRule="auto"/>
        <w:jc w:val="both"/>
        <w:rPr>
          <w:rFonts w:ascii="Verdana" w:hAnsi="Verdana" w:cs="Tahoma"/>
          <w:b/>
          <w:sz w:val="16"/>
          <w:szCs w:val="16"/>
        </w:rPr>
      </w:pPr>
    </w:p>
    <w:p w14:paraId="4CF3C62C" w14:textId="41C01092" w:rsidR="003A3C36" w:rsidRPr="00F314F2" w:rsidRDefault="003A3C36" w:rsidP="003A3C36">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32</w:t>
      </w:r>
    </w:p>
    <w:p w14:paraId="526B8F0D"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035BD30C"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 xml:space="preserve">Celem usprawnienia procesu realizacji umowy zwracamy się do Zamawiającego czy przewiduje taką możliwość, aby po podpisaniu umowy zobowiązał się do przekazywania opiekunowi handlowemu/wykonawcy przewidywalnego - orientacyjnego w okresie kwartalnym/miesięcznym harmonogramu oczekiwanych </w:t>
      </w:r>
      <w:r w:rsidRPr="003A3C36">
        <w:rPr>
          <w:rFonts w:ascii="Verdana" w:hAnsi="Verdana" w:cs="Tahoma"/>
          <w:sz w:val="16"/>
          <w:szCs w:val="16"/>
        </w:rPr>
        <w:lastRenderedPageBreak/>
        <w:t>dostaw/zamówień? Pozwoli to Wykonawcy w odpowiednim czasie zarezerwować wymagany dostawą towar dla Zamawiającego.</w:t>
      </w:r>
    </w:p>
    <w:p w14:paraId="6FA02FE0" w14:textId="73F7F785"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32</w:t>
      </w:r>
      <w:r w:rsidRPr="00F314F2">
        <w:rPr>
          <w:rFonts w:ascii="Verdana" w:eastAsia="Calibri" w:hAnsi="Verdana" w:cs="Arial"/>
          <w:b/>
          <w:color w:val="000000"/>
          <w:sz w:val="16"/>
          <w:szCs w:val="16"/>
        </w:rPr>
        <w:t>: Zamawiający informuje, iż</w:t>
      </w:r>
      <w:r w:rsidR="001E5B26" w:rsidRPr="001E5B26">
        <w:rPr>
          <w:rFonts w:ascii="Verdana" w:eastAsia="Calibri" w:hAnsi="Verdana" w:cs="Arial"/>
          <w:b/>
          <w:color w:val="000000"/>
          <w:sz w:val="16"/>
          <w:szCs w:val="16"/>
        </w:rPr>
        <w:t xml:space="preserve"> </w:t>
      </w:r>
      <w:r w:rsidR="001E5B26">
        <w:rPr>
          <w:rFonts w:ascii="Verdana" w:eastAsia="Calibri" w:hAnsi="Verdana" w:cs="Arial"/>
          <w:b/>
          <w:color w:val="000000"/>
          <w:sz w:val="16"/>
          <w:szCs w:val="16"/>
        </w:rPr>
        <w:t>zgodnie z zapisami SWZ</w:t>
      </w:r>
    </w:p>
    <w:p w14:paraId="505CC34E" w14:textId="77777777" w:rsidR="003A3C36" w:rsidRDefault="003A3C36" w:rsidP="003A3C36">
      <w:pPr>
        <w:spacing w:line="360" w:lineRule="auto"/>
        <w:jc w:val="both"/>
        <w:rPr>
          <w:rFonts w:ascii="Verdana" w:hAnsi="Verdana" w:cs="Tahoma"/>
          <w:b/>
          <w:sz w:val="16"/>
          <w:szCs w:val="16"/>
        </w:rPr>
      </w:pPr>
    </w:p>
    <w:p w14:paraId="27AC822A" w14:textId="79F0F839"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33</w:t>
      </w:r>
    </w:p>
    <w:p w14:paraId="713ED082"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11D1EE36" w14:textId="77777777" w:rsidR="003A3C36" w:rsidRPr="003A3C36" w:rsidRDefault="003A3C36" w:rsidP="003A3C36">
      <w:pPr>
        <w:tabs>
          <w:tab w:val="left" w:pos="1035"/>
        </w:tabs>
        <w:spacing w:line="360" w:lineRule="auto"/>
        <w:jc w:val="both"/>
        <w:rPr>
          <w:rFonts w:ascii="Verdana" w:hAnsi="Verdana" w:cs="Tahoma"/>
          <w:sz w:val="16"/>
          <w:szCs w:val="16"/>
        </w:rPr>
      </w:pPr>
      <w:r w:rsidRPr="003A3C36">
        <w:rPr>
          <w:rFonts w:ascii="Verdana" w:hAnsi="Verdana" w:cs="Tahoma"/>
          <w:sz w:val="16"/>
          <w:szCs w:val="16"/>
        </w:rPr>
        <w:t xml:space="preserve">Czy Zamawiający może zagwarantować realizację przedmiotu zamówienia na poziomie nie mniejszym niż 80% ilości wyszczególnionych w ofercie? Pozytywna odpowiedź na powyższe pytanie ma istotne znaczenie dla odpowiedniej kalkulacji oferowanej ceny. Zapewnieniem przestrzegania zasady uczciwej konkurencji będzie określenie przez Zamawiającego gwarantowanego poziomu zamówienia publicznego, który zostanie na pewno zrealizowany. Jak wskazano w  </w:t>
      </w:r>
      <w:r w:rsidRPr="003A3C36">
        <w:rPr>
          <w:rFonts w:ascii="Verdana" w:hAnsi="Verdana" w:cs="Tahoma"/>
          <w:sz w:val="16"/>
          <w:szCs w:val="16"/>
          <w:shd w:val="clear" w:color="auto" w:fill="FFFFFF"/>
        </w:rPr>
        <w:t>Wyroku KIO z dnia 27 grudnia 2011 roku (KIO 2649/11): „</w:t>
      </w:r>
      <w:r w:rsidRPr="003A3C36">
        <w:rPr>
          <w:rFonts w:ascii="Verdana" w:hAnsi="Verdana" w:cs="Tahoma"/>
          <w:i/>
          <w:iCs/>
          <w:sz w:val="16"/>
          <w:szCs w:val="16"/>
        </w:rPr>
        <w:t>Zamawiający powinien opisać przedmiot zamówienia w taki sposób, aby wykonawcy nie mieli wątpliwości, jakie usługi, dostawy, roboty budowlane należy wykonać i jaki będzie ich zakres, tak aby spełniały oczekiwania Zamawiającego, a z drugiej strony aby wykonawcy mogli w sposób prawidłowy dokonać wyceny złożonych ofert (…)</w:t>
      </w:r>
    </w:p>
    <w:p w14:paraId="3DAC3F25" w14:textId="77777777" w:rsidR="003A3C36" w:rsidRPr="003A3C36" w:rsidRDefault="003A3C36" w:rsidP="003A3C36">
      <w:pPr>
        <w:tabs>
          <w:tab w:val="left" w:pos="1035"/>
        </w:tabs>
        <w:spacing w:line="360" w:lineRule="auto"/>
        <w:jc w:val="both"/>
        <w:rPr>
          <w:rFonts w:ascii="Verdana" w:hAnsi="Verdana" w:cs="Tahoma"/>
          <w:sz w:val="16"/>
          <w:szCs w:val="16"/>
        </w:rPr>
      </w:pPr>
      <w:r w:rsidRPr="003A3C36">
        <w:rPr>
          <w:rFonts w:ascii="Verdana" w:hAnsi="Verdana" w:cs="Tahoma"/>
          <w:sz w:val="16"/>
          <w:szCs w:val="16"/>
        </w:rPr>
        <w:t xml:space="preserve">Zgodnie z poglądem Krajowej Izby Odwoławczej wyrażonym m.in. w wyroku z dnia 18 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oraz w wyroku z dnia </w:t>
      </w:r>
      <w:r w:rsidRPr="003A3C36">
        <w:rPr>
          <w:rFonts w:ascii="Verdana" w:hAnsi="Verdana" w:cs="Tahoma"/>
          <w:sz w:val="16"/>
          <w:szCs w:val="16"/>
          <w:shd w:val="clear" w:color="auto" w:fill="FFFFFF"/>
        </w:rPr>
        <w:t>3.10.2014 r., KIO 1944/14: „</w:t>
      </w:r>
      <w:r w:rsidRPr="003A3C36">
        <w:rPr>
          <w:rFonts w:ascii="Verdana" w:hAnsi="Verdana" w:cs="Tahoma"/>
          <w:i/>
          <w:iCs/>
          <w:sz w:val="16"/>
          <w:szCs w:val="16"/>
          <w:shd w:val="clear" w:color="auto" w:fill="FFFFFF"/>
        </w:rPr>
        <w:t>Dla zapewnienia uczciwej konkurencji przy kalkulowaniu ceny oferty konieczne jest określenie w sposób precyzyjny zakresu, jakiego prawo opcji dotyczy, oraz wskazanie tej części zamówienia, która będzie realizowana na pewno, oraz tej części, której realizacja będzie uzależniona od decyzji zamawiającego o skorzystaniu z prawa opcji</w:t>
      </w:r>
      <w:r w:rsidRPr="003A3C36">
        <w:rPr>
          <w:rFonts w:ascii="Verdana" w:hAnsi="Verdana" w:cs="Tahoma"/>
          <w:sz w:val="16"/>
          <w:szCs w:val="16"/>
          <w:shd w:val="clear" w:color="auto" w:fill="FFFFFF"/>
        </w:rPr>
        <w:t>”</w:t>
      </w:r>
      <w:r w:rsidRPr="003A3C36">
        <w:rPr>
          <w:rFonts w:ascii="Verdana" w:hAnsi="Verdana" w:cs="Tahoma"/>
          <w:sz w:val="16"/>
          <w:szCs w:val="16"/>
        </w:rPr>
        <w:t xml:space="preserve">. </w:t>
      </w:r>
    </w:p>
    <w:p w14:paraId="13FF4AC2" w14:textId="77777777" w:rsidR="003A3C36" w:rsidRPr="003A3C36" w:rsidRDefault="003A3C36" w:rsidP="003A3C36">
      <w:pPr>
        <w:tabs>
          <w:tab w:val="left" w:pos="1035"/>
        </w:tabs>
        <w:spacing w:line="360" w:lineRule="auto"/>
        <w:jc w:val="both"/>
        <w:rPr>
          <w:rFonts w:ascii="Verdana" w:hAnsi="Verdana" w:cs="Tahoma"/>
          <w:sz w:val="16"/>
          <w:szCs w:val="16"/>
        </w:rPr>
      </w:pPr>
      <w:r w:rsidRPr="003A3C36">
        <w:rPr>
          <w:rFonts w:ascii="Verdana" w:hAnsi="Verdana" w:cs="Tahoma"/>
          <w:sz w:val="16"/>
          <w:szCs w:val="16"/>
        </w:rPr>
        <w:t>W wyroku z dnia 7 maja 2014 r. KIO 809/14 Krajowa Izba Odwoławcza stwierdziła, że „nie można zaakceptować postanowień umowy dających zamawiającemu całkowitą, nieograniczoną pod względem ilościowym i pozostającą poza wszelką kontrolą dowolność w podjęciu decyzji o zmniejszeniu zakresu dostaw będących przedmiotem zamówienia”.</w:t>
      </w:r>
    </w:p>
    <w:p w14:paraId="5C716C35" w14:textId="3DEA91AF"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33</w:t>
      </w:r>
      <w:r w:rsidRPr="00F314F2">
        <w:rPr>
          <w:rFonts w:ascii="Verdana" w:eastAsia="Calibri" w:hAnsi="Verdana" w:cs="Arial"/>
          <w:b/>
          <w:color w:val="000000"/>
          <w:sz w:val="16"/>
          <w:szCs w:val="16"/>
        </w:rPr>
        <w:t>: Zamawiający informuje, iż</w:t>
      </w:r>
      <w:r>
        <w:rPr>
          <w:rFonts w:ascii="Verdana" w:eastAsia="Calibri" w:hAnsi="Verdana" w:cs="Arial"/>
          <w:b/>
          <w:color w:val="000000"/>
          <w:sz w:val="16"/>
          <w:szCs w:val="16"/>
        </w:rPr>
        <w:t xml:space="preserve"> zgodnie z zapisami SWZ</w:t>
      </w:r>
    </w:p>
    <w:p w14:paraId="11BD708A" w14:textId="77777777" w:rsidR="003A3C36" w:rsidRDefault="003A3C36" w:rsidP="003A3C36">
      <w:pPr>
        <w:spacing w:line="360" w:lineRule="auto"/>
        <w:jc w:val="both"/>
        <w:rPr>
          <w:rFonts w:ascii="Verdana" w:hAnsi="Verdana" w:cs="Tahoma"/>
          <w:b/>
          <w:sz w:val="16"/>
          <w:szCs w:val="16"/>
        </w:rPr>
      </w:pPr>
    </w:p>
    <w:p w14:paraId="2C6F8923" w14:textId="16CEF731"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34</w:t>
      </w:r>
    </w:p>
    <w:p w14:paraId="0E6D1BCD"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0AD03BB4" w14:textId="77777777" w:rsidR="003A3C36" w:rsidRPr="003A3C36" w:rsidRDefault="003A3C36" w:rsidP="003A3C36">
      <w:pPr>
        <w:pStyle w:val="Tekstpodstawowywcity3"/>
        <w:spacing w:after="0" w:line="360" w:lineRule="auto"/>
        <w:ind w:left="0"/>
        <w:jc w:val="both"/>
        <w:rPr>
          <w:rFonts w:ascii="Verdana" w:hAnsi="Verdana" w:cs="Tahoma"/>
        </w:rPr>
      </w:pPr>
      <w:r w:rsidRPr="003A3C36">
        <w:rPr>
          <w:rFonts w:ascii="Verdana" w:hAnsi="Verdana" w:cs="Tahoma"/>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p w14:paraId="04A4039C" w14:textId="40DCE318"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34</w:t>
      </w:r>
      <w:r w:rsidRPr="00F314F2">
        <w:rPr>
          <w:rFonts w:ascii="Verdana" w:eastAsia="Calibri" w:hAnsi="Verdana" w:cs="Arial"/>
          <w:b/>
          <w:color w:val="000000"/>
          <w:sz w:val="16"/>
          <w:szCs w:val="16"/>
        </w:rPr>
        <w:t>: Zamawiający informuje, iż</w:t>
      </w:r>
      <w:r w:rsidRPr="00A95863">
        <w:rPr>
          <w:rFonts w:ascii="Verdana" w:eastAsia="Calibri" w:hAnsi="Verdana" w:cs="Arial"/>
          <w:b/>
          <w:color w:val="000000"/>
          <w:sz w:val="16"/>
          <w:szCs w:val="16"/>
        </w:rPr>
        <w:t xml:space="preserve"> </w:t>
      </w:r>
      <w:r>
        <w:rPr>
          <w:rFonts w:ascii="Verdana" w:eastAsia="Calibri" w:hAnsi="Verdana" w:cs="Arial"/>
          <w:b/>
          <w:color w:val="000000"/>
          <w:sz w:val="16"/>
          <w:szCs w:val="16"/>
        </w:rPr>
        <w:t>zgodnie z zapisami SWZ</w:t>
      </w:r>
    </w:p>
    <w:p w14:paraId="2B931282" w14:textId="77777777" w:rsidR="003A3C36" w:rsidRDefault="003A3C36" w:rsidP="003A3C36">
      <w:pPr>
        <w:spacing w:line="360" w:lineRule="auto"/>
        <w:jc w:val="both"/>
        <w:rPr>
          <w:rFonts w:ascii="Verdana" w:hAnsi="Verdana" w:cs="Tahoma"/>
          <w:b/>
          <w:sz w:val="16"/>
          <w:szCs w:val="16"/>
        </w:rPr>
      </w:pPr>
    </w:p>
    <w:p w14:paraId="1CEDD244" w14:textId="79F0B36D"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35</w:t>
      </w:r>
    </w:p>
    <w:p w14:paraId="17E55F94"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55905C73" w14:textId="77777777" w:rsidR="003A3C36" w:rsidRPr="003A3C36" w:rsidRDefault="003A3C36" w:rsidP="003A3C36">
      <w:pPr>
        <w:pStyle w:val="Tekstpodstawowywcity3"/>
        <w:spacing w:after="0" w:line="360" w:lineRule="auto"/>
        <w:ind w:left="0"/>
        <w:jc w:val="both"/>
        <w:rPr>
          <w:rFonts w:ascii="Verdana" w:hAnsi="Verdana" w:cs="Tahoma"/>
        </w:rPr>
      </w:pPr>
      <w:r w:rsidRPr="003A3C36">
        <w:rPr>
          <w:rFonts w:ascii="Verdana" w:hAnsi="Verdana" w:cs="Tahoma"/>
        </w:rPr>
        <w:t>Prosimy o modyfikację zapisów § 9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 </w:t>
      </w:r>
    </w:p>
    <w:p w14:paraId="3DBFDE0D" w14:textId="6EC8558A"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35</w:t>
      </w:r>
      <w:r w:rsidRPr="00F314F2">
        <w:rPr>
          <w:rFonts w:ascii="Verdana" w:eastAsia="Calibri" w:hAnsi="Verdana" w:cs="Arial"/>
          <w:b/>
          <w:color w:val="000000"/>
          <w:sz w:val="16"/>
          <w:szCs w:val="16"/>
        </w:rPr>
        <w:t>: Zamawiający informuje, iż</w:t>
      </w:r>
      <w:r w:rsidRPr="00A95863">
        <w:rPr>
          <w:rFonts w:ascii="Verdana" w:eastAsia="Calibri" w:hAnsi="Verdana" w:cs="Arial"/>
          <w:b/>
          <w:color w:val="000000"/>
          <w:sz w:val="16"/>
          <w:szCs w:val="16"/>
        </w:rPr>
        <w:t xml:space="preserve"> </w:t>
      </w:r>
      <w:r>
        <w:rPr>
          <w:rFonts w:ascii="Verdana" w:eastAsia="Calibri" w:hAnsi="Verdana" w:cs="Arial"/>
          <w:b/>
          <w:color w:val="000000"/>
          <w:sz w:val="16"/>
          <w:szCs w:val="16"/>
        </w:rPr>
        <w:t>zgodnie z zapisami SWZ</w:t>
      </w:r>
    </w:p>
    <w:p w14:paraId="4439DDCB" w14:textId="77777777" w:rsidR="003A3C36" w:rsidRDefault="003A3C36" w:rsidP="003A3C36">
      <w:pPr>
        <w:spacing w:line="360" w:lineRule="auto"/>
        <w:jc w:val="both"/>
        <w:rPr>
          <w:rFonts w:ascii="Verdana" w:hAnsi="Verdana" w:cs="Tahoma"/>
          <w:b/>
          <w:sz w:val="16"/>
          <w:szCs w:val="16"/>
        </w:rPr>
      </w:pPr>
    </w:p>
    <w:p w14:paraId="22205AB4" w14:textId="7433D7D0"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36</w:t>
      </w:r>
    </w:p>
    <w:p w14:paraId="51DC02EC"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00690BBA" w14:textId="77777777" w:rsidR="003A3C36" w:rsidRDefault="003A3C36" w:rsidP="003A3C36">
      <w:pPr>
        <w:pStyle w:val="Akapitzlist"/>
        <w:tabs>
          <w:tab w:val="left" w:pos="8789"/>
        </w:tabs>
        <w:spacing w:line="360" w:lineRule="auto"/>
        <w:ind w:left="0"/>
        <w:jc w:val="both"/>
        <w:rPr>
          <w:rFonts w:ascii="Verdana" w:hAnsi="Verdana" w:cs="Tahoma"/>
          <w:sz w:val="16"/>
          <w:szCs w:val="16"/>
        </w:rPr>
      </w:pPr>
      <w:r w:rsidRPr="003A3C36">
        <w:rPr>
          <w:rFonts w:ascii="Verdana" w:hAnsi="Verdana" w:cs="Tahoma"/>
          <w:sz w:val="16"/>
          <w:szCs w:val="16"/>
        </w:rPr>
        <w:lastRenderedPageBreak/>
        <w:t>Wnosimy o zmianę stanowiska Zamawiającego w kwestii liczenia kar umownych za odstąpienie od umowy od kwoty niezrealizowanej lub niewłaściwie, nieterminowo  zrealizowanej wartości umowy, a nie całkowitej, krzywdzącym jest, aby Wykonawca, bądź Zamawiający ponosił ewentualną karę za prawidłowo zrealizowaną już wartość umowy. Pozwoli to również na dostosowanie wysokości kar do wartości przedmiotu umowy, co zgodne będzie z zasadami prawa w tym zakresie</w:t>
      </w:r>
      <w:r w:rsidRPr="003A3C36">
        <w:rPr>
          <w:rFonts w:ascii="Verdana" w:hAnsi="Verdana"/>
          <w:sz w:val="16"/>
          <w:szCs w:val="16"/>
        </w:rPr>
        <w:t xml:space="preserve">. . </w:t>
      </w:r>
      <w:r w:rsidRPr="003A3C36">
        <w:rPr>
          <w:rFonts w:ascii="Verdana" w:hAnsi="Verdana" w:cs="Tahoma"/>
          <w:sz w:val="16"/>
          <w:szCs w:val="16"/>
        </w:rPr>
        <w:t>Wspomnieć w tym miejscu należy, iż, Zamawiający w projekcie umowy sam zastrzegł możliwość niezrealizowania 70% wartości umowy, zatem niestosownym jest oczekiwanie od Wykonawców uregulowania kar za całą wartość umowy. Czy zatem Zamawiający dokona modyfikacji wspomnianego zapisu umowy?</w:t>
      </w:r>
    </w:p>
    <w:p w14:paraId="14B4B68E" w14:textId="6B41C403"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36</w:t>
      </w:r>
      <w:r w:rsidRPr="00F314F2">
        <w:rPr>
          <w:rFonts w:ascii="Verdana" w:eastAsia="Calibri" w:hAnsi="Verdana" w:cs="Arial"/>
          <w:b/>
          <w:color w:val="000000"/>
          <w:sz w:val="16"/>
          <w:szCs w:val="16"/>
        </w:rPr>
        <w:t>: Zamawiający informuje, iż</w:t>
      </w:r>
      <w:r w:rsidRPr="00A95863">
        <w:rPr>
          <w:rFonts w:ascii="Verdana" w:eastAsia="Calibri" w:hAnsi="Verdana" w:cs="Arial"/>
          <w:b/>
          <w:color w:val="000000"/>
          <w:sz w:val="16"/>
          <w:szCs w:val="16"/>
        </w:rPr>
        <w:t xml:space="preserve"> </w:t>
      </w:r>
      <w:r>
        <w:rPr>
          <w:rFonts w:ascii="Verdana" w:eastAsia="Calibri" w:hAnsi="Verdana" w:cs="Arial"/>
          <w:b/>
          <w:color w:val="000000"/>
          <w:sz w:val="16"/>
          <w:szCs w:val="16"/>
        </w:rPr>
        <w:t>zgodnie z zapisami SWZ</w:t>
      </w:r>
    </w:p>
    <w:p w14:paraId="7AFE830B" w14:textId="77777777" w:rsidR="003A3C36" w:rsidRDefault="003A3C36" w:rsidP="003A3C36">
      <w:pPr>
        <w:spacing w:line="360" w:lineRule="auto"/>
        <w:jc w:val="both"/>
        <w:rPr>
          <w:rFonts w:ascii="Verdana" w:hAnsi="Verdana" w:cs="Tahoma"/>
          <w:b/>
          <w:sz w:val="16"/>
          <w:szCs w:val="16"/>
        </w:rPr>
      </w:pPr>
    </w:p>
    <w:p w14:paraId="03EB4EF0" w14:textId="3104E6D9"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37</w:t>
      </w:r>
    </w:p>
    <w:p w14:paraId="143F1C23"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5427309F"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W związku z tym iż  zgodnie art. 431 ustawy PZP zarówno wykonawca jak i Zamawiający obowiązani są współdziałać przy wykonywaniu umowy w celu należytej realizacji  zamówienia Wykonawca zwraca się z wnioskiem do Zamawiającego o dodanie zapisów projektu umowy w</w:t>
      </w:r>
      <w:r w:rsidRPr="003A3C36">
        <w:rPr>
          <w:rFonts w:ascii="Verdana" w:hAnsi="Verdana" w:cs="Tahoma"/>
          <w:b/>
          <w:sz w:val="16"/>
          <w:szCs w:val="16"/>
        </w:rPr>
        <w:t xml:space="preserve"> </w:t>
      </w:r>
      <w:r w:rsidRPr="003A3C36">
        <w:rPr>
          <w:rFonts w:ascii="Verdana" w:hAnsi="Verdana" w:cs="Tahoma"/>
          <w:sz w:val="16"/>
          <w:szCs w:val="16"/>
        </w:rPr>
        <w:t xml:space="preserve">§ 9, mając na względzie zgodną z prawem i równorzędną relację łączącą Zamawiającego z Wykonawcą o poniższej treści: </w:t>
      </w:r>
    </w:p>
    <w:p w14:paraId="7E812FA8" w14:textId="77777777" w:rsidR="003A3C36" w:rsidRPr="003A3C36" w:rsidRDefault="003A3C36" w:rsidP="003A3C36">
      <w:pPr>
        <w:spacing w:line="360" w:lineRule="auto"/>
        <w:jc w:val="both"/>
        <w:rPr>
          <w:rFonts w:ascii="Verdana" w:hAnsi="Verdana" w:cs="Tahoma"/>
          <w:i/>
          <w:sz w:val="16"/>
          <w:szCs w:val="16"/>
        </w:rPr>
      </w:pPr>
      <w:r w:rsidRPr="003A3C36">
        <w:rPr>
          <w:rFonts w:ascii="Verdana" w:hAnsi="Verdana" w:cs="Tahoma"/>
          <w:i/>
          <w:sz w:val="16"/>
          <w:szCs w:val="16"/>
        </w:rPr>
        <w:t>Zamawiający zapłaci Wykonawcy kary umowne za: odstąpienie od umowy lub jej rozwiązanie z powodu okoliczności, za które odpowiada Zamawiający, w wysokości 10 % niezrealizowanej wartości netto umowy.</w:t>
      </w:r>
    </w:p>
    <w:p w14:paraId="3D0E2F73"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w:t>
      </w:r>
      <w:r w:rsidRPr="003A3C36">
        <w:rPr>
          <w:rFonts w:ascii="Verdana" w:hAnsi="Verdana" w:cs="Tahoma"/>
          <w:sz w:val="16"/>
          <w:szCs w:val="16"/>
          <w:vertAlign w:val="superscript"/>
        </w:rPr>
        <w:t xml:space="preserve">1 </w:t>
      </w:r>
      <w:r w:rsidRPr="003A3C36">
        <w:rPr>
          <w:rFonts w:ascii="Verdana" w:hAnsi="Verdana" w:cs="Tahoma"/>
          <w:sz w:val="16"/>
          <w:szCs w:val="16"/>
        </w:rPr>
        <w:t xml:space="preserve">KC), pozwalające na uznanie wykonawcy za partnera, szanujące jego podstawowe prawa i pozwalające na </w:t>
      </w:r>
      <w:r w:rsidRPr="003A3C36">
        <w:rPr>
          <w:rFonts w:ascii="Verdana" w:hAnsi="Verdana" w:cs="Tahoma"/>
          <w:color w:val="000000"/>
          <w:sz w:val="16"/>
          <w:szCs w:val="16"/>
        </w:rPr>
        <w:t>zrównoważone i partnerskie relacje między zamawiającym i wykonawcą.</w:t>
      </w:r>
      <w:r w:rsidRPr="003A3C36">
        <w:rPr>
          <w:rFonts w:ascii="Verdana" w:hAnsi="Verdana" w:cs="Tahoma"/>
          <w:sz w:val="16"/>
          <w:szCs w:val="16"/>
        </w:rPr>
        <w:t xml:space="preserve"> </w:t>
      </w:r>
    </w:p>
    <w:p w14:paraId="0051BB77" w14:textId="7EFF3DC4"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37</w:t>
      </w:r>
      <w:r w:rsidRPr="00F314F2">
        <w:rPr>
          <w:rFonts w:ascii="Verdana" w:eastAsia="Calibri" w:hAnsi="Verdana" w:cs="Arial"/>
          <w:b/>
          <w:color w:val="000000"/>
          <w:sz w:val="16"/>
          <w:szCs w:val="16"/>
        </w:rPr>
        <w:t>: Zamawiający informuje, iż</w:t>
      </w:r>
      <w:r w:rsidRPr="00A95863">
        <w:rPr>
          <w:rFonts w:ascii="Verdana" w:eastAsia="Calibri" w:hAnsi="Verdana" w:cs="Arial"/>
          <w:b/>
          <w:color w:val="000000"/>
          <w:sz w:val="16"/>
          <w:szCs w:val="16"/>
        </w:rPr>
        <w:t xml:space="preserve"> </w:t>
      </w:r>
      <w:r>
        <w:rPr>
          <w:rFonts w:ascii="Verdana" w:eastAsia="Calibri" w:hAnsi="Verdana" w:cs="Arial"/>
          <w:b/>
          <w:color w:val="000000"/>
          <w:sz w:val="16"/>
          <w:szCs w:val="16"/>
        </w:rPr>
        <w:t>zgodnie z zapisami SWZ</w:t>
      </w:r>
    </w:p>
    <w:p w14:paraId="10F63615" w14:textId="77777777" w:rsidR="003A3C36" w:rsidRDefault="003A3C36" w:rsidP="003A3C36">
      <w:pPr>
        <w:spacing w:line="360" w:lineRule="auto"/>
        <w:jc w:val="both"/>
        <w:rPr>
          <w:rFonts w:ascii="Verdana" w:hAnsi="Verdana" w:cs="Tahoma"/>
          <w:b/>
          <w:sz w:val="16"/>
          <w:szCs w:val="16"/>
        </w:rPr>
      </w:pPr>
    </w:p>
    <w:p w14:paraId="2418E3AF" w14:textId="198EA2A1"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Pytanie</w:t>
      </w:r>
      <w:r>
        <w:rPr>
          <w:rFonts w:ascii="Verdana" w:hAnsi="Verdana"/>
          <w:b/>
          <w:bCs/>
          <w:sz w:val="16"/>
          <w:szCs w:val="16"/>
        </w:rPr>
        <w:t xml:space="preserve"> 38</w:t>
      </w:r>
    </w:p>
    <w:p w14:paraId="669B8058"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7697993D" w14:textId="77777777" w:rsidR="003A3C36" w:rsidRPr="003A3C36" w:rsidRDefault="003A3C36" w:rsidP="003A3C36">
      <w:pPr>
        <w:autoSpaceDE w:val="0"/>
        <w:adjustRightInd w:val="0"/>
        <w:spacing w:line="360" w:lineRule="auto"/>
        <w:jc w:val="both"/>
        <w:rPr>
          <w:rFonts w:ascii="Verdana" w:eastAsia="Calibri" w:hAnsi="Verdana" w:cs="Tahoma"/>
          <w:sz w:val="16"/>
          <w:szCs w:val="16"/>
        </w:rPr>
      </w:pPr>
      <w:r w:rsidRPr="003A3C36">
        <w:rPr>
          <w:rFonts w:ascii="Verdana" w:eastAsia="Calibri" w:hAnsi="Verdana" w:cs="Tahoma"/>
          <w:sz w:val="16"/>
          <w:szCs w:val="16"/>
        </w:rPr>
        <w:t>Prosimy o wyjaśnienie czy Zamawiający wyrazi zgodę na dodanie do umowy sformułowania, iż</w:t>
      </w:r>
    </w:p>
    <w:p w14:paraId="30DEC13B" w14:textId="77777777" w:rsidR="003A3C36" w:rsidRPr="00A95863" w:rsidRDefault="003A3C36" w:rsidP="003A3C36">
      <w:pPr>
        <w:autoSpaceDE w:val="0"/>
        <w:adjustRightInd w:val="0"/>
        <w:spacing w:line="360" w:lineRule="auto"/>
        <w:jc w:val="both"/>
        <w:rPr>
          <w:rFonts w:ascii="Verdana" w:eastAsia="Calibri" w:hAnsi="Verdana" w:cs="Tahoma"/>
          <w:bCs/>
          <w:i/>
          <w:iCs/>
          <w:sz w:val="16"/>
          <w:szCs w:val="16"/>
        </w:rPr>
      </w:pPr>
      <w:r w:rsidRPr="00A95863">
        <w:rPr>
          <w:rFonts w:ascii="Verdana" w:eastAsia="Calibri" w:hAnsi="Verdana" w:cs="Tahoma"/>
          <w:bCs/>
          <w:i/>
          <w:iCs/>
          <w:sz w:val="16"/>
          <w:szCs w:val="16"/>
        </w:rPr>
        <w:t xml:space="preserve"> „Zamawiający będzie składał zamówienia według bieżących potrzeb, przy czym wartość zamówienia jednostkowego nie powinna być mniejsza niż 300 zł. netto”?</w:t>
      </w:r>
    </w:p>
    <w:p w14:paraId="6CA7C8E0" w14:textId="77777777" w:rsidR="003A3C36" w:rsidRPr="003A3C36" w:rsidRDefault="003A3C36" w:rsidP="003A3C36">
      <w:pPr>
        <w:autoSpaceDE w:val="0"/>
        <w:adjustRightInd w:val="0"/>
        <w:spacing w:line="360" w:lineRule="auto"/>
        <w:jc w:val="both"/>
        <w:rPr>
          <w:rFonts w:ascii="Verdana" w:eastAsia="Calibri" w:hAnsi="Verdana" w:cs="Tahoma"/>
          <w:iCs/>
          <w:sz w:val="16"/>
          <w:szCs w:val="16"/>
        </w:rPr>
      </w:pPr>
      <w:r w:rsidRPr="003A3C36">
        <w:rPr>
          <w:rFonts w:ascii="Verdana" w:eastAsia="Calibri" w:hAnsi="Verdana" w:cs="Tahoma"/>
          <w:iCs/>
          <w:sz w:val="16"/>
          <w:szCs w:val="16"/>
        </w:rPr>
        <w:t xml:space="preserve">Mając na względzie czynniki ekologiczne, chcielibyśmy dążyć do ograniczenia liczby opakowań, ilości listów przewozowych i faktur w formie papierowej. W związku z tym prosimy o ustanowienie minimalnej wartości zamówienia w kwocie 300 zł. </w:t>
      </w:r>
    </w:p>
    <w:p w14:paraId="71CAA0F1" w14:textId="68F48263"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38</w:t>
      </w:r>
      <w:r w:rsidRPr="00F314F2">
        <w:rPr>
          <w:rFonts w:ascii="Verdana" w:eastAsia="Calibri" w:hAnsi="Verdana" w:cs="Arial"/>
          <w:b/>
          <w:color w:val="000000"/>
          <w:sz w:val="16"/>
          <w:szCs w:val="16"/>
        </w:rPr>
        <w:t>: Zamawiający informuje, iż</w:t>
      </w:r>
      <w:r w:rsidRPr="00A95863">
        <w:rPr>
          <w:rFonts w:ascii="Verdana" w:eastAsia="Calibri" w:hAnsi="Verdana" w:cs="Arial"/>
          <w:b/>
          <w:color w:val="000000"/>
          <w:sz w:val="16"/>
          <w:szCs w:val="16"/>
        </w:rPr>
        <w:t xml:space="preserve"> </w:t>
      </w:r>
      <w:r>
        <w:rPr>
          <w:rFonts w:ascii="Verdana" w:eastAsia="Calibri" w:hAnsi="Verdana" w:cs="Arial"/>
          <w:b/>
          <w:color w:val="000000"/>
          <w:sz w:val="16"/>
          <w:szCs w:val="16"/>
        </w:rPr>
        <w:t>zgodnie z zapisami SWZ</w:t>
      </w:r>
    </w:p>
    <w:p w14:paraId="50858B7C" w14:textId="77777777" w:rsidR="003A3C36" w:rsidRDefault="003A3C36" w:rsidP="003A3C36">
      <w:pPr>
        <w:spacing w:line="360" w:lineRule="auto"/>
        <w:jc w:val="both"/>
        <w:rPr>
          <w:rFonts w:ascii="Verdana" w:hAnsi="Verdana" w:cs="Tahoma"/>
          <w:b/>
          <w:sz w:val="16"/>
          <w:szCs w:val="16"/>
        </w:rPr>
      </w:pPr>
    </w:p>
    <w:p w14:paraId="1001C6D8" w14:textId="33AB9CBE"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39</w:t>
      </w:r>
    </w:p>
    <w:p w14:paraId="494B67DB"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6CDC242F"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Czy Zamawiający wyrazi zgodę, aby łączna suma kar umownych nie przekroczyła poziomu 20% wartości netto umowy?</w:t>
      </w:r>
    </w:p>
    <w:p w14:paraId="546500EE"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 xml:space="preserve">Wykonawca zwraca uwagę, iż w świetle orzecznictwa, a także wyjaśnień umieszczonych na stronach Urzędu Zamówień Publicznych, za karę rażąco wygórowaną, nieproporcjonalną i nie spełniającą swej kompensacyjnej funkcji należy uznać karę w sytuacji, w której równa się ona bądź jest zbliżona do wysokości wykonanego z opóźnieniem zobowiązania. Wprowadzenie limitu zgodnie z powyższą propozycją pozwoli uniknąć takiej sytuacji. </w:t>
      </w:r>
    </w:p>
    <w:p w14:paraId="41E18CFE"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t>Wykonawca nadmienia, iż klauzula przewidująca kary umowne o wygórowanym została uznana przez Urząd Zamówień Publicznych za klauzulę kontrowersyjną, naruszająca równowagę stron w sposób nadmierny,  a „kara umowna nie może być instrumentem służącym wzbogaceniu wierzyciela, a zatem przyznającym mu korzyść majątkową w istotny sposób przekraczającą wysokość poniesionej przez wierzyciela szkody” (wyrok SN z dn. 24 stycznia 2014 r., sygn. I CSK 124/13).</w:t>
      </w:r>
    </w:p>
    <w:p w14:paraId="04EAC0A6" w14:textId="77777777" w:rsidR="003A3C36" w:rsidRPr="003A3C36" w:rsidRDefault="003A3C36" w:rsidP="003A3C36">
      <w:pPr>
        <w:spacing w:line="360" w:lineRule="auto"/>
        <w:jc w:val="both"/>
        <w:rPr>
          <w:rFonts w:ascii="Verdana" w:hAnsi="Verdana" w:cs="Tahoma"/>
          <w:sz w:val="16"/>
          <w:szCs w:val="16"/>
        </w:rPr>
      </w:pPr>
      <w:r w:rsidRPr="003A3C36">
        <w:rPr>
          <w:rFonts w:ascii="Verdana" w:hAnsi="Verdana" w:cs="Tahoma"/>
          <w:sz w:val="16"/>
          <w:szCs w:val="16"/>
        </w:rPr>
        <w:lastRenderedPageBreak/>
        <w:t xml:space="preserve">Nadto zgodnie z przyjętym przez KIO stanowiskiem: „Nie można akceptować takich mechanizmów, które pozbawią wykonawcy przychodu z tytułu świadczonej usługi. Kara umowna powinna mieć wysokość, która będzie odczuwalna w stopniu dyscyplinującym stronę umowy, ale nie w stopniu prowadzącym do rażącego wzbogacenia jednej strony kosztem drugiej, a wręcz czyniącym niecelowym jej wykonywanie.” (wyrok z dn. 28.12.2018 r., sygn. akt 2574/18). W świetle powyższego zasadnym jest postulat Wykonawcy, aby już na etapie formułowania warunków umowy wprowadzić rozwiązania zabezpieczające przez zaistnieniem skrytykowanej przez KIO sytuacji. </w:t>
      </w:r>
    </w:p>
    <w:p w14:paraId="6C57C906" w14:textId="2B1ACBA4" w:rsidR="00A95863" w:rsidRPr="00A95863" w:rsidRDefault="00A95863" w:rsidP="00A95863">
      <w:pPr>
        <w:shd w:val="clear" w:color="auto" w:fill="FFFFFF"/>
        <w:spacing w:line="360" w:lineRule="auto"/>
        <w:jc w:val="both"/>
        <w:rPr>
          <w:rFonts w:ascii="Calibri" w:hAnsi="Calibri" w:cs="Calibri"/>
          <w:b/>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39</w:t>
      </w:r>
      <w:r w:rsidRPr="00F314F2">
        <w:rPr>
          <w:rFonts w:ascii="Verdana" w:eastAsia="Calibri" w:hAnsi="Verdana" w:cs="Arial"/>
          <w:b/>
          <w:color w:val="000000"/>
          <w:sz w:val="16"/>
          <w:szCs w:val="16"/>
        </w:rPr>
        <w:t>: Zamawiający informuje, iż</w:t>
      </w:r>
      <w:r w:rsidRPr="00A95863">
        <w:rPr>
          <w:rFonts w:ascii="Verdana" w:hAnsi="Verdana" w:cs="Calibri"/>
          <w:color w:val="2F5496"/>
          <w:sz w:val="16"/>
          <w:szCs w:val="16"/>
        </w:rPr>
        <w:t xml:space="preserve"> </w:t>
      </w:r>
      <w:r w:rsidRPr="00A95863">
        <w:rPr>
          <w:rFonts w:ascii="Verdana" w:hAnsi="Verdana" w:cs="Calibri"/>
          <w:b/>
          <w:sz w:val="16"/>
          <w:szCs w:val="16"/>
        </w:rPr>
        <w:t>zgodnie z SWZ. Niezasadny jest zarzut, że przewidziana § 10 ust. 5 łączna maksymalna wysokość kar umownych na poziomie 30 % łącznego wynagrodzenia brutto jest wartością bardzo wygórowaną. Zamawiający wskazuje, że Krajowa Izba Odwoławcza w sprawie KIO 1553/22 orzekła, że zgodne z ustawą PZP jest postanowienie projektowanej umowy, które zastrzega, że łączna wysokość kar umownych, jakimi zamawiający może obciążyć wykonawcę na podstawie umowy może wynieść nawet 50 % wynagrodzenia brutto</w:t>
      </w:r>
      <w:r>
        <w:rPr>
          <w:rFonts w:ascii="Verdana" w:hAnsi="Verdana" w:cs="Calibri"/>
          <w:b/>
          <w:sz w:val="16"/>
          <w:szCs w:val="16"/>
        </w:rPr>
        <w:t>.</w:t>
      </w:r>
    </w:p>
    <w:p w14:paraId="2E44F54E" w14:textId="32456404" w:rsidR="003A3C36" w:rsidRPr="00A95863" w:rsidRDefault="00A95863" w:rsidP="00A95863">
      <w:pPr>
        <w:shd w:val="clear" w:color="auto" w:fill="FFFFFF"/>
        <w:spacing w:line="360" w:lineRule="auto"/>
        <w:jc w:val="both"/>
        <w:rPr>
          <w:rFonts w:ascii="Calibri" w:hAnsi="Calibri" w:cs="Calibri"/>
          <w:color w:val="2C363A"/>
        </w:rPr>
      </w:pPr>
      <w:r w:rsidRPr="00A95863">
        <w:rPr>
          <w:rFonts w:ascii="Verdana" w:hAnsi="Verdana" w:cs="Calibri"/>
          <w:b/>
          <w:sz w:val="16"/>
          <w:szCs w:val="16"/>
        </w:rPr>
        <w:t> </w:t>
      </w:r>
    </w:p>
    <w:p w14:paraId="59A904DB" w14:textId="1196EE24"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40</w:t>
      </w:r>
    </w:p>
    <w:p w14:paraId="74FC509F"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0EADE35E"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Czy Zamawiający wyrazi zgodę na dodanie do wzoru umowy klauzuli wyłączającej odpowiedzialność Stron na wypadek wystąpienia tzw. siły wyższej?</w:t>
      </w:r>
    </w:p>
    <w:p w14:paraId="3FF84D83"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Wykonawca proponuje następującą treść ww. klauzuli: „Żadna ze Stron nie ponosi odpowiedzialności za nienależyte wykonanie lub niewykonanie Umowy w takim zakresie, w jakim zostało to spowodowane działaniem siły wyższej. Przez siłę wyższą rozumie się zdarzenia zewnętrzne, niezależne od Stron i niemożliwe do przewidzenia, takie jak w szczególności: kataklizmy lub analogiczne zdarzenia wywołane przez siły naturalne, wojnę, strajki, ataki terrorystyczne, zdarzenia medyczne i epidemiologiczne, inne zdarzenia losowe, działania producentów, gwałtowną dekoniunkturę, inne nieprzewidziane zdarzenia polityczne, w tym akty władzy państwowej, akty organów unijnych, a także okoliczności związane z wystąpieniem COVID-19, które wpływają w jakikolwiek sposób na należyte wykonanie umowy.”</w:t>
      </w:r>
    </w:p>
    <w:p w14:paraId="72C69F16" w14:textId="014E41F7"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40</w:t>
      </w:r>
      <w:r w:rsidRPr="00F314F2">
        <w:rPr>
          <w:rFonts w:ascii="Verdana" w:eastAsia="Calibri" w:hAnsi="Verdana" w:cs="Arial"/>
          <w:b/>
          <w:color w:val="000000"/>
          <w:sz w:val="16"/>
          <w:szCs w:val="16"/>
        </w:rPr>
        <w:t>: Zamawiający informuje, iż</w:t>
      </w:r>
      <w:r w:rsidRPr="00A95863">
        <w:rPr>
          <w:rFonts w:ascii="Verdana" w:hAnsi="Verdana" w:cs="Calibri"/>
          <w:color w:val="2F5496"/>
          <w:sz w:val="16"/>
          <w:szCs w:val="16"/>
        </w:rPr>
        <w:t xml:space="preserve"> </w:t>
      </w:r>
      <w:r w:rsidRPr="00A95863">
        <w:rPr>
          <w:rFonts w:ascii="Verdana" w:hAnsi="Verdana" w:cs="Calibri"/>
          <w:b/>
          <w:sz w:val="16"/>
          <w:szCs w:val="16"/>
        </w:rPr>
        <w:t>nie wyraża zgody na zmianę wzoru umowy. Zamawiający wyjaśnia, że ogólnikowe powoływanie się na epidemię,  nie może uzasadniać niewykonania umowy czy niedotrzymania terminów. W ewentualnych przypadkach niewykonania umowy/części umowy lub nieprawidłowego wykonania umowy/części umowy to wszystkie okoliczności związane z siłą wyższą np. epidemią będą podlegać indywidualnemu zbadaniu i indywidualnej ocenione, w szczególności czy faktycznie np. epidemia był wyłączną i bezpośrednią przyczyną niewywiązania się wykonawcy z umowy oraz czy wykonawca wykazał się należytą starannością (np. starał się uzyskać towar z alternatywnego źródła, czy odpowiednio zabezpieczył wykonanie umowy itp.). Indywidualnie ocenione będzie również czy danych okoliczności na etapie zawierania umowy nie można było przewidzieć (mając na uwadze podwyższony poziom staranności wynikający z treść art. 355 § 2 k.c.).</w:t>
      </w:r>
    </w:p>
    <w:p w14:paraId="26838256" w14:textId="77777777" w:rsidR="003A3C36" w:rsidRDefault="003A3C36" w:rsidP="003A3C36">
      <w:pPr>
        <w:spacing w:line="360" w:lineRule="auto"/>
        <w:jc w:val="both"/>
        <w:rPr>
          <w:rFonts w:ascii="Verdana" w:hAnsi="Verdana" w:cs="Tahoma"/>
          <w:b/>
          <w:sz w:val="16"/>
          <w:szCs w:val="16"/>
        </w:rPr>
      </w:pPr>
    </w:p>
    <w:p w14:paraId="663A99A4" w14:textId="23D95276"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41</w:t>
      </w:r>
    </w:p>
    <w:p w14:paraId="46248FB1"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03A9619B"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Zwracamy się z wnioskiem do Zamawiającego o zmianę postanowień § 9 ust. 1 i 7 „wzoru umowy”, w taki sposób, aby uzyskał on brzmienie:</w:t>
      </w:r>
    </w:p>
    <w:p w14:paraId="141224CB" w14:textId="77777777" w:rsidR="003A3C36" w:rsidRPr="003A3C36" w:rsidRDefault="003A3C36" w:rsidP="003A3C36">
      <w:pPr>
        <w:spacing w:line="360" w:lineRule="auto"/>
        <w:jc w:val="both"/>
        <w:rPr>
          <w:rFonts w:ascii="Verdana" w:hAnsi="Verdana" w:cs="Tahoma"/>
          <w:bCs/>
          <w:i/>
          <w:iCs/>
          <w:sz w:val="16"/>
          <w:szCs w:val="16"/>
        </w:rPr>
      </w:pPr>
      <w:r w:rsidRPr="003A3C36">
        <w:rPr>
          <w:rFonts w:ascii="Verdana" w:hAnsi="Verdana" w:cs="Tahoma"/>
          <w:bCs/>
          <w:i/>
          <w:iCs/>
          <w:sz w:val="16"/>
          <w:szCs w:val="16"/>
        </w:rPr>
        <w:t>„…1.</w:t>
      </w:r>
      <w:r w:rsidRPr="003A3C36">
        <w:rPr>
          <w:rFonts w:ascii="Verdana" w:hAnsi="Verdana" w:cs="Tahoma"/>
          <w:bCs/>
          <w:i/>
          <w:iCs/>
          <w:sz w:val="16"/>
          <w:szCs w:val="16"/>
        </w:rPr>
        <w:tab/>
        <w:t>Wykonawca zapłaci Zamawiającemu kary umowne w następujących przypadkach i wysokościach:</w:t>
      </w:r>
    </w:p>
    <w:p w14:paraId="171A3D0A" w14:textId="77777777" w:rsidR="003A3C36" w:rsidRPr="003A3C36" w:rsidRDefault="003A3C36" w:rsidP="003A3C36">
      <w:pPr>
        <w:spacing w:line="360" w:lineRule="auto"/>
        <w:jc w:val="both"/>
        <w:rPr>
          <w:rFonts w:ascii="Verdana" w:hAnsi="Verdana" w:cs="Tahoma"/>
          <w:bCs/>
          <w:i/>
          <w:iCs/>
          <w:sz w:val="16"/>
          <w:szCs w:val="16"/>
        </w:rPr>
      </w:pPr>
      <w:r w:rsidRPr="003A3C36">
        <w:rPr>
          <w:rFonts w:ascii="Verdana" w:hAnsi="Verdana" w:cs="Tahoma"/>
          <w:bCs/>
          <w:i/>
          <w:iCs/>
          <w:sz w:val="16"/>
          <w:szCs w:val="16"/>
        </w:rPr>
        <w:t>a.</w:t>
      </w:r>
      <w:r w:rsidRPr="003A3C36">
        <w:rPr>
          <w:rFonts w:ascii="Verdana" w:hAnsi="Verdana" w:cs="Tahoma"/>
          <w:bCs/>
          <w:i/>
          <w:iCs/>
          <w:sz w:val="16"/>
          <w:szCs w:val="16"/>
        </w:rPr>
        <w:tab/>
        <w:t xml:space="preserve">w przypadku zwłoki w wykonaniu zamówienia bieżącego, w wysokości 1% wartości brutto zamówienia bieżącego za każdy dzień zwłoki, nie mniej jednak niż 50,00 zł. </w:t>
      </w:r>
    </w:p>
    <w:p w14:paraId="64A4726F" w14:textId="77777777" w:rsidR="003A3C36" w:rsidRPr="003A3C36" w:rsidRDefault="003A3C36" w:rsidP="003A3C36">
      <w:pPr>
        <w:spacing w:line="360" w:lineRule="auto"/>
        <w:jc w:val="both"/>
        <w:rPr>
          <w:rFonts w:ascii="Verdana" w:hAnsi="Verdana" w:cs="Tahoma"/>
          <w:bCs/>
          <w:i/>
          <w:iCs/>
          <w:sz w:val="16"/>
          <w:szCs w:val="16"/>
        </w:rPr>
      </w:pPr>
      <w:r w:rsidRPr="003A3C36">
        <w:rPr>
          <w:rFonts w:ascii="Verdana" w:hAnsi="Verdana" w:cs="Tahoma"/>
          <w:bCs/>
          <w:i/>
          <w:iCs/>
          <w:sz w:val="16"/>
          <w:szCs w:val="16"/>
        </w:rPr>
        <w:t>b.</w:t>
      </w:r>
      <w:r w:rsidRPr="003A3C36">
        <w:rPr>
          <w:rFonts w:ascii="Verdana" w:hAnsi="Verdana" w:cs="Tahoma"/>
          <w:bCs/>
          <w:i/>
          <w:iCs/>
          <w:sz w:val="16"/>
          <w:szCs w:val="16"/>
        </w:rPr>
        <w:tab/>
        <w:t>w przypadku częściowego niezrealizowania zamówienia bieżącego, w wysokości 3% wartości brutto niezrealizowanej dostawy bieżącej za każdy dzień zwłoki, nie mniej jednak niż 70 zł.</w:t>
      </w:r>
    </w:p>
    <w:p w14:paraId="13C7094F" w14:textId="77777777" w:rsidR="003A3C36" w:rsidRPr="003A3C36" w:rsidRDefault="003A3C36" w:rsidP="003A3C36">
      <w:pPr>
        <w:spacing w:line="360" w:lineRule="auto"/>
        <w:jc w:val="both"/>
        <w:rPr>
          <w:rFonts w:ascii="Verdana" w:hAnsi="Verdana" w:cs="Tahoma"/>
          <w:bCs/>
          <w:i/>
          <w:iCs/>
          <w:sz w:val="16"/>
          <w:szCs w:val="16"/>
        </w:rPr>
      </w:pPr>
      <w:r w:rsidRPr="003A3C36">
        <w:rPr>
          <w:rFonts w:ascii="Verdana" w:hAnsi="Verdana" w:cs="Tahoma"/>
          <w:bCs/>
          <w:i/>
          <w:iCs/>
          <w:sz w:val="16"/>
          <w:szCs w:val="16"/>
        </w:rPr>
        <w:t>c.</w:t>
      </w:r>
      <w:r w:rsidRPr="003A3C36">
        <w:rPr>
          <w:rFonts w:ascii="Verdana" w:hAnsi="Verdana" w:cs="Tahoma"/>
          <w:bCs/>
          <w:i/>
          <w:iCs/>
          <w:sz w:val="16"/>
          <w:szCs w:val="16"/>
        </w:rPr>
        <w:tab/>
        <w:t>w przypadku wad dostarczonego zmówienia bieżącego w wysokości 1% wartości brutto wadliwej dostawy bieżącej za każdy dzień zwłoki, nie mniej jednak niż 50,00 zł.</w:t>
      </w:r>
    </w:p>
    <w:p w14:paraId="55BCCE46"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lastRenderedPageBreak/>
        <w:t>….</w:t>
      </w:r>
    </w:p>
    <w:p w14:paraId="47424492" w14:textId="77777777" w:rsidR="003A3C36" w:rsidRPr="003A3C36" w:rsidRDefault="003A3C36" w:rsidP="003A3C36">
      <w:pPr>
        <w:spacing w:line="360" w:lineRule="auto"/>
        <w:jc w:val="both"/>
        <w:rPr>
          <w:rFonts w:ascii="Verdana" w:hAnsi="Verdana" w:cs="Tahoma"/>
          <w:bCs/>
          <w:i/>
          <w:iCs/>
          <w:sz w:val="16"/>
          <w:szCs w:val="16"/>
        </w:rPr>
      </w:pPr>
      <w:r w:rsidRPr="003A3C36">
        <w:rPr>
          <w:rFonts w:ascii="Verdana" w:hAnsi="Verdana" w:cs="Tahoma"/>
          <w:bCs/>
          <w:i/>
          <w:iCs/>
          <w:sz w:val="16"/>
          <w:szCs w:val="16"/>
        </w:rPr>
        <w:t>7.</w:t>
      </w:r>
      <w:r w:rsidRPr="003A3C36">
        <w:rPr>
          <w:rFonts w:ascii="Verdana" w:hAnsi="Verdana" w:cs="Tahoma"/>
          <w:bCs/>
          <w:i/>
          <w:iCs/>
          <w:sz w:val="16"/>
          <w:szCs w:val="16"/>
        </w:rPr>
        <w:tab/>
        <w:t>W przypadku przekroczenia terminu dostawy towaru Zamawiający, po uprzednim zawiadomieniu Wykonawcy (faksem lub pisemnie), ma prawo zakupić towar na rynku i odmówić przyjęcia spóźnionej dostawy. W tym przypadku Wykonawca zobowiązany jest do pokrycia ewentualnej różnicy pomiędzy cenami wynikającymi z niniejszej umowy a cenami zakupionych przez Zamawiającego towarów oraz do zapłaty kary umownej w wysokości 1% wartości brutto zamówienia zrealizowanego przez Zamawiającego u innego dostawcy, za każdy dzień opóźnienia ponad termin określony w § 3 ust. 1 lub 2….”</w:t>
      </w:r>
    </w:p>
    <w:p w14:paraId="544D7984"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W ocenie wykonawcy procentowo określone kary mają charakter wygórowany i poprzez ich wysokość nie mają charakteru prewencyjnego ale charakter represyjny, a w razie ich naliczenia prowadziłby do nieuzasadnionego wzbogacenia Zamawiającego, który w przypadku uchybienia w obowiązkach wykonawcy nie ponosi szkody.</w:t>
      </w:r>
    </w:p>
    <w:p w14:paraId="3B3BAD0C"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W zakresie niedopuszczalności zastrzeżenia kary umownej jako rażąco wygórowanej odwołać należy się poglądu zaprezentowanego w wyroku Krajowej Izby Odwoławczej z dnia 30 listopada 2017 r. sprawie KIO 2219/17, gdzie wskazano, że:</w:t>
      </w:r>
    </w:p>
    <w:p w14:paraId="7B6A7501"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„Nie jest przy tym dozwolone zastrzeganie we wzorcu umownym kary umownej rażąco wygórowanej (tak też: wyrok Sądu Najwyższego z dnia 25 maja 2007 r., sygn. akt: I CSK 484/06). O tym, czy w danym wypadku można mówić o karze umownej rażąco wygórowanej, nie może sama przez się decydować jej wysokość przyjęta procentowo w określonym akcie prawnym, lecz przede wszystkim stosunek, w jakim do siebie pozostają dochodzona kara umowna i spełnione z opóźnieniem świadczenie dłużnika. W sytuacji, gdy kara umowna równa się bądź zbliżona jest do wysokości wykonanego z opóźnieniem zobowiązania, w związku z którym ją zastrzeżono, można ją uważać za rażąco wygórowaną. Kara umowna może być „rażąco wygórowana” już w chwili jej zastrzegania lub stać się taką w następstwie późniejszych okoliczności, do których można przykładowo zaliczyć to, że szkoda wierzyciela jest znikoma, skutkiem czego zachodzi rażąca dysproporcja pomiędzy jej wysokością a wysokością należnej kary (tak też: Gudowski Jacek (red.), Kodeks cywilny. Komentarz. Księga trzecia. Zobowiązania, 2013). Izba zważyła, że Zamawiający konstruując postanowienia dotyczące kar umownych wypaczył w istocie ich rzeczywisty cel jakim jest naprawienie szkody wyrządzonej Zamawiającemu z tytułu niewykonania lub nienależytego wykonania świadczenia niepieniężnego, czym naruszył przepisy kodeksu cywilnego. Uprawnienie Zamawiającego do konstruowania zapisów umownych w sprawie zamówienia publicznego nie może być nadużywane i prowadzić do nieuzasadnionego wzbogacenia po stronie Zamawiającego poprzez ustalenie rażąco wygórowanych kar umownych.</w:t>
      </w:r>
    </w:p>
    <w:p w14:paraId="6A1865E4" w14:textId="2F7214B1" w:rsidR="00A95863" w:rsidRPr="00A95863" w:rsidRDefault="00A95863" w:rsidP="00A95863">
      <w:pPr>
        <w:spacing w:line="360" w:lineRule="auto"/>
        <w:jc w:val="both"/>
        <w:rPr>
          <w:rFonts w:ascii="Verdana" w:eastAsia="Calibri" w:hAnsi="Verdana" w:cs="Arial"/>
          <w:b/>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41</w:t>
      </w:r>
      <w:r w:rsidRPr="00F314F2">
        <w:rPr>
          <w:rFonts w:ascii="Verdana" w:eastAsia="Calibri" w:hAnsi="Verdana" w:cs="Arial"/>
          <w:b/>
          <w:color w:val="000000"/>
          <w:sz w:val="16"/>
          <w:szCs w:val="16"/>
        </w:rPr>
        <w:t>: Zamawiający informuje, iż</w:t>
      </w:r>
      <w:r w:rsidRPr="00A95863">
        <w:rPr>
          <w:rFonts w:ascii="Verdana" w:hAnsi="Verdana" w:cs="Calibri"/>
          <w:color w:val="2F5496"/>
          <w:sz w:val="16"/>
          <w:szCs w:val="16"/>
        </w:rPr>
        <w:t xml:space="preserve"> </w:t>
      </w:r>
      <w:r w:rsidRPr="00A95863">
        <w:rPr>
          <w:rFonts w:ascii="Verdana" w:hAnsi="Verdana" w:cs="Calibri"/>
          <w:b/>
          <w:sz w:val="16"/>
          <w:szCs w:val="16"/>
        </w:rPr>
        <w:t>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p>
    <w:p w14:paraId="1E2BDE48" w14:textId="77777777" w:rsidR="003A3C36" w:rsidRDefault="003A3C36" w:rsidP="003A3C36">
      <w:pPr>
        <w:spacing w:line="360" w:lineRule="auto"/>
        <w:jc w:val="both"/>
        <w:rPr>
          <w:rFonts w:ascii="Verdana" w:hAnsi="Verdana" w:cs="Tahoma"/>
          <w:b/>
          <w:sz w:val="16"/>
          <w:szCs w:val="16"/>
        </w:rPr>
      </w:pPr>
    </w:p>
    <w:p w14:paraId="633D351C" w14:textId="3F6C810B"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42</w:t>
      </w:r>
    </w:p>
    <w:p w14:paraId="2CFFD1F0"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t>Dotyczy wzoru umowy pakiet nr 2 i 3:</w:t>
      </w:r>
    </w:p>
    <w:p w14:paraId="6D25B3C2"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sz w:val="16"/>
          <w:szCs w:val="16"/>
        </w:rPr>
        <w:t xml:space="preserve">Z uwagi na fakt, iż okres obowiązywania umowy jest bardzo długi (42 miesiące)+ ewentualne kolejne 3 miesiące w przypadku niewykorzystania asortymentu z umowy, wnosimy o zmodyfikowanie zapisów umowy w </w:t>
      </w:r>
      <w:r w:rsidRPr="003A3C36">
        <w:rPr>
          <w:rFonts w:ascii="Verdana" w:hAnsi="Verdana" w:cs="Tahoma"/>
          <w:bCs/>
          <w:sz w:val="16"/>
          <w:szCs w:val="16"/>
        </w:rPr>
        <w:t>§ 7 ust.8 lit. F) oraz § 11 ust.10 do możliwości zwiększenia wynagrodzenia w czasie trwania umowy do wartości 30%.</w:t>
      </w:r>
    </w:p>
    <w:p w14:paraId="5B9CBD1E" w14:textId="368421FD"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42</w:t>
      </w:r>
      <w:r w:rsidRPr="00F314F2">
        <w:rPr>
          <w:rFonts w:ascii="Verdana" w:eastAsia="Calibri" w:hAnsi="Verdana" w:cs="Arial"/>
          <w:b/>
          <w:color w:val="000000"/>
          <w:sz w:val="16"/>
          <w:szCs w:val="16"/>
        </w:rPr>
        <w:t>: Zamawiający informuje, iż</w:t>
      </w:r>
      <w:r>
        <w:rPr>
          <w:rFonts w:ascii="Verdana" w:eastAsia="Calibri" w:hAnsi="Verdana" w:cs="Arial"/>
          <w:b/>
          <w:color w:val="000000"/>
          <w:sz w:val="16"/>
          <w:szCs w:val="16"/>
        </w:rPr>
        <w:t xml:space="preserve"> zgodnie z zapisami SWZ</w:t>
      </w:r>
    </w:p>
    <w:p w14:paraId="13FB3D1C" w14:textId="77777777" w:rsidR="003A3C36" w:rsidRDefault="003A3C36" w:rsidP="003A3C36">
      <w:pPr>
        <w:spacing w:line="360" w:lineRule="auto"/>
        <w:jc w:val="both"/>
        <w:rPr>
          <w:rFonts w:ascii="Verdana" w:hAnsi="Verdana" w:cs="Tahoma"/>
          <w:b/>
          <w:sz w:val="16"/>
          <w:szCs w:val="16"/>
        </w:rPr>
      </w:pPr>
    </w:p>
    <w:p w14:paraId="409F58B7" w14:textId="70CE00A0" w:rsidR="00A95863" w:rsidRPr="00F314F2" w:rsidRDefault="00A95863" w:rsidP="00A95863">
      <w:pPr>
        <w:suppressAutoHyphens w:val="0"/>
        <w:autoSpaceDE w:val="0"/>
        <w:adjustRightInd w:val="0"/>
        <w:spacing w:line="360" w:lineRule="auto"/>
        <w:jc w:val="both"/>
        <w:textAlignment w:val="auto"/>
        <w:rPr>
          <w:rFonts w:ascii="Verdana" w:hAnsi="Verdana"/>
          <w:b/>
          <w:bCs/>
          <w:sz w:val="16"/>
          <w:szCs w:val="16"/>
        </w:rPr>
      </w:pPr>
      <w:r w:rsidRPr="00F314F2">
        <w:rPr>
          <w:rFonts w:ascii="Verdana" w:hAnsi="Verdana"/>
          <w:b/>
          <w:bCs/>
          <w:sz w:val="16"/>
          <w:szCs w:val="16"/>
        </w:rPr>
        <w:t xml:space="preserve">Pytanie </w:t>
      </w:r>
      <w:r>
        <w:rPr>
          <w:rFonts w:ascii="Verdana" w:hAnsi="Verdana"/>
          <w:b/>
          <w:bCs/>
          <w:sz w:val="16"/>
          <w:szCs w:val="16"/>
        </w:rPr>
        <w:t>43</w:t>
      </w:r>
    </w:p>
    <w:p w14:paraId="4C4C406C" w14:textId="77777777" w:rsidR="003A3C36" w:rsidRPr="003A3C36" w:rsidRDefault="003A3C36" w:rsidP="003A3C36">
      <w:pPr>
        <w:spacing w:line="360" w:lineRule="auto"/>
        <w:jc w:val="both"/>
        <w:rPr>
          <w:rFonts w:ascii="Verdana" w:hAnsi="Verdana" w:cs="Tahoma"/>
          <w:b/>
          <w:sz w:val="16"/>
          <w:szCs w:val="16"/>
        </w:rPr>
      </w:pPr>
      <w:r w:rsidRPr="003A3C36">
        <w:rPr>
          <w:rFonts w:ascii="Verdana" w:hAnsi="Verdana" w:cs="Tahoma"/>
          <w:b/>
          <w:sz w:val="16"/>
          <w:szCs w:val="16"/>
        </w:rPr>
        <w:lastRenderedPageBreak/>
        <w:t>Dotyczy Pakiet nr 2:</w:t>
      </w:r>
    </w:p>
    <w:p w14:paraId="24505DD5" w14:textId="77777777" w:rsidR="003A3C36" w:rsidRPr="003A3C36" w:rsidRDefault="003A3C36" w:rsidP="003A3C36">
      <w:pPr>
        <w:spacing w:line="360" w:lineRule="auto"/>
        <w:jc w:val="both"/>
        <w:rPr>
          <w:rFonts w:ascii="Verdana" w:hAnsi="Verdana" w:cs="Tahoma"/>
          <w:bCs/>
          <w:sz w:val="16"/>
          <w:szCs w:val="16"/>
        </w:rPr>
      </w:pPr>
      <w:r w:rsidRPr="003A3C36">
        <w:rPr>
          <w:rFonts w:ascii="Verdana" w:hAnsi="Verdana" w:cs="Tahoma"/>
          <w:bCs/>
          <w:sz w:val="16"/>
          <w:szCs w:val="16"/>
        </w:rPr>
        <w:t xml:space="preserve">Z uwagi na fakt, iż producent oferowanego w Pakiecie nr 2 poz. 20 i 22 asortymentu zaklasyfikował go jako wyrób medyczny, zwracamy się z wnioskiem o dopuszczenie możliwości zaoferowania </w:t>
      </w:r>
      <w:proofErr w:type="spellStart"/>
      <w:r w:rsidRPr="003A3C36">
        <w:rPr>
          <w:rFonts w:ascii="Verdana" w:hAnsi="Verdana" w:cs="Tahoma"/>
          <w:bCs/>
          <w:sz w:val="16"/>
          <w:szCs w:val="16"/>
        </w:rPr>
        <w:t>w.ww</w:t>
      </w:r>
      <w:proofErr w:type="spellEnd"/>
      <w:r w:rsidRPr="003A3C36">
        <w:rPr>
          <w:rFonts w:ascii="Verdana" w:hAnsi="Verdana" w:cs="Tahoma"/>
          <w:bCs/>
          <w:sz w:val="16"/>
          <w:szCs w:val="16"/>
        </w:rPr>
        <w:t xml:space="preserve"> pakiecie w poz.20 i 22 wyrobu medycznego i tym samym dopuszczenia zmiany stawki Vat w formularzu cenowym na 8% zamiast wskazanej stawki 23%?</w:t>
      </w:r>
    </w:p>
    <w:p w14:paraId="4A46C16F" w14:textId="52665214" w:rsidR="00A95863" w:rsidRDefault="00A95863" w:rsidP="00A95863">
      <w:pPr>
        <w:spacing w:line="360" w:lineRule="auto"/>
        <w:jc w:val="both"/>
        <w:rPr>
          <w:rFonts w:ascii="Verdana" w:eastAsia="Calibri" w:hAnsi="Verdana" w:cs="Arial"/>
          <w:b/>
          <w:color w:val="000000"/>
          <w:sz w:val="16"/>
          <w:szCs w:val="16"/>
        </w:rPr>
      </w:pPr>
      <w:r w:rsidRPr="00F314F2">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43</w:t>
      </w:r>
      <w:r w:rsidRPr="00F314F2">
        <w:rPr>
          <w:rFonts w:ascii="Verdana" w:eastAsia="Calibri" w:hAnsi="Verdana" w:cs="Arial"/>
          <w:b/>
          <w:color w:val="000000"/>
          <w:sz w:val="16"/>
          <w:szCs w:val="16"/>
        </w:rPr>
        <w:t>: Zamawiający informuje, iż</w:t>
      </w:r>
      <w:r>
        <w:rPr>
          <w:rFonts w:ascii="Verdana" w:eastAsia="Calibri" w:hAnsi="Verdana" w:cs="Arial"/>
          <w:b/>
          <w:color w:val="000000"/>
          <w:sz w:val="16"/>
          <w:szCs w:val="16"/>
        </w:rPr>
        <w:t xml:space="preserve"> należy stosować obowiązującą stawkę VAT.</w:t>
      </w:r>
    </w:p>
    <w:p w14:paraId="1D398E94" w14:textId="77777777" w:rsidR="003A3C36" w:rsidRDefault="003A3C36" w:rsidP="00896726">
      <w:pPr>
        <w:suppressAutoHyphens w:val="0"/>
        <w:autoSpaceDE w:val="0"/>
        <w:adjustRightInd w:val="0"/>
        <w:jc w:val="both"/>
        <w:textAlignment w:val="auto"/>
        <w:rPr>
          <w:rFonts w:ascii="Arial" w:eastAsia="Calibri" w:hAnsi="Arial" w:cs="Arial"/>
          <w:bCs/>
          <w:color w:val="000000"/>
        </w:rPr>
      </w:pPr>
    </w:p>
    <w:p w14:paraId="3D1B945E" w14:textId="77777777" w:rsidR="00C51E9E" w:rsidRDefault="00C51E9E" w:rsidP="00896726">
      <w:pPr>
        <w:suppressAutoHyphens w:val="0"/>
        <w:autoSpaceDE w:val="0"/>
        <w:adjustRightInd w:val="0"/>
        <w:jc w:val="both"/>
        <w:textAlignment w:val="auto"/>
        <w:rPr>
          <w:rFonts w:ascii="Arial" w:eastAsia="Calibri" w:hAnsi="Arial" w:cs="Arial"/>
          <w:bCs/>
          <w:color w:val="000000"/>
        </w:rPr>
      </w:pPr>
    </w:p>
    <w:p w14:paraId="13155503" w14:textId="77777777" w:rsidR="00C51E9E" w:rsidRDefault="00C51E9E" w:rsidP="00C51E9E">
      <w:pPr>
        <w:shd w:val="clear" w:color="auto" w:fill="FFFFFF"/>
        <w:tabs>
          <w:tab w:val="left" w:pos="6300"/>
        </w:tabs>
        <w:spacing w:line="360" w:lineRule="auto"/>
        <w:jc w:val="right"/>
        <w:rPr>
          <w:rFonts w:ascii="Verdana" w:hAnsi="Verdana"/>
          <w:b/>
          <w:bCs/>
          <w:sz w:val="16"/>
          <w:szCs w:val="16"/>
        </w:rPr>
      </w:pPr>
      <w:r>
        <w:rPr>
          <w:rFonts w:ascii="Verdana" w:hAnsi="Verdana"/>
          <w:b/>
          <w:bCs/>
          <w:sz w:val="16"/>
          <w:szCs w:val="16"/>
        </w:rPr>
        <w:t>Arkadiusz Dębicki</w:t>
      </w:r>
    </w:p>
    <w:p w14:paraId="346B161B" w14:textId="77777777" w:rsidR="00C51E9E" w:rsidRDefault="00C51E9E" w:rsidP="00C51E9E">
      <w:pPr>
        <w:shd w:val="clear" w:color="auto" w:fill="FFFFFF"/>
        <w:tabs>
          <w:tab w:val="left" w:pos="6300"/>
        </w:tabs>
        <w:spacing w:line="360" w:lineRule="auto"/>
        <w:jc w:val="right"/>
        <w:rPr>
          <w:rFonts w:ascii="Verdana" w:hAnsi="Verdana"/>
          <w:sz w:val="16"/>
          <w:szCs w:val="16"/>
        </w:rPr>
      </w:pPr>
      <w:r>
        <w:rPr>
          <w:rFonts w:ascii="Verdana" w:hAnsi="Verdana"/>
          <w:sz w:val="16"/>
          <w:szCs w:val="16"/>
        </w:rPr>
        <w:t>Kierownik Działu</w:t>
      </w:r>
      <w:r w:rsidRPr="009F1C3B">
        <w:rPr>
          <w:rFonts w:ascii="Verdana" w:hAnsi="Verdana"/>
          <w:sz w:val="16"/>
          <w:szCs w:val="16"/>
        </w:rPr>
        <w:t xml:space="preserve"> </w:t>
      </w:r>
      <w:r>
        <w:rPr>
          <w:rFonts w:ascii="Verdana" w:hAnsi="Verdana"/>
          <w:sz w:val="16"/>
          <w:szCs w:val="16"/>
        </w:rPr>
        <w:t>Z</w:t>
      </w:r>
      <w:r w:rsidRPr="009F1C3B">
        <w:rPr>
          <w:rFonts w:ascii="Verdana" w:hAnsi="Verdana"/>
          <w:sz w:val="16"/>
          <w:szCs w:val="16"/>
        </w:rPr>
        <w:t xml:space="preserve">amówień </w:t>
      </w:r>
      <w:r>
        <w:rPr>
          <w:rFonts w:ascii="Verdana" w:hAnsi="Verdana"/>
          <w:sz w:val="16"/>
          <w:szCs w:val="16"/>
        </w:rPr>
        <w:t>P</w:t>
      </w:r>
      <w:r w:rsidRPr="009F1C3B">
        <w:rPr>
          <w:rFonts w:ascii="Verdana" w:hAnsi="Verdana"/>
          <w:sz w:val="16"/>
          <w:szCs w:val="16"/>
        </w:rPr>
        <w:t>ublicznych</w:t>
      </w:r>
    </w:p>
    <w:p w14:paraId="0B3BD544" w14:textId="77777777" w:rsidR="00C51E9E" w:rsidRPr="009F1C3B" w:rsidRDefault="00C51E9E" w:rsidP="00C51E9E">
      <w:pPr>
        <w:shd w:val="clear" w:color="auto" w:fill="FFFFFF"/>
        <w:tabs>
          <w:tab w:val="left" w:pos="6300"/>
        </w:tabs>
        <w:spacing w:line="360" w:lineRule="auto"/>
        <w:jc w:val="right"/>
        <w:rPr>
          <w:rFonts w:ascii="Verdana" w:hAnsi="Verdana"/>
          <w:sz w:val="16"/>
          <w:szCs w:val="16"/>
        </w:rPr>
      </w:pPr>
      <w:r>
        <w:rPr>
          <w:rFonts w:ascii="Verdana" w:hAnsi="Verdana"/>
          <w:sz w:val="16"/>
          <w:szCs w:val="16"/>
        </w:rPr>
        <w:t>7 Szpitala Marynarki Wojennej w Gdańsku</w:t>
      </w:r>
    </w:p>
    <w:p w14:paraId="695C1914" w14:textId="77777777" w:rsidR="003A76A5" w:rsidRPr="009E11D2" w:rsidRDefault="003A76A5" w:rsidP="00896726">
      <w:pPr>
        <w:shd w:val="clear" w:color="auto" w:fill="FFFFFF"/>
        <w:tabs>
          <w:tab w:val="left" w:pos="6300"/>
        </w:tabs>
        <w:spacing w:line="360" w:lineRule="auto"/>
        <w:jc w:val="both"/>
        <w:rPr>
          <w:rFonts w:ascii="Verdana" w:hAnsi="Verdana"/>
          <w:b/>
          <w:sz w:val="16"/>
          <w:szCs w:val="16"/>
        </w:rPr>
      </w:pPr>
    </w:p>
    <w:p w14:paraId="0D3AFDFE" w14:textId="77777777" w:rsidR="003261CE" w:rsidRPr="00E37F2F" w:rsidRDefault="003261CE" w:rsidP="00896726">
      <w:pPr>
        <w:spacing w:line="360" w:lineRule="auto"/>
        <w:jc w:val="both"/>
        <w:rPr>
          <w:rFonts w:ascii="Verdana" w:hAnsi="Verdana"/>
          <w:sz w:val="12"/>
          <w:szCs w:val="12"/>
        </w:rPr>
      </w:pPr>
    </w:p>
    <w:p w14:paraId="2B2EB811" w14:textId="17F715B2"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 xml:space="preserve">Sporządził: </w:t>
      </w:r>
      <w:r w:rsidR="00C51E9E">
        <w:rPr>
          <w:rFonts w:ascii="Verdana" w:hAnsi="Verdana"/>
          <w:sz w:val="12"/>
          <w:szCs w:val="12"/>
        </w:rPr>
        <w:t>Arkadiusz Dębicki</w:t>
      </w:r>
    </w:p>
    <w:p w14:paraId="3A581FE5" w14:textId="77777777"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tel. 58/ 552 64 07</w:t>
      </w:r>
    </w:p>
    <w:p w14:paraId="61CC651D" w14:textId="2A98ACAA"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Data wykonania</w:t>
      </w:r>
      <w:r w:rsidR="007A57BE" w:rsidRPr="00E37F2F">
        <w:rPr>
          <w:rFonts w:ascii="Verdana" w:hAnsi="Verdana"/>
          <w:sz w:val="12"/>
          <w:szCs w:val="12"/>
        </w:rPr>
        <w:t xml:space="preserve">: </w:t>
      </w:r>
      <w:r w:rsidR="00F314F2">
        <w:rPr>
          <w:rFonts w:ascii="Verdana" w:hAnsi="Verdana"/>
          <w:sz w:val="12"/>
          <w:szCs w:val="12"/>
        </w:rPr>
        <w:t>17</w:t>
      </w:r>
      <w:r w:rsidR="00B67236">
        <w:rPr>
          <w:rFonts w:ascii="Verdana" w:hAnsi="Verdana"/>
          <w:sz w:val="12"/>
          <w:szCs w:val="12"/>
        </w:rPr>
        <w:t>.03</w:t>
      </w:r>
      <w:r w:rsidR="003E407A">
        <w:rPr>
          <w:rFonts w:ascii="Verdana" w:hAnsi="Verdana"/>
          <w:sz w:val="12"/>
          <w:szCs w:val="12"/>
        </w:rPr>
        <w:t>.2026</w:t>
      </w:r>
      <w:r w:rsidR="00830198" w:rsidRPr="00E37F2F">
        <w:rPr>
          <w:rFonts w:ascii="Verdana" w:hAnsi="Verdana"/>
          <w:sz w:val="12"/>
          <w:szCs w:val="12"/>
        </w:rPr>
        <w:t xml:space="preserve"> </w:t>
      </w:r>
      <w:r w:rsidR="00AD383C" w:rsidRPr="00E37F2F">
        <w:rPr>
          <w:rFonts w:ascii="Verdana" w:hAnsi="Verdana"/>
          <w:sz w:val="12"/>
          <w:szCs w:val="12"/>
        </w:rPr>
        <w:t>r.</w:t>
      </w:r>
    </w:p>
    <w:p w14:paraId="794FE9F7" w14:textId="77777777" w:rsidR="00BD2101" w:rsidRPr="00E37F2F" w:rsidRDefault="00BD2101" w:rsidP="00896726">
      <w:pPr>
        <w:spacing w:line="360" w:lineRule="auto"/>
        <w:jc w:val="both"/>
        <w:rPr>
          <w:rFonts w:ascii="Verdana" w:hAnsi="Verdana"/>
          <w:sz w:val="12"/>
          <w:szCs w:val="12"/>
        </w:rPr>
      </w:pPr>
      <w:r w:rsidRPr="00E37F2F">
        <w:rPr>
          <w:rFonts w:ascii="Verdana" w:hAnsi="Verdana"/>
          <w:sz w:val="12"/>
          <w:szCs w:val="12"/>
        </w:rPr>
        <w:t xml:space="preserve">T – </w:t>
      </w:r>
      <w:r w:rsidR="00544435" w:rsidRPr="00E37F2F">
        <w:rPr>
          <w:rFonts w:ascii="Verdana" w:hAnsi="Verdana"/>
          <w:sz w:val="12"/>
          <w:szCs w:val="12"/>
        </w:rPr>
        <w:t>2712</w:t>
      </w:r>
      <w:r w:rsidRPr="00E37F2F">
        <w:rPr>
          <w:rFonts w:ascii="Verdana" w:hAnsi="Verdana"/>
          <w:sz w:val="12"/>
          <w:szCs w:val="12"/>
        </w:rPr>
        <w:t>; B5</w:t>
      </w:r>
    </w:p>
    <w:sectPr w:rsidR="00BD2101" w:rsidRPr="00E37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ADD6B" w14:textId="77777777" w:rsidR="00F3535B" w:rsidRDefault="00F3535B" w:rsidP="0027487C">
      <w:r>
        <w:separator/>
      </w:r>
    </w:p>
  </w:endnote>
  <w:endnote w:type="continuationSeparator" w:id="0">
    <w:p w14:paraId="69E15675" w14:textId="77777777" w:rsidR="00F3535B" w:rsidRDefault="00F3535B"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9E3" w14:textId="77777777" w:rsidR="000F6097" w:rsidRPr="0027487C" w:rsidRDefault="000F6097">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AD3D00">
      <w:rPr>
        <w:rFonts w:ascii="Verdana" w:hAnsi="Verdana"/>
        <w:noProof/>
        <w:sz w:val="14"/>
        <w:szCs w:val="14"/>
      </w:rPr>
      <w:t>10</w:t>
    </w:r>
    <w:r w:rsidRPr="0027487C">
      <w:rPr>
        <w:rFonts w:ascii="Verdana" w:hAnsi="Verdana"/>
        <w:sz w:val="14"/>
        <w:szCs w:val="14"/>
      </w:rPr>
      <w:fldChar w:fldCharType="end"/>
    </w:r>
  </w:p>
  <w:p w14:paraId="44479BA1" w14:textId="77777777" w:rsidR="000F6097" w:rsidRDefault="000F60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A4D3C" w14:textId="77777777" w:rsidR="00F3535B" w:rsidRDefault="00F3535B" w:rsidP="0027487C">
      <w:r>
        <w:separator/>
      </w:r>
    </w:p>
  </w:footnote>
  <w:footnote w:type="continuationSeparator" w:id="0">
    <w:p w14:paraId="47B901C0" w14:textId="77777777" w:rsidR="00F3535B" w:rsidRDefault="00F3535B" w:rsidP="0027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6C6A640"/>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3" w15:restartNumberingAfterBreak="0">
    <w:nsid w:val="00741BDE"/>
    <w:multiLevelType w:val="hybridMultilevel"/>
    <w:tmpl w:val="13145DFC"/>
    <w:lvl w:ilvl="0" w:tplc="067405F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AB0757"/>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49421B5"/>
    <w:multiLevelType w:val="hybridMultilevel"/>
    <w:tmpl w:val="209EB034"/>
    <w:lvl w:ilvl="0" w:tplc="84648FCC">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C77B39"/>
    <w:multiLevelType w:val="multilevel"/>
    <w:tmpl w:val="04709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1"/>
  </w:num>
  <w:num w:numId="3">
    <w:abstractNumId w:val="7"/>
  </w:num>
  <w:num w:numId="4">
    <w:abstractNumId w:val="9"/>
  </w:num>
  <w:num w:numId="5">
    <w:abstractNumId w:val="5"/>
  </w:num>
  <w:num w:numId="6">
    <w:abstractNumId w:val="4"/>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7"/>
    <w:rsid w:val="000014F2"/>
    <w:rsid w:val="0000473C"/>
    <w:rsid w:val="0001220B"/>
    <w:rsid w:val="0001364D"/>
    <w:rsid w:val="00015BB3"/>
    <w:rsid w:val="000176E1"/>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70896"/>
    <w:rsid w:val="00072C96"/>
    <w:rsid w:val="000810A2"/>
    <w:rsid w:val="00086986"/>
    <w:rsid w:val="0008734C"/>
    <w:rsid w:val="00087BD7"/>
    <w:rsid w:val="00091884"/>
    <w:rsid w:val="00091B25"/>
    <w:rsid w:val="00092AEE"/>
    <w:rsid w:val="0009352B"/>
    <w:rsid w:val="000947F6"/>
    <w:rsid w:val="00094B45"/>
    <w:rsid w:val="000A29B3"/>
    <w:rsid w:val="000B2874"/>
    <w:rsid w:val="000B480C"/>
    <w:rsid w:val="000B4C44"/>
    <w:rsid w:val="000B6405"/>
    <w:rsid w:val="000B778F"/>
    <w:rsid w:val="000B7EF8"/>
    <w:rsid w:val="000C1138"/>
    <w:rsid w:val="000C4B63"/>
    <w:rsid w:val="000D12AF"/>
    <w:rsid w:val="000D4943"/>
    <w:rsid w:val="000D7CB6"/>
    <w:rsid w:val="000E05F7"/>
    <w:rsid w:val="000E208E"/>
    <w:rsid w:val="000F011C"/>
    <w:rsid w:val="000F1577"/>
    <w:rsid w:val="000F3884"/>
    <w:rsid w:val="000F6097"/>
    <w:rsid w:val="000F75F3"/>
    <w:rsid w:val="000F7C76"/>
    <w:rsid w:val="001051D0"/>
    <w:rsid w:val="001108A7"/>
    <w:rsid w:val="00111B2E"/>
    <w:rsid w:val="0011568D"/>
    <w:rsid w:val="00116CFD"/>
    <w:rsid w:val="001202A5"/>
    <w:rsid w:val="00127CFF"/>
    <w:rsid w:val="00130130"/>
    <w:rsid w:val="0013020A"/>
    <w:rsid w:val="00130519"/>
    <w:rsid w:val="00135081"/>
    <w:rsid w:val="00141595"/>
    <w:rsid w:val="00145A0A"/>
    <w:rsid w:val="00145F61"/>
    <w:rsid w:val="00147814"/>
    <w:rsid w:val="00152446"/>
    <w:rsid w:val="00161D6A"/>
    <w:rsid w:val="00161F02"/>
    <w:rsid w:val="0016270D"/>
    <w:rsid w:val="0016505C"/>
    <w:rsid w:val="001668C2"/>
    <w:rsid w:val="001672D4"/>
    <w:rsid w:val="0016767A"/>
    <w:rsid w:val="00167837"/>
    <w:rsid w:val="0017689B"/>
    <w:rsid w:val="001859CF"/>
    <w:rsid w:val="001871E2"/>
    <w:rsid w:val="00187FF3"/>
    <w:rsid w:val="00190A76"/>
    <w:rsid w:val="00194406"/>
    <w:rsid w:val="00194BF5"/>
    <w:rsid w:val="001969D2"/>
    <w:rsid w:val="001A142A"/>
    <w:rsid w:val="001A3F3E"/>
    <w:rsid w:val="001A4E2B"/>
    <w:rsid w:val="001A68C0"/>
    <w:rsid w:val="001B0D73"/>
    <w:rsid w:val="001B145F"/>
    <w:rsid w:val="001B15D0"/>
    <w:rsid w:val="001B2D96"/>
    <w:rsid w:val="001C2B50"/>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09FA"/>
    <w:rsid w:val="001E1739"/>
    <w:rsid w:val="001E1A80"/>
    <w:rsid w:val="001E3742"/>
    <w:rsid w:val="001E49F2"/>
    <w:rsid w:val="001E5B26"/>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094"/>
    <w:rsid w:val="00223A84"/>
    <w:rsid w:val="00223F03"/>
    <w:rsid w:val="00227347"/>
    <w:rsid w:val="00233AAC"/>
    <w:rsid w:val="002359B9"/>
    <w:rsid w:val="0023721C"/>
    <w:rsid w:val="002425D8"/>
    <w:rsid w:val="002425F0"/>
    <w:rsid w:val="00242E1B"/>
    <w:rsid w:val="00243238"/>
    <w:rsid w:val="00244190"/>
    <w:rsid w:val="002474BC"/>
    <w:rsid w:val="00247831"/>
    <w:rsid w:val="00250C88"/>
    <w:rsid w:val="002544DC"/>
    <w:rsid w:val="00254BFF"/>
    <w:rsid w:val="00254F8A"/>
    <w:rsid w:val="00256F1B"/>
    <w:rsid w:val="002636E7"/>
    <w:rsid w:val="00265906"/>
    <w:rsid w:val="002675EB"/>
    <w:rsid w:val="002717EF"/>
    <w:rsid w:val="00273266"/>
    <w:rsid w:val="00273A3D"/>
    <w:rsid w:val="0027426F"/>
    <w:rsid w:val="0027487C"/>
    <w:rsid w:val="00274CFC"/>
    <w:rsid w:val="00275446"/>
    <w:rsid w:val="00283337"/>
    <w:rsid w:val="0028587C"/>
    <w:rsid w:val="002910D7"/>
    <w:rsid w:val="002917C9"/>
    <w:rsid w:val="00292B81"/>
    <w:rsid w:val="00293BD2"/>
    <w:rsid w:val="002966E1"/>
    <w:rsid w:val="002A39A1"/>
    <w:rsid w:val="002A50F6"/>
    <w:rsid w:val="002B0D36"/>
    <w:rsid w:val="002B2B0B"/>
    <w:rsid w:val="002B3810"/>
    <w:rsid w:val="002B4245"/>
    <w:rsid w:val="002B4DCC"/>
    <w:rsid w:val="002B59B8"/>
    <w:rsid w:val="002C360A"/>
    <w:rsid w:val="002C55B2"/>
    <w:rsid w:val="002C645B"/>
    <w:rsid w:val="002C687C"/>
    <w:rsid w:val="002D048A"/>
    <w:rsid w:val="002D249A"/>
    <w:rsid w:val="002D2872"/>
    <w:rsid w:val="002D2A33"/>
    <w:rsid w:val="002E264B"/>
    <w:rsid w:val="002E45C0"/>
    <w:rsid w:val="002E5F76"/>
    <w:rsid w:val="002E79C2"/>
    <w:rsid w:val="002F0BF2"/>
    <w:rsid w:val="002F2651"/>
    <w:rsid w:val="002F34D3"/>
    <w:rsid w:val="002F41E1"/>
    <w:rsid w:val="002F43F6"/>
    <w:rsid w:val="002F4FD8"/>
    <w:rsid w:val="00302922"/>
    <w:rsid w:val="003036FD"/>
    <w:rsid w:val="0030567A"/>
    <w:rsid w:val="00305C97"/>
    <w:rsid w:val="003102FA"/>
    <w:rsid w:val="0031375F"/>
    <w:rsid w:val="00316FB4"/>
    <w:rsid w:val="00317EF8"/>
    <w:rsid w:val="00320BEA"/>
    <w:rsid w:val="00322FA8"/>
    <w:rsid w:val="00323C73"/>
    <w:rsid w:val="00324E86"/>
    <w:rsid w:val="00324FDD"/>
    <w:rsid w:val="003261CE"/>
    <w:rsid w:val="00331A9B"/>
    <w:rsid w:val="00331BBF"/>
    <w:rsid w:val="00332511"/>
    <w:rsid w:val="00336F4B"/>
    <w:rsid w:val="003376D7"/>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C1B"/>
    <w:rsid w:val="00373131"/>
    <w:rsid w:val="003740D4"/>
    <w:rsid w:val="003850FB"/>
    <w:rsid w:val="00385D96"/>
    <w:rsid w:val="00392649"/>
    <w:rsid w:val="0039451C"/>
    <w:rsid w:val="00394FA6"/>
    <w:rsid w:val="0039735B"/>
    <w:rsid w:val="003A2775"/>
    <w:rsid w:val="003A35E1"/>
    <w:rsid w:val="003A3C36"/>
    <w:rsid w:val="003A5D41"/>
    <w:rsid w:val="003A5DE3"/>
    <w:rsid w:val="003A6048"/>
    <w:rsid w:val="003A702D"/>
    <w:rsid w:val="003A76A5"/>
    <w:rsid w:val="003A7EEF"/>
    <w:rsid w:val="003B272D"/>
    <w:rsid w:val="003B3011"/>
    <w:rsid w:val="003B41D9"/>
    <w:rsid w:val="003B4E17"/>
    <w:rsid w:val="003B6FCA"/>
    <w:rsid w:val="003C1862"/>
    <w:rsid w:val="003C194C"/>
    <w:rsid w:val="003C1B5C"/>
    <w:rsid w:val="003C3888"/>
    <w:rsid w:val="003C3A74"/>
    <w:rsid w:val="003C3B0A"/>
    <w:rsid w:val="003C48D4"/>
    <w:rsid w:val="003C506F"/>
    <w:rsid w:val="003C6259"/>
    <w:rsid w:val="003C6B2F"/>
    <w:rsid w:val="003D2554"/>
    <w:rsid w:val="003D2B13"/>
    <w:rsid w:val="003D32F0"/>
    <w:rsid w:val="003D5632"/>
    <w:rsid w:val="003D7588"/>
    <w:rsid w:val="003E1642"/>
    <w:rsid w:val="003E211E"/>
    <w:rsid w:val="003E3865"/>
    <w:rsid w:val="003E407A"/>
    <w:rsid w:val="003E5082"/>
    <w:rsid w:val="003F0325"/>
    <w:rsid w:val="003F03CB"/>
    <w:rsid w:val="003F0A56"/>
    <w:rsid w:val="003F3269"/>
    <w:rsid w:val="003F444F"/>
    <w:rsid w:val="003F5E21"/>
    <w:rsid w:val="003F782E"/>
    <w:rsid w:val="0040103D"/>
    <w:rsid w:val="00402029"/>
    <w:rsid w:val="00402E0B"/>
    <w:rsid w:val="00406C79"/>
    <w:rsid w:val="00411471"/>
    <w:rsid w:val="00412B5D"/>
    <w:rsid w:val="0041519B"/>
    <w:rsid w:val="004154C3"/>
    <w:rsid w:val="00420D5D"/>
    <w:rsid w:val="00421E69"/>
    <w:rsid w:val="004223BD"/>
    <w:rsid w:val="0042423D"/>
    <w:rsid w:val="00424381"/>
    <w:rsid w:val="004244AB"/>
    <w:rsid w:val="00426C21"/>
    <w:rsid w:val="00431485"/>
    <w:rsid w:val="00432305"/>
    <w:rsid w:val="0043283C"/>
    <w:rsid w:val="00435699"/>
    <w:rsid w:val="00435864"/>
    <w:rsid w:val="00441596"/>
    <w:rsid w:val="00441ACC"/>
    <w:rsid w:val="00441CEE"/>
    <w:rsid w:val="00442DD7"/>
    <w:rsid w:val="004457BC"/>
    <w:rsid w:val="00446211"/>
    <w:rsid w:val="0045590B"/>
    <w:rsid w:val="00457177"/>
    <w:rsid w:val="00460574"/>
    <w:rsid w:val="00460986"/>
    <w:rsid w:val="00462871"/>
    <w:rsid w:val="00463706"/>
    <w:rsid w:val="00465E70"/>
    <w:rsid w:val="004666A8"/>
    <w:rsid w:val="00470348"/>
    <w:rsid w:val="004721CF"/>
    <w:rsid w:val="00472F66"/>
    <w:rsid w:val="00474DCD"/>
    <w:rsid w:val="004762D4"/>
    <w:rsid w:val="00476792"/>
    <w:rsid w:val="00482DEF"/>
    <w:rsid w:val="00484E14"/>
    <w:rsid w:val="0048531D"/>
    <w:rsid w:val="00487BD0"/>
    <w:rsid w:val="00491339"/>
    <w:rsid w:val="00493D42"/>
    <w:rsid w:val="00494A86"/>
    <w:rsid w:val="004958F6"/>
    <w:rsid w:val="00497AEF"/>
    <w:rsid w:val="00497CC5"/>
    <w:rsid w:val="004A0F17"/>
    <w:rsid w:val="004A2AFD"/>
    <w:rsid w:val="004A50B9"/>
    <w:rsid w:val="004A660E"/>
    <w:rsid w:val="004A7485"/>
    <w:rsid w:val="004A7AD5"/>
    <w:rsid w:val="004B2E7F"/>
    <w:rsid w:val="004B5DDC"/>
    <w:rsid w:val="004C0C0C"/>
    <w:rsid w:val="004C11D5"/>
    <w:rsid w:val="004C2C7C"/>
    <w:rsid w:val="004C412B"/>
    <w:rsid w:val="004C461C"/>
    <w:rsid w:val="004D18A7"/>
    <w:rsid w:val="004D3415"/>
    <w:rsid w:val="004D58AC"/>
    <w:rsid w:val="004D6564"/>
    <w:rsid w:val="004D69DA"/>
    <w:rsid w:val="004D7685"/>
    <w:rsid w:val="004E00A6"/>
    <w:rsid w:val="004E1119"/>
    <w:rsid w:val="004E226D"/>
    <w:rsid w:val="004E2283"/>
    <w:rsid w:val="004E47E6"/>
    <w:rsid w:val="004E55F7"/>
    <w:rsid w:val="004E7516"/>
    <w:rsid w:val="004F074A"/>
    <w:rsid w:val="004F71CC"/>
    <w:rsid w:val="004F76AD"/>
    <w:rsid w:val="00502CF2"/>
    <w:rsid w:val="0050352D"/>
    <w:rsid w:val="0050440B"/>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343"/>
    <w:rsid w:val="0056299A"/>
    <w:rsid w:val="00564215"/>
    <w:rsid w:val="005642E1"/>
    <w:rsid w:val="00564EEE"/>
    <w:rsid w:val="005717AA"/>
    <w:rsid w:val="0057254B"/>
    <w:rsid w:val="0057367A"/>
    <w:rsid w:val="005743AE"/>
    <w:rsid w:val="00574BB4"/>
    <w:rsid w:val="005758C4"/>
    <w:rsid w:val="00577BF9"/>
    <w:rsid w:val="00582FA7"/>
    <w:rsid w:val="0058444B"/>
    <w:rsid w:val="00584B5C"/>
    <w:rsid w:val="00585524"/>
    <w:rsid w:val="00585534"/>
    <w:rsid w:val="005858C3"/>
    <w:rsid w:val="0058757E"/>
    <w:rsid w:val="005878F4"/>
    <w:rsid w:val="00590389"/>
    <w:rsid w:val="00591922"/>
    <w:rsid w:val="00591D4D"/>
    <w:rsid w:val="00591E8B"/>
    <w:rsid w:val="0059259B"/>
    <w:rsid w:val="00594164"/>
    <w:rsid w:val="005952D6"/>
    <w:rsid w:val="005974FF"/>
    <w:rsid w:val="005A7020"/>
    <w:rsid w:val="005B041B"/>
    <w:rsid w:val="005B1707"/>
    <w:rsid w:val="005B22F1"/>
    <w:rsid w:val="005B304B"/>
    <w:rsid w:val="005C0743"/>
    <w:rsid w:val="005C08A2"/>
    <w:rsid w:val="005C1170"/>
    <w:rsid w:val="005C171D"/>
    <w:rsid w:val="005C1BE9"/>
    <w:rsid w:val="005C2F4F"/>
    <w:rsid w:val="005C45EA"/>
    <w:rsid w:val="005D1833"/>
    <w:rsid w:val="005D444C"/>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5F4794"/>
    <w:rsid w:val="00600B83"/>
    <w:rsid w:val="006010F4"/>
    <w:rsid w:val="0060172E"/>
    <w:rsid w:val="0060405C"/>
    <w:rsid w:val="006067B8"/>
    <w:rsid w:val="00606871"/>
    <w:rsid w:val="0060755E"/>
    <w:rsid w:val="00610E36"/>
    <w:rsid w:val="00613D15"/>
    <w:rsid w:val="00616639"/>
    <w:rsid w:val="00620C7A"/>
    <w:rsid w:val="00621C28"/>
    <w:rsid w:val="00625FA3"/>
    <w:rsid w:val="0062799A"/>
    <w:rsid w:val="00630438"/>
    <w:rsid w:val="00634557"/>
    <w:rsid w:val="006346AC"/>
    <w:rsid w:val="00636EA8"/>
    <w:rsid w:val="00637AEC"/>
    <w:rsid w:val="00643266"/>
    <w:rsid w:val="00643A74"/>
    <w:rsid w:val="006443D0"/>
    <w:rsid w:val="00646A08"/>
    <w:rsid w:val="00646D68"/>
    <w:rsid w:val="00651D4D"/>
    <w:rsid w:val="00654C67"/>
    <w:rsid w:val="006558AB"/>
    <w:rsid w:val="0065694E"/>
    <w:rsid w:val="006605C0"/>
    <w:rsid w:val="006626F3"/>
    <w:rsid w:val="00665369"/>
    <w:rsid w:val="00665B9D"/>
    <w:rsid w:val="006704D1"/>
    <w:rsid w:val="006704E0"/>
    <w:rsid w:val="00670E57"/>
    <w:rsid w:val="0067321A"/>
    <w:rsid w:val="00673DB6"/>
    <w:rsid w:val="00674731"/>
    <w:rsid w:val="0067601C"/>
    <w:rsid w:val="00676A6E"/>
    <w:rsid w:val="0068011E"/>
    <w:rsid w:val="00681C88"/>
    <w:rsid w:val="00682C4C"/>
    <w:rsid w:val="00683BC4"/>
    <w:rsid w:val="006842F9"/>
    <w:rsid w:val="00687087"/>
    <w:rsid w:val="006877C7"/>
    <w:rsid w:val="00690A8C"/>
    <w:rsid w:val="0069120A"/>
    <w:rsid w:val="00692A72"/>
    <w:rsid w:val="00697BA5"/>
    <w:rsid w:val="006A0C8C"/>
    <w:rsid w:val="006A11AC"/>
    <w:rsid w:val="006A2681"/>
    <w:rsid w:val="006A315A"/>
    <w:rsid w:val="006A4441"/>
    <w:rsid w:val="006A5E24"/>
    <w:rsid w:val="006A7139"/>
    <w:rsid w:val="006B02D5"/>
    <w:rsid w:val="006B2836"/>
    <w:rsid w:val="006B44A8"/>
    <w:rsid w:val="006B7E13"/>
    <w:rsid w:val="006C0575"/>
    <w:rsid w:val="006C1CC7"/>
    <w:rsid w:val="006C1ED8"/>
    <w:rsid w:val="006C385F"/>
    <w:rsid w:val="006C3895"/>
    <w:rsid w:val="006C3C8E"/>
    <w:rsid w:val="006C46BE"/>
    <w:rsid w:val="006C550A"/>
    <w:rsid w:val="006C5DA8"/>
    <w:rsid w:val="006C5FF4"/>
    <w:rsid w:val="006D5572"/>
    <w:rsid w:val="006D57DA"/>
    <w:rsid w:val="006D58BC"/>
    <w:rsid w:val="006D70A0"/>
    <w:rsid w:val="006D7354"/>
    <w:rsid w:val="006E08FC"/>
    <w:rsid w:val="006E2F54"/>
    <w:rsid w:val="006E75FD"/>
    <w:rsid w:val="006F1E9C"/>
    <w:rsid w:val="006F379D"/>
    <w:rsid w:val="006F7276"/>
    <w:rsid w:val="00700887"/>
    <w:rsid w:val="00703CEB"/>
    <w:rsid w:val="00707930"/>
    <w:rsid w:val="00710676"/>
    <w:rsid w:val="00715990"/>
    <w:rsid w:val="00720501"/>
    <w:rsid w:val="00720C4A"/>
    <w:rsid w:val="00722315"/>
    <w:rsid w:val="00722940"/>
    <w:rsid w:val="00722CB3"/>
    <w:rsid w:val="00724547"/>
    <w:rsid w:val="00727CE2"/>
    <w:rsid w:val="00727CE8"/>
    <w:rsid w:val="00730B0C"/>
    <w:rsid w:val="0073227C"/>
    <w:rsid w:val="00735533"/>
    <w:rsid w:val="007364B1"/>
    <w:rsid w:val="00736712"/>
    <w:rsid w:val="00737D65"/>
    <w:rsid w:val="00737E77"/>
    <w:rsid w:val="007405CA"/>
    <w:rsid w:val="00745716"/>
    <w:rsid w:val="00747C1E"/>
    <w:rsid w:val="00751E46"/>
    <w:rsid w:val="00755231"/>
    <w:rsid w:val="00760026"/>
    <w:rsid w:val="00760C7D"/>
    <w:rsid w:val="00767801"/>
    <w:rsid w:val="00770D45"/>
    <w:rsid w:val="00771580"/>
    <w:rsid w:val="00774D8F"/>
    <w:rsid w:val="00775857"/>
    <w:rsid w:val="007766FF"/>
    <w:rsid w:val="00776CDE"/>
    <w:rsid w:val="007778CB"/>
    <w:rsid w:val="00780555"/>
    <w:rsid w:val="00780701"/>
    <w:rsid w:val="00781487"/>
    <w:rsid w:val="0078213B"/>
    <w:rsid w:val="00783095"/>
    <w:rsid w:val="007848AF"/>
    <w:rsid w:val="007858E2"/>
    <w:rsid w:val="0078787E"/>
    <w:rsid w:val="00787AE1"/>
    <w:rsid w:val="00787B03"/>
    <w:rsid w:val="00792544"/>
    <w:rsid w:val="00793A38"/>
    <w:rsid w:val="007946F2"/>
    <w:rsid w:val="007948C2"/>
    <w:rsid w:val="00796D28"/>
    <w:rsid w:val="007A02B4"/>
    <w:rsid w:val="007A33C8"/>
    <w:rsid w:val="007A57BE"/>
    <w:rsid w:val="007B2781"/>
    <w:rsid w:val="007B360A"/>
    <w:rsid w:val="007B5FA3"/>
    <w:rsid w:val="007B7D05"/>
    <w:rsid w:val="007C3085"/>
    <w:rsid w:val="007D3C34"/>
    <w:rsid w:val="007D56C6"/>
    <w:rsid w:val="007D6B1C"/>
    <w:rsid w:val="007D6CAA"/>
    <w:rsid w:val="007E0C97"/>
    <w:rsid w:val="007F300B"/>
    <w:rsid w:val="007F5126"/>
    <w:rsid w:val="007F588E"/>
    <w:rsid w:val="007F7008"/>
    <w:rsid w:val="00804D4C"/>
    <w:rsid w:val="008066F0"/>
    <w:rsid w:val="00806E3B"/>
    <w:rsid w:val="00806F2C"/>
    <w:rsid w:val="00807792"/>
    <w:rsid w:val="00807AA5"/>
    <w:rsid w:val="00807B1F"/>
    <w:rsid w:val="008108CC"/>
    <w:rsid w:val="00812A0E"/>
    <w:rsid w:val="00815A13"/>
    <w:rsid w:val="00816699"/>
    <w:rsid w:val="008171FA"/>
    <w:rsid w:val="00817A19"/>
    <w:rsid w:val="00825DCC"/>
    <w:rsid w:val="00826A14"/>
    <w:rsid w:val="00830198"/>
    <w:rsid w:val="008308AF"/>
    <w:rsid w:val="008312C0"/>
    <w:rsid w:val="008314C7"/>
    <w:rsid w:val="008315AD"/>
    <w:rsid w:val="00831669"/>
    <w:rsid w:val="00832BB5"/>
    <w:rsid w:val="00834371"/>
    <w:rsid w:val="008360E3"/>
    <w:rsid w:val="00837E62"/>
    <w:rsid w:val="00837F95"/>
    <w:rsid w:val="00842007"/>
    <w:rsid w:val="008517DD"/>
    <w:rsid w:val="008521E4"/>
    <w:rsid w:val="0085508E"/>
    <w:rsid w:val="00857018"/>
    <w:rsid w:val="00860903"/>
    <w:rsid w:val="0086146E"/>
    <w:rsid w:val="0086185E"/>
    <w:rsid w:val="0086247B"/>
    <w:rsid w:val="008638A6"/>
    <w:rsid w:val="00865CE8"/>
    <w:rsid w:val="00870620"/>
    <w:rsid w:val="00870B14"/>
    <w:rsid w:val="00871A6F"/>
    <w:rsid w:val="00872405"/>
    <w:rsid w:val="0087277E"/>
    <w:rsid w:val="0087661F"/>
    <w:rsid w:val="00885EE4"/>
    <w:rsid w:val="008862C7"/>
    <w:rsid w:val="00886334"/>
    <w:rsid w:val="00890529"/>
    <w:rsid w:val="008906AE"/>
    <w:rsid w:val="00892270"/>
    <w:rsid w:val="00895747"/>
    <w:rsid w:val="00896726"/>
    <w:rsid w:val="008A28A9"/>
    <w:rsid w:val="008A31C7"/>
    <w:rsid w:val="008A3205"/>
    <w:rsid w:val="008A3781"/>
    <w:rsid w:val="008A744C"/>
    <w:rsid w:val="008A7475"/>
    <w:rsid w:val="008A76DC"/>
    <w:rsid w:val="008A7771"/>
    <w:rsid w:val="008B013E"/>
    <w:rsid w:val="008B0DC9"/>
    <w:rsid w:val="008B3252"/>
    <w:rsid w:val="008B33FA"/>
    <w:rsid w:val="008B5204"/>
    <w:rsid w:val="008B6FEC"/>
    <w:rsid w:val="008B76AE"/>
    <w:rsid w:val="008C3106"/>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0572E"/>
    <w:rsid w:val="00911EBC"/>
    <w:rsid w:val="00917371"/>
    <w:rsid w:val="0092291A"/>
    <w:rsid w:val="00924F4C"/>
    <w:rsid w:val="00930FD6"/>
    <w:rsid w:val="00931FB7"/>
    <w:rsid w:val="0093328B"/>
    <w:rsid w:val="00934261"/>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F5E"/>
    <w:rsid w:val="009644D5"/>
    <w:rsid w:val="00965AF7"/>
    <w:rsid w:val="00970067"/>
    <w:rsid w:val="00972C95"/>
    <w:rsid w:val="00973688"/>
    <w:rsid w:val="00973EC7"/>
    <w:rsid w:val="00981471"/>
    <w:rsid w:val="00982966"/>
    <w:rsid w:val="009832C1"/>
    <w:rsid w:val="0098535B"/>
    <w:rsid w:val="00986E46"/>
    <w:rsid w:val="00992221"/>
    <w:rsid w:val="00992F27"/>
    <w:rsid w:val="009A02BD"/>
    <w:rsid w:val="009A1864"/>
    <w:rsid w:val="009A3496"/>
    <w:rsid w:val="009A44F4"/>
    <w:rsid w:val="009A56A0"/>
    <w:rsid w:val="009A664D"/>
    <w:rsid w:val="009A7B7E"/>
    <w:rsid w:val="009A7DF5"/>
    <w:rsid w:val="009B0446"/>
    <w:rsid w:val="009B1A94"/>
    <w:rsid w:val="009B2E13"/>
    <w:rsid w:val="009B39C7"/>
    <w:rsid w:val="009B4285"/>
    <w:rsid w:val="009B495D"/>
    <w:rsid w:val="009C113A"/>
    <w:rsid w:val="009C31B1"/>
    <w:rsid w:val="009C72F2"/>
    <w:rsid w:val="009D2002"/>
    <w:rsid w:val="009D5926"/>
    <w:rsid w:val="009D7061"/>
    <w:rsid w:val="009E11D2"/>
    <w:rsid w:val="009E1A14"/>
    <w:rsid w:val="009E1ACA"/>
    <w:rsid w:val="009E2848"/>
    <w:rsid w:val="009E2954"/>
    <w:rsid w:val="009E3079"/>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55C"/>
    <w:rsid w:val="00A17732"/>
    <w:rsid w:val="00A17C13"/>
    <w:rsid w:val="00A20466"/>
    <w:rsid w:val="00A2072B"/>
    <w:rsid w:val="00A24039"/>
    <w:rsid w:val="00A25067"/>
    <w:rsid w:val="00A3069D"/>
    <w:rsid w:val="00A30BC7"/>
    <w:rsid w:val="00A34443"/>
    <w:rsid w:val="00A344B4"/>
    <w:rsid w:val="00A3489A"/>
    <w:rsid w:val="00A36B6B"/>
    <w:rsid w:val="00A36EB8"/>
    <w:rsid w:val="00A37A27"/>
    <w:rsid w:val="00A40F18"/>
    <w:rsid w:val="00A45112"/>
    <w:rsid w:val="00A47F29"/>
    <w:rsid w:val="00A50039"/>
    <w:rsid w:val="00A502D6"/>
    <w:rsid w:val="00A5291B"/>
    <w:rsid w:val="00A5593C"/>
    <w:rsid w:val="00A56F10"/>
    <w:rsid w:val="00A62405"/>
    <w:rsid w:val="00A648EB"/>
    <w:rsid w:val="00A67946"/>
    <w:rsid w:val="00A75CAB"/>
    <w:rsid w:val="00A76DC1"/>
    <w:rsid w:val="00A80406"/>
    <w:rsid w:val="00A812E2"/>
    <w:rsid w:val="00A8168D"/>
    <w:rsid w:val="00A87E2B"/>
    <w:rsid w:val="00A87F1D"/>
    <w:rsid w:val="00A92020"/>
    <w:rsid w:val="00A943EA"/>
    <w:rsid w:val="00A95162"/>
    <w:rsid w:val="00A95863"/>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3D00"/>
    <w:rsid w:val="00AD463B"/>
    <w:rsid w:val="00AD4E45"/>
    <w:rsid w:val="00AE25F7"/>
    <w:rsid w:val="00AE2940"/>
    <w:rsid w:val="00AE5653"/>
    <w:rsid w:val="00AE5BF4"/>
    <w:rsid w:val="00AF387B"/>
    <w:rsid w:val="00AF3B83"/>
    <w:rsid w:val="00AF46C3"/>
    <w:rsid w:val="00AF6968"/>
    <w:rsid w:val="00AF7877"/>
    <w:rsid w:val="00B00AC0"/>
    <w:rsid w:val="00B025C5"/>
    <w:rsid w:val="00B02DF4"/>
    <w:rsid w:val="00B02E50"/>
    <w:rsid w:val="00B03723"/>
    <w:rsid w:val="00B04336"/>
    <w:rsid w:val="00B04581"/>
    <w:rsid w:val="00B065FD"/>
    <w:rsid w:val="00B07559"/>
    <w:rsid w:val="00B13DB3"/>
    <w:rsid w:val="00B14BD6"/>
    <w:rsid w:val="00B16D42"/>
    <w:rsid w:val="00B21086"/>
    <w:rsid w:val="00B23101"/>
    <w:rsid w:val="00B257F6"/>
    <w:rsid w:val="00B30577"/>
    <w:rsid w:val="00B31B04"/>
    <w:rsid w:val="00B321BD"/>
    <w:rsid w:val="00B363C4"/>
    <w:rsid w:val="00B36DE9"/>
    <w:rsid w:val="00B376C0"/>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67236"/>
    <w:rsid w:val="00B70101"/>
    <w:rsid w:val="00B702A2"/>
    <w:rsid w:val="00B715CE"/>
    <w:rsid w:val="00B71935"/>
    <w:rsid w:val="00B71D86"/>
    <w:rsid w:val="00B73A6E"/>
    <w:rsid w:val="00B743A9"/>
    <w:rsid w:val="00B758ED"/>
    <w:rsid w:val="00B75A88"/>
    <w:rsid w:val="00B77303"/>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65C6"/>
    <w:rsid w:val="00BB1C37"/>
    <w:rsid w:val="00BB4961"/>
    <w:rsid w:val="00BB577E"/>
    <w:rsid w:val="00BB65D7"/>
    <w:rsid w:val="00BC0372"/>
    <w:rsid w:val="00BC1443"/>
    <w:rsid w:val="00BC18EB"/>
    <w:rsid w:val="00BC388C"/>
    <w:rsid w:val="00BC39A1"/>
    <w:rsid w:val="00BC3EF7"/>
    <w:rsid w:val="00BC4341"/>
    <w:rsid w:val="00BC4E4F"/>
    <w:rsid w:val="00BC5564"/>
    <w:rsid w:val="00BC56C3"/>
    <w:rsid w:val="00BC6327"/>
    <w:rsid w:val="00BC67C9"/>
    <w:rsid w:val="00BC7C08"/>
    <w:rsid w:val="00BD0987"/>
    <w:rsid w:val="00BD0A3F"/>
    <w:rsid w:val="00BD1998"/>
    <w:rsid w:val="00BD2101"/>
    <w:rsid w:val="00BD29C0"/>
    <w:rsid w:val="00BD40E1"/>
    <w:rsid w:val="00BD74A7"/>
    <w:rsid w:val="00BE2ACE"/>
    <w:rsid w:val="00BE635C"/>
    <w:rsid w:val="00BE770C"/>
    <w:rsid w:val="00BF2E91"/>
    <w:rsid w:val="00BF744A"/>
    <w:rsid w:val="00C00337"/>
    <w:rsid w:val="00C0245D"/>
    <w:rsid w:val="00C02C8F"/>
    <w:rsid w:val="00C05718"/>
    <w:rsid w:val="00C10E98"/>
    <w:rsid w:val="00C12FE6"/>
    <w:rsid w:val="00C13E23"/>
    <w:rsid w:val="00C20221"/>
    <w:rsid w:val="00C30907"/>
    <w:rsid w:val="00C30AB4"/>
    <w:rsid w:val="00C34B32"/>
    <w:rsid w:val="00C37D35"/>
    <w:rsid w:val="00C40087"/>
    <w:rsid w:val="00C41297"/>
    <w:rsid w:val="00C4319F"/>
    <w:rsid w:val="00C43B16"/>
    <w:rsid w:val="00C4415B"/>
    <w:rsid w:val="00C46195"/>
    <w:rsid w:val="00C51E9E"/>
    <w:rsid w:val="00C522A3"/>
    <w:rsid w:val="00C562BC"/>
    <w:rsid w:val="00C577AF"/>
    <w:rsid w:val="00C65901"/>
    <w:rsid w:val="00C67285"/>
    <w:rsid w:val="00C67E74"/>
    <w:rsid w:val="00C710E3"/>
    <w:rsid w:val="00C71BC0"/>
    <w:rsid w:val="00C72071"/>
    <w:rsid w:val="00C7434E"/>
    <w:rsid w:val="00C76CD3"/>
    <w:rsid w:val="00C81684"/>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52B3"/>
    <w:rsid w:val="00CB1FA6"/>
    <w:rsid w:val="00CB58BB"/>
    <w:rsid w:val="00CB6813"/>
    <w:rsid w:val="00CC0043"/>
    <w:rsid w:val="00CC0071"/>
    <w:rsid w:val="00CC3348"/>
    <w:rsid w:val="00CD1E86"/>
    <w:rsid w:val="00CD26DE"/>
    <w:rsid w:val="00CD3EB0"/>
    <w:rsid w:val="00CD5ADE"/>
    <w:rsid w:val="00CD6BE5"/>
    <w:rsid w:val="00CD72AE"/>
    <w:rsid w:val="00CE2170"/>
    <w:rsid w:val="00CE2360"/>
    <w:rsid w:val="00CE3019"/>
    <w:rsid w:val="00CE352B"/>
    <w:rsid w:val="00CE7B43"/>
    <w:rsid w:val="00CF0734"/>
    <w:rsid w:val="00CF244E"/>
    <w:rsid w:val="00CF632A"/>
    <w:rsid w:val="00CF675B"/>
    <w:rsid w:val="00D00239"/>
    <w:rsid w:val="00D00BBA"/>
    <w:rsid w:val="00D0129E"/>
    <w:rsid w:val="00D06FD6"/>
    <w:rsid w:val="00D11E82"/>
    <w:rsid w:val="00D14DE3"/>
    <w:rsid w:val="00D15170"/>
    <w:rsid w:val="00D1552E"/>
    <w:rsid w:val="00D1781B"/>
    <w:rsid w:val="00D20B92"/>
    <w:rsid w:val="00D22992"/>
    <w:rsid w:val="00D2552A"/>
    <w:rsid w:val="00D26E0E"/>
    <w:rsid w:val="00D27093"/>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5264"/>
    <w:rsid w:val="00D46FA4"/>
    <w:rsid w:val="00D47B89"/>
    <w:rsid w:val="00D50759"/>
    <w:rsid w:val="00D521E6"/>
    <w:rsid w:val="00D52B59"/>
    <w:rsid w:val="00D52EEF"/>
    <w:rsid w:val="00D53A2A"/>
    <w:rsid w:val="00D542A8"/>
    <w:rsid w:val="00D5750D"/>
    <w:rsid w:val="00D6086E"/>
    <w:rsid w:val="00D60B69"/>
    <w:rsid w:val="00D62967"/>
    <w:rsid w:val="00D631C4"/>
    <w:rsid w:val="00D63775"/>
    <w:rsid w:val="00D63F71"/>
    <w:rsid w:val="00D64067"/>
    <w:rsid w:val="00D65125"/>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A5D96"/>
    <w:rsid w:val="00DB0FD1"/>
    <w:rsid w:val="00DB1745"/>
    <w:rsid w:val="00DB299F"/>
    <w:rsid w:val="00DB516A"/>
    <w:rsid w:val="00DB689F"/>
    <w:rsid w:val="00DC1F0C"/>
    <w:rsid w:val="00DC2974"/>
    <w:rsid w:val="00DC5B9A"/>
    <w:rsid w:val="00DC66D4"/>
    <w:rsid w:val="00DC723A"/>
    <w:rsid w:val="00DC7A5F"/>
    <w:rsid w:val="00DD1F53"/>
    <w:rsid w:val="00DD2607"/>
    <w:rsid w:val="00DD3B32"/>
    <w:rsid w:val="00DD3BC4"/>
    <w:rsid w:val="00DD5BAF"/>
    <w:rsid w:val="00DE0BEA"/>
    <w:rsid w:val="00DF22E9"/>
    <w:rsid w:val="00DF5BDF"/>
    <w:rsid w:val="00E005B6"/>
    <w:rsid w:val="00E036F7"/>
    <w:rsid w:val="00E04D25"/>
    <w:rsid w:val="00E05C30"/>
    <w:rsid w:val="00E063E1"/>
    <w:rsid w:val="00E07C31"/>
    <w:rsid w:val="00E11BF5"/>
    <w:rsid w:val="00E12838"/>
    <w:rsid w:val="00E1616F"/>
    <w:rsid w:val="00E202BF"/>
    <w:rsid w:val="00E243E8"/>
    <w:rsid w:val="00E25004"/>
    <w:rsid w:val="00E32A52"/>
    <w:rsid w:val="00E3629F"/>
    <w:rsid w:val="00E37F2F"/>
    <w:rsid w:val="00E417D5"/>
    <w:rsid w:val="00E41F17"/>
    <w:rsid w:val="00E45334"/>
    <w:rsid w:val="00E45866"/>
    <w:rsid w:val="00E463E6"/>
    <w:rsid w:val="00E479CD"/>
    <w:rsid w:val="00E5028D"/>
    <w:rsid w:val="00E51646"/>
    <w:rsid w:val="00E53475"/>
    <w:rsid w:val="00E55075"/>
    <w:rsid w:val="00E55109"/>
    <w:rsid w:val="00E554D5"/>
    <w:rsid w:val="00E63053"/>
    <w:rsid w:val="00E633A5"/>
    <w:rsid w:val="00E641F5"/>
    <w:rsid w:val="00E64F13"/>
    <w:rsid w:val="00E652E0"/>
    <w:rsid w:val="00E6592E"/>
    <w:rsid w:val="00E65A07"/>
    <w:rsid w:val="00E713C9"/>
    <w:rsid w:val="00E7251B"/>
    <w:rsid w:val="00E741EA"/>
    <w:rsid w:val="00E817AA"/>
    <w:rsid w:val="00E821E9"/>
    <w:rsid w:val="00E82A56"/>
    <w:rsid w:val="00E839F8"/>
    <w:rsid w:val="00E84386"/>
    <w:rsid w:val="00E903E9"/>
    <w:rsid w:val="00E919AD"/>
    <w:rsid w:val="00E92499"/>
    <w:rsid w:val="00E92934"/>
    <w:rsid w:val="00E95413"/>
    <w:rsid w:val="00E96280"/>
    <w:rsid w:val="00E9737A"/>
    <w:rsid w:val="00E97792"/>
    <w:rsid w:val="00EA0472"/>
    <w:rsid w:val="00EA054B"/>
    <w:rsid w:val="00EA27FB"/>
    <w:rsid w:val="00EA2C65"/>
    <w:rsid w:val="00EA2F5B"/>
    <w:rsid w:val="00EA4C16"/>
    <w:rsid w:val="00EA608A"/>
    <w:rsid w:val="00EA650A"/>
    <w:rsid w:val="00EA7FDB"/>
    <w:rsid w:val="00EB0FD7"/>
    <w:rsid w:val="00EB59A1"/>
    <w:rsid w:val="00EB6AC7"/>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F011DB"/>
    <w:rsid w:val="00F01E56"/>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14F2"/>
    <w:rsid w:val="00F32B6F"/>
    <w:rsid w:val="00F32EB5"/>
    <w:rsid w:val="00F3535B"/>
    <w:rsid w:val="00F371FA"/>
    <w:rsid w:val="00F37E27"/>
    <w:rsid w:val="00F403AF"/>
    <w:rsid w:val="00F40D24"/>
    <w:rsid w:val="00F47F13"/>
    <w:rsid w:val="00F546FA"/>
    <w:rsid w:val="00F553C1"/>
    <w:rsid w:val="00F601BE"/>
    <w:rsid w:val="00F6181C"/>
    <w:rsid w:val="00F7075F"/>
    <w:rsid w:val="00F70C46"/>
    <w:rsid w:val="00F7356A"/>
    <w:rsid w:val="00F74E6C"/>
    <w:rsid w:val="00F7551D"/>
    <w:rsid w:val="00F8011B"/>
    <w:rsid w:val="00F82C39"/>
    <w:rsid w:val="00F86318"/>
    <w:rsid w:val="00F90C48"/>
    <w:rsid w:val="00F91269"/>
    <w:rsid w:val="00F91964"/>
    <w:rsid w:val="00F919FA"/>
    <w:rsid w:val="00F925A5"/>
    <w:rsid w:val="00FA2F7C"/>
    <w:rsid w:val="00FA54F6"/>
    <w:rsid w:val="00FA6744"/>
    <w:rsid w:val="00FB22F1"/>
    <w:rsid w:val="00FB2F09"/>
    <w:rsid w:val="00FB3317"/>
    <w:rsid w:val="00FB3CB6"/>
    <w:rsid w:val="00FB3D6A"/>
    <w:rsid w:val="00FB5340"/>
    <w:rsid w:val="00FB7A98"/>
    <w:rsid w:val="00FC06FC"/>
    <w:rsid w:val="00FC0F1C"/>
    <w:rsid w:val="00FC1089"/>
    <w:rsid w:val="00FC182A"/>
    <w:rsid w:val="00FC3BFE"/>
    <w:rsid w:val="00FC4641"/>
    <w:rsid w:val="00FC51F4"/>
    <w:rsid w:val="00FD05F7"/>
    <w:rsid w:val="00FD086F"/>
    <w:rsid w:val="00FD5266"/>
    <w:rsid w:val="00FD54AD"/>
    <w:rsid w:val="00FD5D85"/>
    <w:rsid w:val="00FE128C"/>
    <w:rsid w:val="00FE2615"/>
    <w:rsid w:val="00FE2E37"/>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 w:type="paragraph" w:styleId="Listanumerowana">
    <w:name w:val="List Number"/>
    <w:basedOn w:val="Normalny"/>
    <w:uiPriority w:val="99"/>
    <w:semiHidden/>
    <w:unhideWhenUsed/>
    <w:rsid w:val="00896726"/>
    <w:pPr>
      <w:numPr>
        <w:numId w:val="12"/>
      </w:numPr>
      <w:tabs>
        <w:tab w:val="clear" w:pos="360"/>
      </w:tabs>
      <w:suppressAutoHyphens w:val="0"/>
      <w:autoSpaceDN/>
      <w:spacing w:after="200" w:line="276" w:lineRule="auto"/>
      <w:ind w:left="0" w:firstLine="0"/>
      <w:contextualSpacing/>
      <w:textAlignment w:val="auto"/>
    </w:pPr>
    <w:rPr>
      <w:rFonts w:ascii="Aptos" w:hAnsi="Aptos"/>
      <w:sz w:val="22"/>
      <w:szCs w:val="22"/>
      <w:lang w:val="en-US" w:eastAsia="en-US"/>
    </w:rPr>
  </w:style>
  <w:style w:type="paragraph" w:customStyle="1" w:styleId="Domylne">
    <w:name w:val="Domyślne"/>
    <w:rsid w:val="00B6723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4022</Words>
  <Characters>24136</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Konto Microsoft</cp:lastModifiedBy>
  <cp:revision>4</cp:revision>
  <cp:lastPrinted>2026-03-17T09:48:00Z</cp:lastPrinted>
  <dcterms:created xsi:type="dcterms:W3CDTF">2026-03-17T06:50:00Z</dcterms:created>
  <dcterms:modified xsi:type="dcterms:W3CDTF">2026-03-17T09:58:00Z</dcterms:modified>
</cp:coreProperties>
</file>